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4BD55" w14:textId="0241F6AE" w:rsidR="003C4382" w:rsidRDefault="00281173" w:rsidP="007B1F4B">
      <w:pPr>
        <w:pStyle w:val="Titre1"/>
        <w:jc w:val="center"/>
        <w:rPr>
          <w:rFonts w:ascii="Open Sans" w:hAnsi="Open Sans" w:cs="Open Sans"/>
        </w:rPr>
      </w:pPr>
      <w:r w:rsidRPr="009A500B">
        <w:rPr>
          <w:rFonts w:ascii="Open Sans" w:hAnsi="Open Sans" w:cs="Open Sans"/>
        </w:rPr>
        <w:t>SEQUENCE PEDAGOGIQUE</w:t>
      </w:r>
    </w:p>
    <w:p w14:paraId="2EA74291" w14:textId="77777777" w:rsidR="00992B3F" w:rsidRDefault="00992B3F" w:rsidP="00992B3F"/>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992B3F" w14:paraId="1940709C" w14:textId="77777777" w:rsidTr="00B413A4">
        <w:tc>
          <w:tcPr>
            <w:tcW w:w="5228" w:type="dxa"/>
          </w:tcPr>
          <w:p w14:paraId="6F7BD127" w14:textId="77777777" w:rsidR="00992B3F" w:rsidRDefault="00992B3F" w:rsidP="00B413A4">
            <w:pPr>
              <w:rPr>
                <w:rFonts w:ascii="Open Sans" w:hAnsi="Open Sans" w:cs="Open Sans"/>
              </w:rPr>
            </w:pPr>
            <w:r>
              <w:rPr>
                <w:rFonts w:ascii="Open Sans" w:hAnsi="Open Sans" w:cs="Open Sans"/>
                <w:u w:val="single"/>
              </w:rPr>
              <w:t>SALARIE APPRENANT</w:t>
            </w:r>
          </w:p>
        </w:tc>
        <w:tc>
          <w:tcPr>
            <w:tcW w:w="5228" w:type="dxa"/>
          </w:tcPr>
          <w:p w14:paraId="7C13A8D2" w14:textId="77777777" w:rsidR="00992B3F" w:rsidRDefault="00992B3F" w:rsidP="00B413A4">
            <w:pPr>
              <w:rPr>
                <w:rFonts w:ascii="Open Sans" w:hAnsi="Open Sans" w:cs="Open Sans"/>
              </w:rPr>
            </w:pPr>
            <w:r>
              <w:rPr>
                <w:rFonts w:ascii="Open Sans" w:hAnsi="Open Sans" w:cs="Open Sans"/>
                <w:u w:val="single"/>
              </w:rPr>
              <w:t>ACCOMPAGNATEUR AFEST</w:t>
            </w:r>
          </w:p>
        </w:tc>
      </w:tr>
      <w:tr w:rsidR="00992B3F" w14:paraId="0204E0DC" w14:textId="77777777" w:rsidTr="00B413A4">
        <w:tc>
          <w:tcPr>
            <w:tcW w:w="5228" w:type="dxa"/>
          </w:tcPr>
          <w:p w14:paraId="582CCEF0" w14:textId="77777777" w:rsidR="00992B3F" w:rsidRDefault="00992B3F" w:rsidP="00B413A4">
            <w:pPr>
              <w:rPr>
                <w:rFonts w:ascii="Open Sans" w:hAnsi="Open Sans" w:cs="Open Sans"/>
              </w:rPr>
            </w:pPr>
            <w:r>
              <w:rPr>
                <w:rFonts w:ascii="Open Sans" w:hAnsi="Open Sans" w:cs="Open Sans"/>
              </w:rPr>
              <w:t>Léa SIRRIS</w:t>
            </w:r>
          </w:p>
          <w:p w14:paraId="4A0BA4DA" w14:textId="77777777" w:rsidR="00992B3F" w:rsidRDefault="00992B3F" w:rsidP="00B413A4">
            <w:pPr>
              <w:rPr>
                <w:rFonts w:ascii="Open Sans" w:hAnsi="Open Sans" w:cs="Open Sans"/>
              </w:rPr>
            </w:pPr>
            <w:r>
              <w:rPr>
                <w:rFonts w:ascii="Open Sans" w:hAnsi="Open Sans" w:cs="Open Sans"/>
              </w:rPr>
              <w:t>Technicienne Support Logiciel N1</w:t>
            </w:r>
          </w:p>
        </w:tc>
        <w:tc>
          <w:tcPr>
            <w:tcW w:w="5228" w:type="dxa"/>
          </w:tcPr>
          <w:p w14:paraId="3BC02CF7" w14:textId="77777777" w:rsidR="00992B3F" w:rsidRDefault="00992B3F" w:rsidP="00B413A4">
            <w:pPr>
              <w:rPr>
                <w:rFonts w:ascii="Open Sans" w:hAnsi="Open Sans" w:cs="Open Sans"/>
              </w:rPr>
            </w:pPr>
            <w:r>
              <w:rPr>
                <w:rFonts w:ascii="Open Sans" w:hAnsi="Open Sans" w:cs="Open Sans"/>
              </w:rPr>
              <w:t>Emilie CARION</w:t>
            </w:r>
          </w:p>
          <w:p w14:paraId="5689DD8A" w14:textId="77777777" w:rsidR="00992B3F" w:rsidRDefault="00992B3F" w:rsidP="00B413A4">
            <w:pPr>
              <w:rPr>
                <w:rFonts w:ascii="Open Sans" w:hAnsi="Open Sans" w:cs="Open Sans"/>
              </w:rPr>
            </w:pPr>
            <w:r>
              <w:rPr>
                <w:rFonts w:ascii="Open Sans" w:hAnsi="Open Sans" w:cs="Open Sans"/>
              </w:rPr>
              <w:t>Technicienne Support Logiciel N2</w:t>
            </w:r>
          </w:p>
        </w:tc>
      </w:tr>
    </w:tbl>
    <w:p w14:paraId="71CC859C" w14:textId="77777777" w:rsidR="00992B3F" w:rsidRDefault="00992B3F" w:rsidP="00992B3F"/>
    <w:p w14:paraId="280659A1" w14:textId="2FD50333" w:rsidR="003C4382" w:rsidRPr="00992B3F" w:rsidRDefault="003C4382" w:rsidP="00992B3F">
      <w:pPr>
        <w:pStyle w:val="Titre3"/>
        <w:rPr>
          <w:rFonts w:ascii="Open Sans" w:hAnsi="Open Sans" w:cs="Open Sans"/>
        </w:rPr>
      </w:pPr>
      <w:bookmarkStart w:id="0" w:name="_Hlk195355331"/>
      <w:r w:rsidRPr="00992B3F">
        <w:rPr>
          <w:rFonts w:ascii="Open Sans" w:hAnsi="Open Sans" w:cs="Open Sans"/>
        </w:rPr>
        <w:t xml:space="preserve">MODULE DE FORMATION </w:t>
      </w:r>
      <w:r w:rsidR="00126BBA" w:rsidRPr="00992B3F">
        <w:rPr>
          <w:rFonts w:ascii="Open Sans" w:hAnsi="Open Sans" w:cs="Open Sans"/>
        </w:rPr>
        <w:t xml:space="preserve">| </w:t>
      </w:r>
      <w:r w:rsidR="001A148F">
        <w:rPr>
          <w:rFonts w:ascii="Open Sans" w:hAnsi="Open Sans" w:cs="Open Sans"/>
        </w:rPr>
        <w:t>M</w:t>
      </w:r>
      <w:r w:rsidRPr="00992B3F">
        <w:rPr>
          <w:rFonts w:ascii="Open Sans" w:hAnsi="Open Sans" w:cs="Open Sans"/>
        </w:rPr>
        <w:t>O-ASGC-N1</w:t>
      </w:r>
    </w:p>
    <w:bookmarkEnd w:id="0"/>
    <w:p w14:paraId="633976DD" w14:textId="24FA2575" w:rsidR="00724118" w:rsidRPr="009A500B" w:rsidRDefault="000C2907" w:rsidP="00724118">
      <w:pPr>
        <w:rPr>
          <w:rFonts w:ascii="Open Sans" w:hAnsi="Open Sans" w:cs="Open Sans"/>
        </w:rPr>
      </w:pPr>
      <w:r w:rsidRPr="009A500B">
        <w:rPr>
          <w:rFonts w:ascii="Open Sans" w:hAnsi="Open Sans" w:cs="Open Sans"/>
        </w:rPr>
        <w:t>Introduction au logiciel Atoo-Sync GesCom dans le cadre des missions et des responsabilités du poste de Technicien Support Logiciel.</w:t>
      </w:r>
    </w:p>
    <w:p w14:paraId="614F84D9" w14:textId="341A527B" w:rsidR="000507AD" w:rsidRPr="009A500B" w:rsidRDefault="00724118" w:rsidP="00724118">
      <w:pPr>
        <w:rPr>
          <w:rFonts w:ascii="Open Sans" w:hAnsi="Open Sans" w:cs="Open Sans"/>
        </w:rPr>
      </w:pPr>
      <w:r w:rsidRPr="009A500B">
        <w:rPr>
          <w:rFonts w:ascii="Open Sans" w:hAnsi="Open Sans" w:cs="Open Sans"/>
        </w:rPr>
        <w:t xml:space="preserve">Dans le cadre des formations internes et de l’AFEST, </w:t>
      </w:r>
      <w:r w:rsidR="000C2907" w:rsidRPr="009A500B">
        <w:rPr>
          <w:rFonts w:ascii="Open Sans" w:hAnsi="Open Sans" w:cs="Open Sans"/>
        </w:rPr>
        <w:t xml:space="preserve">ATOO </w:t>
      </w:r>
      <w:r w:rsidR="000507AD" w:rsidRPr="009A500B">
        <w:rPr>
          <w:rFonts w:ascii="Open Sans" w:hAnsi="Open Sans" w:cs="Open Sans"/>
        </w:rPr>
        <w:t xml:space="preserve">NEXT dispense les modules de formation permettant </w:t>
      </w:r>
      <w:r w:rsidR="00EE4FD1" w:rsidRPr="009A500B">
        <w:rPr>
          <w:rFonts w:ascii="Open Sans" w:hAnsi="Open Sans" w:cs="Open Sans"/>
        </w:rPr>
        <w:t xml:space="preserve">au salarié </w:t>
      </w:r>
      <w:r w:rsidR="000507AD" w:rsidRPr="009A500B">
        <w:rPr>
          <w:rFonts w:ascii="Open Sans" w:hAnsi="Open Sans" w:cs="Open Sans"/>
        </w:rPr>
        <w:t>apprenant d’être en mesure d'installer, de configurer et d’utiliser les fonctionnalités de base d'Atoo-Sync GesCom dans l’objectif d’accompagner les clients ayant déposé une demande d’assistance technique.</w:t>
      </w:r>
    </w:p>
    <w:p w14:paraId="5BA56DE0" w14:textId="74750B7B" w:rsidR="009E2B25" w:rsidRPr="009A500B" w:rsidRDefault="00724118" w:rsidP="009E2B25">
      <w:pPr>
        <w:rPr>
          <w:rFonts w:ascii="Open Sans" w:hAnsi="Open Sans" w:cs="Open Sans"/>
        </w:rPr>
      </w:pPr>
      <w:r w:rsidRPr="009A500B">
        <w:rPr>
          <w:rFonts w:ascii="Open Sans" w:hAnsi="Open Sans" w:cs="Open Sans"/>
        </w:rPr>
        <w:t xml:space="preserve">Chaque module donne lieu à une description fine du déroulé des apprentissages et des enjeux qui leurs sont associés. </w:t>
      </w:r>
    </w:p>
    <w:tbl>
      <w:tblPr>
        <w:tblW w:w="10430" w:type="dxa"/>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626"/>
        <w:gridCol w:w="6804"/>
      </w:tblGrid>
      <w:tr w:rsidR="00167716" w:rsidRPr="009A500B" w14:paraId="207876A3" w14:textId="77777777" w:rsidTr="009E2B25">
        <w:trPr>
          <w:trHeight w:val="585"/>
          <w:jc w:val="center"/>
        </w:trPr>
        <w:tc>
          <w:tcPr>
            <w:tcW w:w="10430" w:type="dxa"/>
            <w:gridSpan w:val="2"/>
            <w:tcBorders>
              <w:top w:val="none" w:sz="6" w:space="0" w:color="auto"/>
              <w:bottom w:val="none" w:sz="6" w:space="0" w:color="auto"/>
            </w:tcBorders>
            <w:shd w:val="clear" w:color="auto" w:fill="800080"/>
            <w:vAlign w:val="center"/>
          </w:tcPr>
          <w:p w14:paraId="313D8733" w14:textId="5026335E" w:rsidR="00167716" w:rsidRPr="009A500B" w:rsidRDefault="00167716" w:rsidP="000C2907">
            <w:pPr>
              <w:pStyle w:val="Sansinterligne"/>
              <w:jc w:val="center"/>
              <w:rPr>
                <w:rFonts w:ascii="Open Sans" w:hAnsi="Open Sans" w:cs="Open Sans"/>
                <w:b/>
                <w:bCs/>
              </w:rPr>
            </w:pPr>
            <w:r w:rsidRPr="009A500B">
              <w:rPr>
                <w:rFonts w:ascii="Open Sans" w:hAnsi="Open Sans" w:cs="Open Sans"/>
                <w:b/>
                <w:bCs/>
              </w:rPr>
              <w:t>Rappel des éléments clés associés à la séqu</w:t>
            </w:r>
            <w:r w:rsidR="000C2907" w:rsidRPr="009A500B">
              <w:rPr>
                <w:rFonts w:ascii="Open Sans" w:hAnsi="Open Sans" w:cs="Open Sans"/>
                <w:b/>
                <w:bCs/>
              </w:rPr>
              <w:t>ence pédagogique</w:t>
            </w:r>
          </w:p>
        </w:tc>
      </w:tr>
      <w:tr w:rsidR="00167716" w:rsidRPr="009A500B" w14:paraId="0BCD07BF" w14:textId="77777777" w:rsidTr="000B5B8A">
        <w:trPr>
          <w:trHeight w:val="103"/>
          <w:jc w:val="center"/>
        </w:trPr>
        <w:tc>
          <w:tcPr>
            <w:tcW w:w="3626" w:type="dxa"/>
            <w:tcBorders>
              <w:top w:val="none" w:sz="6" w:space="0" w:color="auto"/>
              <w:bottom w:val="none" w:sz="6" w:space="0" w:color="auto"/>
              <w:right w:val="none" w:sz="6" w:space="0" w:color="auto"/>
            </w:tcBorders>
            <w:vAlign w:val="center"/>
          </w:tcPr>
          <w:p w14:paraId="486C0D27" w14:textId="77777777" w:rsidR="00167716" w:rsidRPr="009A500B" w:rsidRDefault="00167716" w:rsidP="00724118">
            <w:pPr>
              <w:pStyle w:val="Sansinterligne"/>
              <w:rPr>
                <w:rFonts w:ascii="Open Sans" w:hAnsi="Open Sans" w:cs="Open Sans"/>
              </w:rPr>
            </w:pPr>
            <w:r w:rsidRPr="009A500B">
              <w:rPr>
                <w:rFonts w:ascii="Open Sans" w:hAnsi="Open Sans" w:cs="Open Sans"/>
              </w:rPr>
              <w:t xml:space="preserve">Raison sociale de l’entreprise </w:t>
            </w:r>
          </w:p>
        </w:tc>
        <w:tc>
          <w:tcPr>
            <w:tcW w:w="6804" w:type="dxa"/>
            <w:tcBorders>
              <w:top w:val="none" w:sz="6" w:space="0" w:color="auto"/>
              <w:left w:val="none" w:sz="6" w:space="0" w:color="auto"/>
              <w:bottom w:val="none" w:sz="6" w:space="0" w:color="auto"/>
            </w:tcBorders>
            <w:vAlign w:val="center"/>
          </w:tcPr>
          <w:p w14:paraId="74416503" w14:textId="4E29AEE1" w:rsidR="00167716" w:rsidRPr="009A500B" w:rsidRDefault="00167716" w:rsidP="00724118">
            <w:pPr>
              <w:pStyle w:val="Sansinterligne"/>
              <w:rPr>
                <w:rFonts w:ascii="Open Sans" w:hAnsi="Open Sans" w:cs="Open Sans"/>
                <w:b/>
                <w:bCs/>
              </w:rPr>
            </w:pPr>
            <w:r w:rsidRPr="009A500B">
              <w:rPr>
                <w:rFonts w:ascii="Open Sans" w:hAnsi="Open Sans" w:cs="Open Sans"/>
                <w:b/>
                <w:bCs/>
              </w:rPr>
              <w:t xml:space="preserve">ATOO NEXT </w:t>
            </w:r>
          </w:p>
        </w:tc>
      </w:tr>
      <w:tr w:rsidR="00167716" w:rsidRPr="009A500B" w14:paraId="3753FF98" w14:textId="77777777" w:rsidTr="000B5B8A">
        <w:trPr>
          <w:trHeight w:val="103"/>
          <w:jc w:val="center"/>
        </w:trPr>
        <w:tc>
          <w:tcPr>
            <w:tcW w:w="3626" w:type="dxa"/>
            <w:tcBorders>
              <w:top w:val="none" w:sz="6" w:space="0" w:color="auto"/>
              <w:bottom w:val="none" w:sz="6" w:space="0" w:color="auto"/>
              <w:right w:val="none" w:sz="6" w:space="0" w:color="auto"/>
            </w:tcBorders>
            <w:vAlign w:val="center"/>
          </w:tcPr>
          <w:p w14:paraId="53AEF457" w14:textId="77777777" w:rsidR="00167716" w:rsidRPr="009A500B" w:rsidRDefault="00167716" w:rsidP="00724118">
            <w:pPr>
              <w:pStyle w:val="Sansinterligne"/>
              <w:rPr>
                <w:rFonts w:ascii="Open Sans" w:hAnsi="Open Sans" w:cs="Open Sans"/>
              </w:rPr>
            </w:pPr>
            <w:r w:rsidRPr="009A500B">
              <w:rPr>
                <w:rFonts w:ascii="Open Sans" w:hAnsi="Open Sans" w:cs="Open Sans"/>
              </w:rPr>
              <w:t xml:space="preserve">Fonction de l’apprenant </w:t>
            </w:r>
          </w:p>
        </w:tc>
        <w:tc>
          <w:tcPr>
            <w:tcW w:w="6804" w:type="dxa"/>
            <w:tcBorders>
              <w:top w:val="none" w:sz="6" w:space="0" w:color="auto"/>
              <w:left w:val="none" w:sz="6" w:space="0" w:color="auto"/>
              <w:bottom w:val="none" w:sz="6" w:space="0" w:color="auto"/>
            </w:tcBorders>
            <w:vAlign w:val="center"/>
          </w:tcPr>
          <w:p w14:paraId="79E09228" w14:textId="6AD169DC" w:rsidR="00167716" w:rsidRPr="009A500B" w:rsidRDefault="000C2907" w:rsidP="00724118">
            <w:pPr>
              <w:pStyle w:val="Sansinterligne"/>
              <w:rPr>
                <w:rFonts w:ascii="Open Sans" w:hAnsi="Open Sans" w:cs="Open Sans"/>
              </w:rPr>
            </w:pPr>
            <w:r w:rsidRPr="009A500B">
              <w:rPr>
                <w:rFonts w:ascii="Open Sans" w:hAnsi="Open Sans" w:cs="Open Sans"/>
              </w:rPr>
              <w:t>Technicienne Support Logiciel Niveau 1</w:t>
            </w:r>
          </w:p>
        </w:tc>
      </w:tr>
      <w:tr w:rsidR="00167716" w:rsidRPr="009A500B" w14:paraId="7080786C" w14:textId="77777777" w:rsidTr="000B5B8A">
        <w:trPr>
          <w:trHeight w:val="236"/>
          <w:jc w:val="center"/>
        </w:trPr>
        <w:tc>
          <w:tcPr>
            <w:tcW w:w="3626" w:type="dxa"/>
            <w:tcBorders>
              <w:top w:val="none" w:sz="6" w:space="0" w:color="auto"/>
              <w:bottom w:val="none" w:sz="6" w:space="0" w:color="auto"/>
              <w:right w:val="none" w:sz="6" w:space="0" w:color="auto"/>
            </w:tcBorders>
            <w:vAlign w:val="center"/>
          </w:tcPr>
          <w:p w14:paraId="2C8135D3" w14:textId="77777777" w:rsidR="00167716" w:rsidRPr="009A500B" w:rsidRDefault="00167716" w:rsidP="00724118">
            <w:pPr>
              <w:pStyle w:val="Sansinterligne"/>
              <w:rPr>
                <w:rFonts w:ascii="Open Sans" w:hAnsi="Open Sans" w:cs="Open Sans"/>
              </w:rPr>
            </w:pPr>
            <w:r w:rsidRPr="009A500B">
              <w:rPr>
                <w:rFonts w:ascii="Open Sans" w:hAnsi="Open Sans" w:cs="Open Sans"/>
              </w:rPr>
              <w:t xml:space="preserve">Intitulé du module de formation </w:t>
            </w:r>
          </w:p>
        </w:tc>
        <w:tc>
          <w:tcPr>
            <w:tcW w:w="6804" w:type="dxa"/>
            <w:tcBorders>
              <w:top w:val="none" w:sz="6" w:space="0" w:color="auto"/>
              <w:left w:val="none" w:sz="6" w:space="0" w:color="auto"/>
              <w:bottom w:val="none" w:sz="6" w:space="0" w:color="auto"/>
            </w:tcBorders>
            <w:vAlign w:val="center"/>
          </w:tcPr>
          <w:p w14:paraId="73FA9DB1" w14:textId="4359C1C3" w:rsidR="00167716" w:rsidRPr="009A500B" w:rsidRDefault="000507AD" w:rsidP="00724118">
            <w:pPr>
              <w:pStyle w:val="Sansinterligne"/>
              <w:rPr>
                <w:rFonts w:ascii="Open Sans" w:hAnsi="Open Sans" w:cs="Open Sans"/>
              </w:rPr>
            </w:pPr>
            <w:r w:rsidRPr="009A500B">
              <w:rPr>
                <w:rFonts w:ascii="Open Sans" w:hAnsi="Open Sans" w:cs="Open Sans"/>
              </w:rPr>
              <w:t>Introduction au logiciel Atoo-Sync GesCom</w:t>
            </w:r>
            <w:r w:rsidR="00092F5F" w:rsidRPr="009A500B">
              <w:rPr>
                <w:rFonts w:ascii="Open Sans" w:hAnsi="Open Sans" w:cs="Open Sans"/>
              </w:rPr>
              <w:t xml:space="preserve"> pour Sage 100</w:t>
            </w:r>
            <w:r w:rsidRPr="009A500B">
              <w:rPr>
                <w:rFonts w:ascii="Open Sans" w:hAnsi="Open Sans" w:cs="Open Sans"/>
              </w:rPr>
              <w:t xml:space="preserve"> dans le cadre des missions et des responsabilités </w:t>
            </w:r>
            <w:r w:rsidR="00092F5F" w:rsidRPr="009A500B">
              <w:rPr>
                <w:rFonts w:ascii="Open Sans" w:hAnsi="Open Sans" w:cs="Open Sans"/>
              </w:rPr>
              <w:t>incombant au</w:t>
            </w:r>
            <w:r w:rsidRPr="009A500B">
              <w:rPr>
                <w:rFonts w:ascii="Open Sans" w:hAnsi="Open Sans" w:cs="Open Sans"/>
              </w:rPr>
              <w:t xml:space="preserve"> poste de Technicien Support Logiciel.</w:t>
            </w:r>
          </w:p>
        </w:tc>
      </w:tr>
      <w:tr w:rsidR="00167716" w:rsidRPr="009A500B" w14:paraId="42989C6E" w14:textId="77777777" w:rsidTr="000B5B8A">
        <w:trPr>
          <w:trHeight w:val="103"/>
          <w:jc w:val="center"/>
        </w:trPr>
        <w:tc>
          <w:tcPr>
            <w:tcW w:w="3626" w:type="dxa"/>
            <w:tcBorders>
              <w:top w:val="none" w:sz="6" w:space="0" w:color="auto"/>
              <w:bottom w:val="none" w:sz="6" w:space="0" w:color="auto"/>
              <w:right w:val="none" w:sz="6" w:space="0" w:color="auto"/>
            </w:tcBorders>
            <w:vAlign w:val="center"/>
          </w:tcPr>
          <w:p w14:paraId="0B98C172" w14:textId="77777777" w:rsidR="00167716" w:rsidRPr="009A500B" w:rsidRDefault="00167716" w:rsidP="00724118">
            <w:pPr>
              <w:pStyle w:val="Sansinterligne"/>
              <w:rPr>
                <w:rFonts w:ascii="Open Sans" w:hAnsi="Open Sans" w:cs="Open Sans"/>
              </w:rPr>
            </w:pPr>
            <w:r w:rsidRPr="009A500B">
              <w:rPr>
                <w:rFonts w:ascii="Open Sans" w:hAnsi="Open Sans" w:cs="Open Sans"/>
              </w:rPr>
              <w:t xml:space="preserve">Durée totale de formation </w:t>
            </w:r>
          </w:p>
        </w:tc>
        <w:tc>
          <w:tcPr>
            <w:tcW w:w="6804" w:type="dxa"/>
            <w:tcBorders>
              <w:top w:val="none" w:sz="6" w:space="0" w:color="auto"/>
              <w:left w:val="none" w:sz="6" w:space="0" w:color="auto"/>
              <w:bottom w:val="none" w:sz="6" w:space="0" w:color="auto"/>
            </w:tcBorders>
            <w:vAlign w:val="center"/>
          </w:tcPr>
          <w:p w14:paraId="7E41EFC7" w14:textId="69F34F7C" w:rsidR="00167716" w:rsidRPr="009A500B" w:rsidRDefault="00167716" w:rsidP="00724118">
            <w:pPr>
              <w:pStyle w:val="Sansinterligne"/>
              <w:rPr>
                <w:rFonts w:ascii="Open Sans" w:hAnsi="Open Sans" w:cs="Open Sans"/>
              </w:rPr>
            </w:pPr>
            <w:r w:rsidRPr="009A500B">
              <w:rPr>
                <w:rFonts w:ascii="Open Sans" w:hAnsi="Open Sans" w:cs="Open Sans"/>
              </w:rPr>
              <w:t>1</w:t>
            </w:r>
            <w:r w:rsidR="00033819">
              <w:rPr>
                <w:rFonts w:ascii="Open Sans" w:hAnsi="Open Sans" w:cs="Open Sans"/>
              </w:rPr>
              <w:t>61</w:t>
            </w:r>
            <w:r w:rsidRPr="009A500B">
              <w:rPr>
                <w:rFonts w:ascii="Open Sans" w:hAnsi="Open Sans" w:cs="Open Sans"/>
              </w:rPr>
              <w:t xml:space="preserve"> heures</w:t>
            </w:r>
          </w:p>
        </w:tc>
      </w:tr>
      <w:tr w:rsidR="00167716" w:rsidRPr="009A500B" w14:paraId="0D9B9A7B" w14:textId="77777777" w:rsidTr="000B5B8A">
        <w:trPr>
          <w:trHeight w:val="236"/>
          <w:jc w:val="center"/>
        </w:trPr>
        <w:tc>
          <w:tcPr>
            <w:tcW w:w="3626" w:type="dxa"/>
            <w:tcBorders>
              <w:top w:val="none" w:sz="6" w:space="0" w:color="auto"/>
              <w:bottom w:val="none" w:sz="6" w:space="0" w:color="auto"/>
              <w:right w:val="none" w:sz="6" w:space="0" w:color="auto"/>
            </w:tcBorders>
            <w:vAlign w:val="center"/>
          </w:tcPr>
          <w:p w14:paraId="73B5FA9B" w14:textId="77777777" w:rsidR="00167716" w:rsidRPr="009A500B" w:rsidRDefault="00167716" w:rsidP="00724118">
            <w:pPr>
              <w:pStyle w:val="Sansinterligne"/>
              <w:rPr>
                <w:rFonts w:ascii="Open Sans" w:hAnsi="Open Sans" w:cs="Open Sans"/>
              </w:rPr>
            </w:pPr>
            <w:r w:rsidRPr="009A500B">
              <w:rPr>
                <w:rFonts w:ascii="Open Sans" w:hAnsi="Open Sans" w:cs="Open Sans"/>
              </w:rPr>
              <w:t xml:space="preserve">Période de réalisation </w:t>
            </w:r>
          </w:p>
        </w:tc>
        <w:tc>
          <w:tcPr>
            <w:tcW w:w="6804" w:type="dxa"/>
            <w:tcBorders>
              <w:top w:val="none" w:sz="6" w:space="0" w:color="auto"/>
              <w:left w:val="none" w:sz="6" w:space="0" w:color="auto"/>
              <w:bottom w:val="none" w:sz="6" w:space="0" w:color="auto"/>
            </w:tcBorders>
            <w:vAlign w:val="center"/>
          </w:tcPr>
          <w:p w14:paraId="275BF390" w14:textId="52B5723C" w:rsidR="00167716" w:rsidRPr="009A500B" w:rsidRDefault="000507AD" w:rsidP="00724118">
            <w:pPr>
              <w:pStyle w:val="Sansinterligne"/>
              <w:rPr>
                <w:rFonts w:ascii="Open Sans" w:hAnsi="Open Sans" w:cs="Open Sans"/>
              </w:rPr>
            </w:pPr>
            <w:r w:rsidRPr="009A500B">
              <w:rPr>
                <w:rFonts w:ascii="Open Sans" w:hAnsi="Open Sans" w:cs="Open Sans"/>
              </w:rPr>
              <w:t>Module de formation</w:t>
            </w:r>
            <w:r w:rsidR="00167716" w:rsidRPr="009A500B">
              <w:rPr>
                <w:rFonts w:ascii="Open Sans" w:hAnsi="Open Sans" w:cs="Open Sans"/>
              </w:rPr>
              <w:t xml:space="preserve"> </w:t>
            </w:r>
            <w:r w:rsidR="00092F5F" w:rsidRPr="009A500B">
              <w:rPr>
                <w:rFonts w:ascii="Open Sans" w:hAnsi="Open Sans" w:cs="Open Sans"/>
              </w:rPr>
              <w:t>initial</w:t>
            </w:r>
          </w:p>
        </w:tc>
      </w:tr>
      <w:tr w:rsidR="00167716" w:rsidRPr="009A500B" w14:paraId="6527F3FA" w14:textId="77777777" w:rsidTr="009E2B25">
        <w:trPr>
          <w:trHeight w:val="610"/>
          <w:jc w:val="center"/>
        </w:trPr>
        <w:tc>
          <w:tcPr>
            <w:tcW w:w="10430" w:type="dxa"/>
            <w:gridSpan w:val="2"/>
            <w:tcBorders>
              <w:top w:val="none" w:sz="6" w:space="0" w:color="auto"/>
              <w:bottom w:val="none" w:sz="6" w:space="0" w:color="auto"/>
            </w:tcBorders>
            <w:shd w:val="clear" w:color="auto" w:fill="800080"/>
            <w:vAlign w:val="center"/>
          </w:tcPr>
          <w:p w14:paraId="3DBF0B79" w14:textId="6C72101F" w:rsidR="00167716" w:rsidRPr="009A500B" w:rsidRDefault="00EC509B" w:rsidP="00EC509B">
            <w:pPr>
              <w:pStyle w:val="Sansinterligne"/>
              <w:jc w:val="center"/>
              <w:rPr>
                <w:rFonts w:ascii="Open Sans" w:hAnsi="Open Sans" w:cs="Open Sans"/>
                <w:kern w:val="0"/>
                <w:sz w:val="23"/>
                <w:szCs w:val="23"/>
              </w:rPr>
            </w:pPr>
            <w:r w:rsidRPr="009A500B">
              <w:rPr>
                <w:rFonts w:ascii="Open Sans" w:hAnsi="Open Sans" w:cs="Open Sans"/>
                <w:b/>
                <w:bCs/>
              </w:rPr>
              <w:t>Rappel des éléments clés associés à la séquence pédagogique</w:t>
            </w:r>
          </w:p>
        </w:tc>
      </w:tr>
      <w:tr w:rsidR="00167716" w:rsidRPr="009A500B" w14:paraId="1AF828F4" w14:textId="77777777" w:rsidTr="000B5B8A">
        <w:trPr>
          <w:trHeight w:val="1966"/>
          <w:jc w:val="center"/>
        </w:trPr>
        <w:tc>
          <w:tcPr>
            <w:tcW w:w="3626" w:type="dxa"/>
            <w:tcBorders>
              <w:top w:val="none" w:sz="6" w:space="0" w:color="auto"/>
              <w:bottom w:val="none" w:sz="6" w:space="0" w:color="auto"/>
              <w:right w:val="none" w:sz="6" w:space="0" w:color="auto"/>
            </w:tcBorders>
            <w:vAlign w:val="center"/>
          </w:tcPr>
          <w:p w14:paraId="48C7A18D" w14:textId="77777777" w:rsidR="00167716" w:rsidRPr="009A500B" w:rsidRDefault="00167716" w:rsidP="00724118">
            <w:pPr>
              <w:pStyle w:val="Sansinterligne"/>
              <w:rPr>
                <w:rFonts w:ascii="Open Sans" w:hAnsi="Open Sans" w:cs="Open Sans"/>
                <w:kern w:val="0"/>
                <w:sz w:val="20"/>
                <w:szCs w:val="20"/>
              </w:rPr>
            </w:pPr>
            <w:r w:rsidRPr="009A500B">
              <w:rPr>
                <w:rFonts w:ascii="Open Sans" w:hAnsi="Open Sans" w:cs="Open Sans"/>
                <w:kern w:val="0"/>
                <w:sz w:val="20"/>
                <w:szCs w:val="20"/>
              </w:rPr>
              <w:t xml:space="preserve">Compétences visées par le module de formation </w:t>
            </w:r>
          </w:p>
        </w:tc>
        <w:tc>
          <w:tcPr>
            <w:tcW w:w="6804" w:type="dxa"/>
            <w:tcBorders>
              <w:top w:val="none" w:sz="6" w:space="0" w:color="auto"/>
              <w:left w:val="none" w:sz="6" w:space="0" w:color="auto"/>
              <w:bottom w:val="none" w:sz="6" w:space="0" w:color="auto"/>
            </w:tcBorders>
            <w:vAlign w:val="center"/>
          </w:tcPr>
          <w:p w14:paraId="387BF4EC" w14:textId="77777777" w:rsidR="00EC509B" w:rsidRPr="009A500B" w:rsidRDefault="00EC509B" w:rsidP="0009183D">
            <w:pPr>
              <w:pStyle w:val="Sansinterligne"/>
              <w:numPr>
                <w:ilvl w:val="0"/>
                <w:numId w:val="57"/>
              </w:numPr>
              <w:ind w:left="378"/>
              <w:rPr>
                <w:rFonts w:ascii="Open Sans" w:hAnsi="Open Sans" w:cs="Open Sans"/>
                <w:kern w:val="0"/>
              </w:rPr>
            </w:pPr>
            <w:r w:rsidRPr="009A500B">
              <w:rPr>
                <w:rFonts w:ascii="Open Sans" w:hAnsi="Open Sans" w:cs="Open Sans"/>
                <w:kern w:val="0"/>
              </w:rPr>
              <w:t>Lister les fonctionnalités principales du logiciel.</w:t>
            </w:r>
          </w:p>
          <w:p w14:paraId="53D572D5" w14:textId="77777777" w:rsidR="00EC509B" w:rsidRPr="009A500B" w:rsidRDefault="00EC509B" w:rsidP="0009183D">
            <w:pPr>
              <w:pStyle w:val="Sansinterligne"/>
              <w:numPr>
                <w:ilvl w:val="0"/>
                <w:numId w:val="57"/>
              </w:numPr>
              <w:ind w:left="378"/>
              <w:rPr>
                <w:rFonts w:ascii="Open Sans" w:hAnsi="Open Sans" w:cs="Open Sans"/>
                <w:kern w:val="0"/>
              </w:rPr>
            </w:pPr>
            <w:r w:rsidRPr="009A500B">
              <w:rPr>
                <w:rFonts w:ascii="Open Sans" w:hAnsi="Open Sans" w:cs="Open Sans"/>
                <w:kern w:val="0"/>
              </w:rPr>
              <w:t>Identifier les logiciels de gestion commerciale et les plateformes eCommerce compatibles.</w:t>
            </w:r>
          </w:p>
          <w:p w14:paraId="0B932394" w14:textId="62AC2974" w:rsidR="00EC509B" w:rsidRPr="009A500B" w:rsidRDefault="00EC509B" w:rsidP="0009183D">
            <w:pPr>
              <w:pStyle w:val="Sansinterligne"/>
              <w:numPr>
                <w:ilvl w:val="0"/>
                <w:numId w:val="57"/>
              </w:numPr>
              <w:ind w:left="378"/>
              <w:rPr>
                <w:rFonts w:ascii="Open Sans" w:hAnsi="Open Sans" w:cs="Open Sans"/>
                <w:kern w:val="0"/>
              </w:rPr>
            </w:pPr>
            <w:r w:rsidRPr="009A500B">
              <w:rPr>
                <w:rFonts w:ascii="Open Sans" w:hAnsi="Open Sans" w:cs="Open Sans"/>
                <w:kern w:val="0"/>
              </w:rPr>
              <w:t>Déployer le logiciel Atoo-Sync GesCom sur un poste de travail</w:t>
            </w:r>
          </w:p>
          <w:p w14:paraId="5411801F" w14:textId="1B6426EE" w:rsidR="00CE0753" w:rsidRPr="009A500B" w:rsidRDefault="00CE0753" w:rsidP="0009183D">
            <w:pPr>
              <w:pStyle w:val="Sansinterligne"/>
              <w:numPr>
                <w:ilvl w:val="0"/>
                <w:numId w:val="57"/>
              </w:numPr>
              <w:ind w:left="378"/>
              <w:rPr>
                <w:rFonts w:ascii="Open Sans" w:hAnsi="Open Sans" w:cs="Open Sans"/>
                <w:kern w:val="0"/>
              </w:rPr>
            </w:pPr>
            <w:r w:rsidRPr="009A500B">
              <w:rPr>
                <w:rFonts w:ascii="Open Sans" w:hAnsi="Open Sans" w:cs="Open Sans"/>
                <w:kern w:val="0"/>
              </w:rPr>
              <w:t>Créer et paramétrer un profil permettant la connexion d’une base de Gestion Commerciale et un site Web</w:t>
            </w:r>
          </w:p>
          <w:p w14:paraId="1BA603E5" w14:textId="77777777" w:rsidR="00CE0753" w:rsidRPr="009A500B" w:rsidRDefault="00CE0753" w:rsidP="0009183D">
            <w:pPr>
              <w:pStyle w:val="Sansinterligne"/>
              <w:numPr>
                <w:ilvl w:val="0"/>
                <w:numId w:val="57"/>
              </w:numPr>
              <w:ind w:left="378"/>
              <w:rPr>
                <w:rFonts w:ascii="Open Sans" w:hAnsi="Open Sans" w:cs="Open Sans"/>
                <w:kern w:val="0"/>
              </w:rPr>
            </w:pPr>
            <w:r w:rsidRPr="009A500B">
              <w:rPr>
                <w:rFonts w:ascii="Open Sans" w:hAnsi="Open Sans" w:cs="Open Sans"/>
                <w:kern w:val="0"/>
              </w:rPr>
              <w:t>Configurer et exporter les articles et les données associées aux articles vers le site web</w:t>
            </w:r>
          </w:p>
          <w:p w14:paraId="61BAF556" w14:textId="77777777" w:rsidR="00EC509B" w:rsidRPr="009A500B" w:rsidRDefault="00CE0753" w:rsidP="0009183D">
            <w:pPr>
              <w:pStyle w:val="Sansinterligne"/>
              <w:numPr>
                <w:ilvl w:val="0"/>
                <w:numId w:val="57"/>
              </w:numPr>
              <w:ind w:left="378"/>
              <w:rPr>
                <w:rFonts w:ascii="Open Sans" w:hAnsi="Open Sans" w:cs="Open Sans"/>
                <w:kern w:val="0"/>
              </w:rPr>
            </w:pPr>
            <w:r w:rsidRPr="009A500B">
              <w:rPr>
                <w:rFonts w:ascii="Open Sans" w:hAnsi="Open Sans" w:cs="Open Sans"/>
                <w:kern w:val="0"/>
              </w:rPr>
              <w:t>Co</w:t>
            </w:r>
            <w:r w:rsidR="001B2E6D" w:rsidRPr="009A500B">
              <w:rPr>
                <w:rFonts w:ascii="Open Sans" w:hAnsi="Open Sans" w:cs="Open Sans"/>
                <w:kern w:val="0"/>
              </w:rPr>
              <w:t>n</w:t>
            </w:r>
            <w:r w:rsidRPr="009A500B">
              <w:rPr>
                <w:rFonts w:ascii="Open Sans" w:hAnsi="Open Sans" w:cs="Open Sans"/>
                <w:kern w:val="0"/>
              </w:rPr>
              <w:t xml:space="preserve">figurer et importer les commandes dans la Gestion Commerciale </w:t>
            </w:r>
          </w:p>
          <w:p w14:paraId="5C2F3B05" w14:textId="3D05E88E" w:rsidR="001B2E6D" w:rsidRPr="009A500B" w:rsidRDefault="001B2E6D" w:rsidP="0009183D">
            <w:pPr>
              <w:pStyle w:val="Sansinterligne"/>
              <w:numPr>
                <w:ilvl w:val="0"/>
                <w:numId w:val="57"/>
              </w:numPr>
              <w:ind w:left="378"/>
              <w:rPr>
                <w:rFonts w:ascii="Open Sans" w:hAnsi="Open Sans" w:cs="Open Sans"/>
                <w:kern w:val="0"/>
              </w:rPr>
            </w:pPr>
            <w:r w:rsidRPr="009A500B">
              <w:rPr>
                <w:rFonts w:ascii="Open Sans" w:hAnsi="Open Sans" w:cs="Open Sans"/>
                <w:kern w:val="0"/>
              </w:rPr>
              <w:t>Accompagner les clients ayant soumis une demande d’assistance concernant le paramétrage de leur profil pour l’export des articles et l’import des commandes</w:t>
            </w:r>
            <w:r w:rsidR="00AD1A78" w:rsidRPr="009A500B">
              <w:rPr>
                <w:rFonts w:ascii="Open Sans" w:hAnsi="Open Sans" w:cs="Open Sans"/>
                <w:kern w:val="0"/>
              </w:rPr>
              <w:t xml:space="preserve"> </w:t>
            </w:r>
            <w:r w:rsidR="00AD1A78" w:rsidRPr="009A500B">
              <w:rPr>
                <w:rFonts w:ascii="Open Sans" w:hAnsi="Open Sans" w:cs="Open Sans"/>
              </w:rPr>
              <w:t>pour une connexion avec Sage 100 Gestion Commerciale</w:t>
            </w:r>
            <w:r w:rsidRPr="009A500B">
              <w:rPr>
                <w:rFonts w:ascii="Open Sans" w:hAnsi="Open Sans" w:cs="Open Sans"/>
                <w:kern w:val="0"/>
              </w:rPr>
              <w:t>.</w:t>
            </w:r>
          </w:p>
        </w:tc>
      </w:tr>
      <w:tr w:rsidR="00167716" w:rsidRPr="009A500B" w14:paraId="33BBAE46" w14:textId="77777777" w:rsidTr="000B5B8A">
        <w:trPr>
          <w:trHeight w:val="103"/>
          <w:jc w:val="center"/>
        </w:trPr>
        <w:tc>
          <w:tcPr>
            <w:tcW w:w="3626" w:type="dxa"/>
            <w:tcBorders>
              <w:top w:val="none" w:sz="6" w:space="0" w:color="auto"/>
              <w:bottom w:val="none" w:sz="6" w:space="0" w:color="auto"/>
              <w:right w:val="none" w:sz="6" w:space="0" w:color="auto"/>
            </w:tcBorders>
            <w:vAlign w:val="center"/>
          </w:tcPr>
          <w:p w14:paraId="3D47CEF7" w14:textId="77777777" w:rsidR="00167716" w:rsidRPr="009A500B" w:rsidRDefault="00167716" w:rsidP="00724118">
            <w:pPr>
              <w:pStyle w:val="Sansinterligne"/>
              <w:rPr>
                <w:rFonts w:ascii="Open Sans" w:hAnsi="Open Sans" w:cs="Open Sans"/>
                <w:kern w:val="0"/>
                <w:sz w:val="20"/>
                <w:szCs w:val="20"/>
              </w:rPr>
            </w:pPr>
            <w:r w:rsidRPr="009A500B">
              <w:rPr>
                <w:rFonts w:ascii="Open Sans" w:hAnsi="Open Sans" w:cs="Open Sans"/>
                <w:kern w:val="0"/>
                <w:sz w:val="20"/>
                <w:szCs w:val="20"/>
              </w:rPr>
              <w:t xml:space="preserve">Ce module est-il certifiant ? </w:t>
            </w:r>
          </w:p>
        </w:tc>
        <w:tc>
          <w:tcPr>
            <w:tcW w:w="6804" w:type="dxa"/>
            <w:tcBorders>
              <w:top w:val="none" w:sz="6" w:space="0" w:color="auto"/>
              <w:left w:val="none" w:sz="6" w:space="0" w:color="auto"/>
              <w:bottom w:val="none" w:sz="6" w:space="0" w:color="auto"/>
            </w:tcBorders>
            <w:vAlign w:val="center"/>
          </w:tcPr>
          <w:p w14:paraId="06DBA7A9" w14:textId="77777777" w:rsidR="00167716" w:rsidRPr="009A500B" w:rsidRDefault="00167716" w:rsidP="00724118">
            <w:pPr>
              <w:pStyle w:val="Sansinterligne"/>
              <w:rPr>
                <w:rFonts w:ascii="Open Sans" w:hAnsi="Open Sans" w:cs="Open Sans"/>
                <w:kern w:val="0"/>
              </w:rPr>
            </w:pPr>
            <w:r w:rsidRPr="009A500B">
              <w:rPr>
                <w:rFonts w:ascii="Open Sans" w:hAnsi="Open Sans" w:cs="Open Sans"/>
                <w:kern w:val="0"/>
              </w:rPr>
              <w:t xml:space="preserve">Non </w:t>
            </w:r>
          </w:p>
        </w:tc>
      </w:tr>
      <w:tr w:rsidR="00167716" w:rsidRPr="009A500B" w14:paraId="42A66F7B" w14:textId="77777777" w:rsidTr="000B5B8A">
        <w:trPr>
          <w:trHeight w:val="1301"/>
          <w:jc w:val="center"/>
        </w:trPr>
        <w:tc>
          <w:tcPr>
            <w:tcW w:w="3626" w:type="dxa"/>
            <w:tcBorders>
              <w:top w:val="none" w:sz="6" w:space="0" w:color="auto"/>
              <w:bottom w:val="none" w:sz="6" w:space="0" w:color="auto"/>
              <w:right w:val="none" w:sz="6" w:space="0" w:color="auto"/>
            </w:tcBorders>
            <w:vAlign w:val="center"/>
          </w:tcPr>
          <w:p w14:paraId="42198FE4" w14:textId="77777777" w:rsidR="00167716" w:rsidRPr="009A500B" w:rsidRDefault="00167716" w:rsidP="00724118">
            <w:pPr>
              <w:pStyle w:val="Sansinterligne"/>
              <w:rPr>
                <w:rFonts w:ascii="Open Sans" w:hAnsi="Open Sans" w:cs="Open Sans"/>
                <w:kern w:val="0"/>
                <w:sz w:val="20"/>
                <w:szCs w:val="20"/>
              </w:rPr>
            </w:pPr>
            <w:r w:rsidRPr="009A500B">
              <w:rPr>
                <w:rFonts w:ascii="Open Sans" w:hAnsi="Open Sans" w:cs="Open Sans"/>
                <w:kern w:val="0"/>
                <w:sz w:val="20"/>
                <w:szCs w:val="20"/>
              </w:rPr>
              <w:lastRenderedPageBreak/>
              <w:t xml:space="preserve">Noms et Prénoms des formateurs mobilisés + Expérience </w:t>
            </w:r>
          </w:p>
        </w:tc>
        <w:tc>
          <w:tcPr>
            <w:tcW w:w="6804" w:type="dxa"/>
            <w:tcBorders>
              <w:top w:val="none" w:sz="6" w:space="0" w:color="auto"/>
              <w:left w:val="none" w:sz="6" w:space="0" w:color="auto"/>
              <w:bottom w:val="none" w:sz="6" w:space="0" w:color="auto"/>
            </w:tcBorders>
            <w:vAlign w:val="center"/>
          </w:tcPr>
          <w:p w14:paraId="0A24D906" w14:textId="7B44E647" w:rsidR="00167716" w:rsidRPr="009A500B" w:rsidRDefault="001B2E6D" w:rsidP="001B2E6D">
            <w:pPr>
              <w:pStyle w:val="Sansinterligne"/>
              <w:rPr>
                <w:rFonts w:ascii="Open Sans" w:hAnsi="Open Sans" w:cs="Open Sans"/>
                <w:kern w:val="0"/>
              </w:rPr>
            </w:pPr>
            <w:r w:rsidRPr="009A500B">
              <w:rPr>
                <w:rFonts w:ascii="Open Sans" w:hAnsi="Open Sans" w:cs="Open Sans"/>
                <w:kern w:val="0"/>
              </w:rPr>
              <w:t>CARION Emilie</w:t>
            </w:r>
            <w:r w:rsidR="00167716" w:rsidRPr="009A500B">
              <w:rPr>
                <w:rFonts w:ascii="Open Sans" w:hAnsi="Open Sans" w:cs="Open Sans"/>
                <w:kern w:val="0"/>
              </w:rPr>
              <w:t xml:space="preserve"> – </w:t>
            </w:r>
            <w:r w:rsidRPr="009A500B">
              <w:rPr>
                <w:rFonts w:ascii="Open Sans" w:hAnsi="Open Sans" w:cs="Open Sans"/>
                <w:kern w:val="0"/>
              </w:rPr>
              <w:t>Technicienne Support Niveau 2</w:t>
            </w:r>
            <w:r w:rsidR="00167716" w:rsidRPr="009A500B">
              <w:rPr>
                <w:rFonts w:ascii="Open Sans" w:hAnsi="Open Sans" w:cs="Open Sans"/>
                <w:kern w:val="0"/>
              </w:rPr>
              <w:t xml:space="preserve">, </w:t>
            </w:r>
            <w:r w:rsidRPr="009A500B">
              <w:rPr>
                <w:rFonts w:ascii="Open Sans" w:hAnsi="Open Sans" w:cs="Open Sans"/>
                <w:kern w:val="0"/>
              </w:rPr>
              <w:t>2</w:t>
            </w:r>
            <w:r w:rsidR="00167716" w:rsidRPr="009A500B">
              <w:rPr>
                <w:rFonts w:ascii="Open Sans" w:hAnsi="Open Sans" w:cs="Open Sans"/>
                <w:kern w:val="0"/>
              </w:rPr>
              <w:t xml:space="preserve"> ans d’expérience </w:t>
            </w:r>
            <w:r w:rsidRPr="009A500B">
              <w:rPr>
                <w:rFonts w:ascii="Open Sans" w:hAnsi="Open Sans" w:cs="Open Sans"/>
                <w:kern w:val="0"/>
              </w:rPr>
              <w:t>sur le poste de Technicienne Support Niveau 1</w:t>
            </w:r>
            <w:r w:rsidR="00167716" w:rsidRPr="009A500B">
              <w:rPr>
                <w:rFonts w:ascii="Open Sans" w:hAnsi="Open Sans" w:cs="Open Sans"/>
                <w:kern w:val="0"/>
              </w:rPr>
              <w:t xml:space="preserve">, Formation « Formateur </w:t>
            </w:r>
            <w:r w:rsidRPr="009A500B">
              <w:rPr>
                <w:rFonts w:ascii="Open Sans" w:hAnsi="Open Sans" w:cs="Open Sans"/>
                <w:kern w:val="0"/>
              </w:rPr>
              <w:t>référent</w:t>
            </w:r>
            <w:r w:rsidR="00167716" w:rsidRPr="009A500B">
              <w:rPr>
                <w:rFonts w:ascii="Open Sans" w:hAnsi="Open Sans" w:cs="Open Sans"/>
                <w:kern w:val="0"/>
              </w:rPr>
              <w:t xml:space="preserve"> AFEST » </w:t>
            </w:r>
            <w:r w:rsidRPr="009A500B">
              <w:rPr>
                <w:rFonts w:ascii="Open Sans" w:hAnsi="Open Sans" w:cs="Open Sans"/>
                <w:kern w:val="0"/>
              </w:rPr>
              <w:t>depuis 01</w:t>
            </w:r>
            <w:r w:rsidR="00167716" w:rsidRPr="009A500B">
              <w:rPr>
                <w:rFonts w:ascii="Open Sans" w:hAnsi="Open Sans" w:cs="Open Sans"/>
                <w:kern w:val="0"/>
              </w:rPr>
              <w:t>/0</w:t>
            </w:r>
            <w:r w:rsidRPr="009A500B">
              <w:rPr>
                <w:rFonts w:ascii="Open Sans" w:hAnsi="Open Sans" w:cs="Open Sans"/>
                <w:kern w:val="0"/>
              </w:rPr>
              <w:t>3</w:t>
            </w:r>
            <w:r w:rsidR="00167716" w:rsidRPr="009A500B">
              <w:rPr>
                <w:rFonts w:ascii="Open Sans" w:hAnsi="Open Sans" w:cs="Open Sans"/>
                <w:kern w:val="0"/>
              </w:rPr>
              <w:t>/202</w:t>
            </w:r>
            <w:r w:rsidRPr="009A500B">
              <w:rPr>
                <w:rFonts w:ascii="Open Sans" w:hAnsi="Open Sans" w:cs="Open Sans"/>
                <w:kern w:val="0"/>
              </w:rPr>
              <w:t>5</w:t>
            </w:r>
            <w:r w:rsidR="00167716" w:rsidRPr="009A500B">
              <w:rPr>
                <w:rFonts w:ascii="Open Sans" w:hAnsi="Open Sans" w:cs="Open Sans"/>
                <w:kern w:val="0"/>
              </w:rPr>
              <w:t xml:space="preserve"> avec </w:t>
            </w:r>
            <w:r w:rsidRPr="009A500B">
              <w:rPr>
                <w:rFonts w:ascii="Open Sans" w:hAnsi="Open Sans" w:cs="Open Sans"/>
                <w:kern w:val="0"/>
              </w:rPr>
              <w:t>ATOO NEXT</w:t>
            </w:r>
          </w:p>
        </w:tc>
      </w:tr>
    </w:tbl>
    <w:p w14:paraId="22371F94" w14:textId="77777777" w:rsidR="00B2300B" w:rsidRPr="009A500B" w:rsidRDefault="00B2300B" w:rsidP="00921484">
      <w:pPr>
        <w:rPr>
          <w:rFonts w:ascii="Open Sans" w:eastAsia="Times New Roman" w:hAnsi="Open Sans" w:cs="Open Sans"/>
          <w:color w:val="800080"/>
          <w:kern w:val="0"/>
          <w:sz w:val="26"/>
          <w:szCs w:val="26"/>
          <w:lang w:eastAsia="fr-FR"/>
          <w14:ligatures w14:val="none"/>
        </w:rPr>
      </w:pPr>
    </w:p>
    <w:p w14:paraId="6061DBB7" w14:textId="6D682FA0" w:rsidR="00B2300B" w:rsidRPr="009A500B" w:rsidRDefault="00B2300B" w:rsidP="00897643">
      <w:pPr>
        <w:pStyle w:val="Style2"/>
        <w:rPr>
          <w:rFonts w:ascii="Open Sans" w:hAnsi="Open Sans" w:cs="Open Sans"/>
        </w:rPr>
      </w:pPr>
      <w:r w:rsidRPr="009A500B">
        <w:rPr>
          <w:rFonts w:ascii="Open Sans" w:hAnsi="Open Sans" w:cs="Open Sans"/>
        </w:rPr>
        <w:t>Objectif général de la séquence pédagogique</w:t>
      </w:r>
    </w:p>
    <w:p w14:paraId="4096CE1A" w14:textId="2E9690EF" w:rsidR="000C2CFB" w:rsidRPr="009A500B" w:rsidRDefault="007C3A40" w:rsidP="000C2CFB">
      <w:pPr>
        <w:pStyle w:val="Sansinterligne"/>
        <w:rPr>
          <w:rFonts w:ascii="Open Sans" w:hAnsi="Open Sans" w:cs="Open Sans"/>
        </w:rPr>
      </w:pPr>
      <w:r w:rsidRPr="009A500B">
        <w:rPr>
          <w:rFonts w:ascii="Open Sans" w:hAnsi="Open Sans" w:cs="Open Sans"/>
        </w:rPr>
        <w:t>À l'issue de la formation, l</w:t>
      </w:r>
      <w:r w:rsidR="00EE4FD1" w:rsidRPr="009A500B">
        <w:rPr>
          <w:rFonts w:ascii="Open Sans" w:hAnsi="Open Sans" w:cs="Open Sans"/>
        </w:rPr>
        <w:t xml:space="preserve">e salarié </w:t>
      </w:r>
      <w:r w:rsidRPr="009A500B">
        <w:rPr>
          <w:rFonts w:ascii="Open Sans" w:hAnsi="Open Sans" w:cs="Open Sans"/>
        </w:rPr>
        <w:t>apprenant devra être capable d'installer, configurer et utiliser les fonctionnalités de base d'Atoo-Sync GesCom pour synchroniser les produites et les commandes entre une boutique eCommerce et un logiciel de gestion commerciale :</w:t>
      </w:r>
    </w:p>
    <w:p w14:paraId="4D4FFC30" w14:textId="77777777" w:rsidR="0027268D" w:rsidRDefault="007C3A40" w:rsidP="0027268D">
      <w:pPr>
        <w:pStyle w:val="Sansinterligne"/>
        <w:numPr>
          <w:ilvl w:val="0"/>
          <w:numId w:val="43"/>
        </w:numPr>
        <w:rPr>
          <w:rFonts w:ascii="Open Sans" w:hAnsi="Open Sans" w:cs="Open Sans"/>
        </w:rPr>
      </w:pPr>
      <w:proofErr w:type="gramStart"/>
      <w:r w:rsidRPr="0027268D">
        <w:rPr>
          <w:rFonts w:ascii="Open Sans" w:hAnsi="Open Sans" w:cs="Open Sans"/>
        </w:rPr>
        <w:t>en</w:t>
      </w:r>
      <w:proofErr w:type="gramEnd"/>
      <w:r w:rsidRPr="0027268D">
        <w:rPr>
          <w:rFonts w:ascii="Open Sans" w:hAnsi="Open Sans" w:cs="Open Sans"/>
        </w:rPr>
        <w:t xml:space="preserve"> faisant appel </w:t>
      </w:r>
      <w:r w:rsidR="00724118" w:rsidRPr="0027268D">
        <w:rPr>
          <w:rFonts w:ascii="Open Sans" w:hAnsi="Open Sans" w:cs="Open Sans"/>
        </w:rPr>
        <w:t xml:space="preserve">aux </w:t>
      </w:r>
      <w:r w:rsidRPr="0027268D">
        <w:rPr>
          <w:rFonts w:ascii="Open Sans" w:hAnsi="Open Sans" w:cs="Open Sans"/>
        </w:rPr>
        <w:t>cours disponible sur la plateforme Moodle ;</w:t>
      </w:r>
    </w:p>
    <w:p w14:paraId="2AAD2090" w14:textId="726FFD29" w:rsidR="000C2CFB" w:rsidRPr="0027268D" w:rsidRDefault="007C3A40" w:rsidP="0027268D">
      <w:pPr>
        <w:pStyle w:val="Sansinterligne"/>
        <w:numPr>
          <w:ilvl w:val="0"/>
          <w:numId w:val="43"/>
        </w:numPr>
        <w:rPr>
          <w:rFonts w:ascii="Open Sans" w:hAnsi="Open Sans" w:cs="Open Sans"/>
        </w:rPr>
      </w:pPr>
      <w:proofErr w:type="gramStart"/>
      <w:r w:rsidRPr="0027268D">
        <w:rPr>
          <w:rFonts w:ascii="Open Sans" w:hAnsi="Open Sans" w:cs="Open Sans"/>
        </w:rPr>
        <w:t>en</w:t>
      </w:r>
      <w:proofErr w:type="gramEnd"/>
      <w:r w:rsidRPr="0027268D">
        <w:rPr>
          <w:rFonts w:ascii="Open Sans" w:hAnsi="Open Sans" w:cs="Open Sans"/>
        </w:rPr>
        <w:t xml:space="preserve"> faisant appel à la documentation technique existante ;</w:t>
      </w:r>
    </w:p>
    <w:p w14:paraId="7753AD5B" w14:textId="657DEAFF" w:rsidR="007C3A40" w:rsidRPr="009A500B" w:rsidRDefault="007C3A40" w:rsidP="0027268D">
      <w:pPr>
        <w:pStyle w:val="Sansinterligne"/>
        <w:numPr>
          <w:ilvl w:val="0"/>
          <w:numId w:val="43"/>
        </w:numPr>
        <w:rPr>
          <w:rFonts w:ascii="Open Sans" w:hAnsi="Open Sans" w:cs="Open Sans"/>
        </w:rPr>
      </w:pPr>
      <w:proofErr w:type="gramStart"/>
      <w:r w:rsidRPr="009A500B">
        <w:rPr>
          <w:rFonts w:ascii="Open Sans" w:hAnsi="Open Sans" w:cs="Open Sans"/>
        </w:rPr>
        <w:t>en</w:t>
      </w:r>
      <w:proofErr w:type="gramEnd"/>
      <w:r w:rsidRPr="009A500B">
        <w:rPr>
          <w:rFonts w:ascii="Open Sans" w:hAnsi="Open Sans" w:cs="Open Sans"/>
        </w:rPr>
        <w:t xml:space="preserve"> faisant aux support technique ;</w:t>
      </w:r>
    </w:p>
    <w:p w14:paraId="7EC9B88B" w14:textId="77777777" w:rsidR="000C2CFB" w:rsidRPr="009A500B" w:rsidRDefault="000C2CFB" w:rsidP="0027268D">
      <w:pPr>
        <w:pStyle w:val="Sansinterligne"/>
        <w:numPr>
          <w:ilvl w:val="0"/>
          <w:numId w:val="43"/>
        </w:numPr>
        <w:rPr>
          <w:rFonts w:ascii="Open Sans" w:hAnsi="Open Sans" w:cs="Open Sans"/>
        </w:rPr>
      </w:pPr>
      <w:proofErr w:type="gramStart"/>
      <w:r w:rsidRPr="009A500B">
        <w:rPr>
          <w:rFonts w:ascii="Open Sans" w:hAnsi="Open Sans" w:cs="Open Sans"/>
        </w:rPr>
        <w:t>en</w:t>
      </w:r>
      <w:proofErr w:type="gramEnd"/>
      <w:r w:rsidRPr="009A500B">
        <w:rPr>
          <w:rFonts w:ascii="Open Sans" w:hAnsi="Open Sans" w:cs="Open Sans"/>
        </w:rPr>
        <w:t xml:space="preserve"> s</w:t>
      </w:r>
      <w:r w:rsidR="00724118" w:rsidRPr="009A500B">
        <w:rPr>
          <w:rFonts w:ascii="Open Sans" w:hAnsi="Open Sans" w:cs="Open Sans"/>
        </w:rPr>
        <w:t>ynthétisant et analysant les informations trouvées ;</w:t>
      </w:r>
    </w:p>
    <w:p w14:paraId="54286A3C" w14:textId="7F9697EE" w:rsidR="00724118" w:rsidRPr="009A500B" w:rsidRDefault="000C2CFB" w:rsidP="0027268D">
      <w:pPr>
        <w:pStyle w:val="Sansinterligne"/>
        <w:numPr>
          <w:ilvl w:val="0"/>
          <w:numId w:val="43"/>
        </w:numPr>
        <w:rPr>
          <w:rFonts w:ascii="Open Sans" w:hAnsi="Open Sans" w:cs="Open Sans"/>
        </w:rPr>
      </w:pPr>
      <w:proofErr w:type="gramStart"/>
      <w:r w:rsidRPr="009A500B">
        <w:rPr>
          <w:rFonts w:ascii="Open Sans" w:hAnsi="Open Sans" w:cs="Open Sans"/>
        </w:rPr>
        <w:t>en</w:t>
      </w:r>
      <w:proofErr w:type="gramEnd"/>
      <w:r w:rsidRPr="009A500B">
        <w:rPr>
          <w:rFonts w:ascii="Open Sans" w:hAnsi="Open Sans" w:cs="Open Sans"/>
        </w:rPr>
        <w:t xml:space="preserve"> m</w:t>
      </w:r>
      <w:r w:rsidR="00724118" w:rsidRPr="009A500B">
        <w:rPr>
          <w:rFonts w:ascii="Open Sans" w:hAnsi="Open Sans" w:cs="Open Sans"/>
        </w:rPr>
        <w:t>ettant en forme ces informations dans l</w:t>
      </w:r>
      <w:r w:rsidRPr="009A500B">
        <w:rPr>
          <w:rFonts w:ascii="Open Sans" w:hAnsi="Open Sans" w:cs="Open Sans"/>
        </w:rPr>
        <w:t>a réponse apporté aux clients</w:t>
      </w:r>
    </w:p>
    <w:p w14:paraId="382C637D" w14:textId="74BE45CE" w:rsidR="000C2CFB" w:rsidRPr="009A500B" w:rsidRDefault="000C2CFB" w:rsidP="00897643">
      <w:pPr>
        <w:pStyle w:val="Style2"/>
        <w:numPr>
          <w:ilvl w:val="0"/>
          <w:numId w:val="0"/>
        </w:numPr>
        <w:ind w:left="720"/>
        <w:rPr>
          <w:rFonts w:ascii="Open Sans" w:hAnsi="Open Sans" w:cs="Open Sans"/>
        </w:rPr>
      </w:pPr>
    </w:p>
    <w:p w14:paraId="0DF64819" w14:textId="38EF3780" w:rsidR="000C2CFB" w:rsidRPr="009A500B" w:rsidRDefault="000C2CFB" w:rsidP="00897643">
      <w:pPr>
        <w:pStyle w:val="Style2"/>
        <w:rPr>
          <w:rFonts w:ascii="Open Sans" w:hAnsi="Open Sans" w:cs="Open Sans"/>
        </w:rPr>
      </w:pPr>
      <w:r w:rsidRPr="009A500B">
        <w:rPr>
          <w:rFonts w:ascii="Open Sans" w:hAnsi="Open Sans" w:cs="Open Sans"/>
        </w:rPr>
        <w:t>Objectifs opérationnels visés</w:t>
      </w:r>
    </w:p>
    <w:p w14:paraId="0A4FB5C8" w14:textId="77777777" w:rsidR="000C2CFB" w:rsidRPr="009A500B" w:rsidRDefault="000C2CFB" w:rsidP="000C2CFB">
      <w:pPr>
        <w:pStyle w:val="Sansinterligne"/>
        <w:rPr>
          <w:rFonts w:ascii="Open Sans" w:hAnsi="Open Sans" w:cs="Open Sans"/>
        </w:rPr>
      </w:pPr>
      <w:r w:rsidRPr="009A500B">
        <w:rPr>
          <w:rFonts w:ascii="Open Sans" w:hAnsi="Open Sans" w:cs="Open Sans"/>
        </w:rPr>
        <w:t xml:space="preserve">Comprendre les objectifs et les avantages d'Atoo-Sync GesCom : </w:t>
      </w:r>
    </w:p>
    <w:p w14:paraId="2EFD6078" w14:textId="77777777" w:rsidR="000C2CFB" w:rsidRPr="009A500B" w:rsidRDefault="000C2CFB" w:rsidP="00CF625E">
      <w:pPr>
        <w:pStyle w:val="Sansinterligne"/>
        <w:numPr>
          <w:ilvl w:val="0"/>
          <w:numId w:val="46"/>
        </w:numPr>
        <w:rPr>
          <w:rFonts w:ascii="Open Sans" w:hAnsi="Open Sans" w:cs="Open Sans"/>
        </w:rPr>
      </w:pPr>
      <w:r w:rsidRPr="009A500B">
        <w:rPr>
          <w:rFonts w:ascii="Open Sans" w:hAnsi="Open Sans" w:cs="Open Sans"/>
        </w:rPr>
        <w:t>Lister les fonctionnalités principales du logiciel.</w:t>
      </w:r>
    </w:p>
    <w:p w14:paraId="496AB8E1" w14:textId="77777777" w:rsidR="000C2CFB" w:rsidRPr="009A500B" w:rsidRDefault="000C2CFB" w:rsidP="00CF625E">
      <w:pPr>
        <w:pStyle w:val="Sansinterligne"/>
        <w:numPr>
          <w:ilvl w:val="0"/>
          <w:numId w:val="46"/>
        </w:numPr>
        <w:rPr>
          <w:rFonts w:ascii="Open Sans" w:hAnsi="Open Sans" w:cs="Open Sans"/>
        </w:rPr>
      </w:pPr>
      <w:r w:rsidRPr="009A500B">
        <w:rPr>
          <w:rFonts w:ascii="Open Sans" w:hAnsi="Open Sans" w:cs="Open Sans"/>
        </w:rPr>
        <w:t>Identifier les logiciels de gestion commerciale et les plateformes eCommerce compatibles.</w:t>
      </w:r>
    </w:p>
    <w:p w14:paraId="1E436F0D" w14:textId="77777777" w:rsidR="000C2CFB" w:rsidRPr="009A500B" w:rsidRDefault="000C2CFB" w:rsidP="000C2CFB">
      <w:pPr>
        <w:pStyle w:val="Sansinterligne"/>
        <w:rPr>
          <w:rFonts w:ascii="Open Sans" w:hAnsi="Open Sans" w:cs="Open Sans"/>
        </w:rPr>
      </w:pPr>
      <w:r w:rsidRPr="009A500B">
        <w:rPr>
          <w:rFonts w:ascii="Open Sans" w:hAnsi="Open Sans" w:cs="Open Sans"/>
        </w:rPr>
        <w:t>Installer et configurer Atoo-Sync GesCom :</w:t>
      </w:r>
    </w:p>
    <w:p w14:paraId="1C07FB00" w14:textId="77777777" w:rsidR="000C2CFB" w:rsidRPr="009A500B" w:rsidRDefault="000C2CFB" w:rsidP="00CF625E">
      <w:pPr>
        <w:pStyle w:val="Sansinterligne"/>
        <w:numPr>
          <w:ilvl w:val="0"/>
          <w:numId w:val="47"/>
        </w:numPr>
        <w:rPr>
          <w:rFonts w:ascii="Open Sans" w:hAnsi="Open Sans" w:cs="Open Sans"/>
        </w:rPr>
      </w:pPr>
      <w:r w:rsidRPr="009A500B">
        <w:rPr>
          <w:rFonts w:ascii="Open Sans" w:hAnsi="Open Sans" w:cs="Open Sans"/>
        </w:rPr>
        <w:t>Télécharger et installer le logiciel.</w:t>
      </w:r>
    </w:p>
    <w:p w14:paraId="7934E818" w14:textId="77777777" w:rsidR="000C2CFB" w:rsidRPr="009A500B" w:rsidRDefault="000C2CFB" w:rsidP="00CF625E">
      <w:pPr>
        <w:pStyle w:val="Sansinterligne"/>
        <w:numPr>
          <w:ilvl w:val="0"/>
          <w:numId w:val="47"/>
        </w:numPr>
        <w:rPr>
          <w:rFonts w:ascii="Open Sans" w:hAnsi="Open Sans" w:cs="Open Sans"/>
        </w:rPr>
      </w:pPr>
      <w:r w:rsidRPr="009A500B">
        <w:rPr>
          <w:rFonts w:ascii="Open Sans" w:hAnsi="Open Sans" w:cs="Open Sans"/>
        </w:rPr>
        <w:t>Activer la licence.</w:t>
      </w:r>
    </w:p>
    <w:p w14:paraId="7DB8CA4A" w14:textId="77777777" w:rsidR="000C2CFB" w:rsidRPr="009A500B" w:rsidRDefault="000C2CFB" w:rsidP="00CF625E">
      <w:pPr>
        <w:pStyle w:val="Sansinterligne"/>
        <w:numPr>
          <w:ilvl w:val="0"/>
          <w:numId w:val="47"/>
        </w:numPr>
        <w:rPr>
          <w:rFonts w:ascii="Open Sans" w:hAnsi="Open Sans" w:cs="Open Sans"/>
        </w:rPr>
      </w:pPr>
      <w:r w:rsidRPr="009A500B">
        <w:rPr>
          <w:rFonts w:ascii="Open Sans" w:hAnsi="Open Sans" w:cs="Open Sans"/>
        </w:rPr>
        <w:t xml:space="preserve">Installer le module dans PrestaShop ou le plug-in dans WooCommerce. </w:t>
      </w:r>
    </w:p>
    <w:p w14:paraId="3535768A" w14:textId="77777777" w:rsidR="000C2CFB" w:rsidRPr="009A500B" w:rsidRDefault="000C2CFB" w:rsidP="000C2CFB">
      <w:pPr>
        <w:pStyle w:val="Sansinterligne"/>
        <w:rPr>
          <w:rFonts w:ascii="Open Sans" w:hAnsi="Open Sans" w:cs="Open Sans"/>
        </w:rPr>
      </w:pPr>
      <w:r w:rsidRPr="009A500B">
        <w:rPr>
          <w:rFonts w:ascii="Open Sans" w:hAnsi="Open Sans" w:cs="Open Sans"/>
        </w:rPr>
        <w:t xml:space="preserve">Créer et configurer un profil : </w:t>
      </w:r>
    </w:p>
    <w:p w14:paraId="5F115722" w14:textId="77777777" w:rsidR="000C2CFB" w:rsidRPr="009A500B" w:rsidRDefault="000C2CFB" w:rsidP="00CF625E">
      <w:pPr>
        <w:pStyle w:val="Sansinterligne"/>
        <w:numPr>
          <w:ilvl w:val="0"/>
          <w:numId w:val="48"/>
        </w:numPr>
        <w:rPr>
          <w:rFonts w:ascii="Open Sans" w:hAnsi="Open Sans" w:cs="Open Sans"/>
        </w:rPr>
      </w:pPr>
      <w:r w:rsidRPr="009A500B">
        <w:rPr>
          <w:rFonts w:ascii="Open Sans" w:hAnsi="Open Sans" w:cs="Open Sans"/>
        </w:rPr>
        <w:t xml:space="preserve">Créer un nouveau profil. </w:t>
      </w:r>
    </w:p>
    <w:p w14:paraId="7A178C06" w14:textId="4B4FA458" w:rsidR="000C2CFB" w:rsidRPr="009A500B" w:rsidRDefault="000C2CFB" w:rsidP="00CF625E">
      <w:pPr>
        <w:pStyle w:val="Sansinterligne"/>
        <w:numPr>
          <w:ilvl w:val="0"/>
          <w:numId w:val="48"/>
        </w:numPr>
        <w:rPr>
          <w:rFonts w:ascii="Open Sans" w:hAnsi="Open Sans" w:cs="Open Sans"/>
        </w:rPr>
      </w:pPr>
      <w:r w:rsidRPr="009A500B">
        <w:rPr>
          <w:rFonts w:ascii="Open Sans" w:hAnsi="Open Sans" w:cs="Open Sans"/>
        </w:rPr>
        <w:t xml:space="preserve">Configurer </w:t>
      </w:r>
      <w:r w:rsidR="003C22DC" w:rsidRPr="009A500B">
        <w:rPr>
          <w:rFonts w:ascii="Open Sans" w:hAnsi="Open Sans" w:cs="Open Sans"/>
        </w:rPr>
        <w:t>le profil pour l’export des articles</w:t>
      </w:r>
    </w:p>
    <w:p w14:paraId="1D83FDFD" w14:textId="61D094BF" w:rsidR="003C22DC" w:rsidRPr="009A500B" w:rsidRDefault="003C22DC" w:rsidP="00CF625E">
      <w:pPr>
        <w:pStyle w:val="Sansinterligne"/>
        <w:numPr>
          <w:ilvl w:val="0"/>
          <w:numId w:val="48"/>
        </w:numPr>
        <w:rPr>
          <w:rFonts w:ascii="Open Sans" w:hAnsi="Open Sans" w:cs="Open Sans"/>
        </w:rPr>
      </w:pPr>
      <w:r w:rsidRPr="009A500B">
        <w:rPr>
          <w:rFonts w:ascii="Open Sans" w:hAnsi="Open Sans" w:cs="Open Sans"/>
        </w:rPr>
        <w:t>Configurer le profil pour l’import des commandes</w:t>
      </w:r>
      <w:r w:rsidR="00AD1A78" w:rsidRPr="009A500B">
        <w:rPr>
          <w:rFonts w:ascii="Open Sans" w:hAnsi="Open Sans" w:cs="Open Sans"/>
        </w:rPr>
        <w:t xml:space="preserve"> pour une connexion avec Sage 100 Gestion Commerciale</w:t>
      </w:r>
    </w:p>
    <w:p w14:paraId="7463B950" w14:textId="77777777" w:rsidR="000C2CFB" w:rsidRPr="009A500B" w:rsidRDefault="000C2CFB" w:rsidP="000C2CFB">
      <w:pPr>
        <w:pStyle w:val="Sansinterligne"/>
        <w:rPr>
          <w:rFonts w:ascii="Open Sans" w:hAnsi="Open Sans" w:cs="Open Sans"/>
        </w:rPr>
      </w:pPr>
      <w:r w:rsidRPr="009A500B">
        <w:rPr>
          <w:rFonts w:ascii="Open Sans" w:hAnsi="Open Sans" w:cs="Open Sans"/>
        </w:rPr>
        <w:t xml:space="preserve">Synchroniser les données : </w:t>
      </w:r>
    </w:p>
    <w:p w14:paraId="30C92B13" w14:textId="5B63BB28" w:rsidR="000C2CFB" w:rsidRPr="009A500B" w:rsidRDefault="000C2CFB" w:rsidP="00CF625E">
      <w:pPr>
        <w:pStyle w:val="Sansinterligne"/>
        <w:numPr>
          <w:ilvl w:val="0"/>
          <w:numId w:val="49"/>
        </w:numPr>
        <w:rPr>
          <w:rFonts w:ascii="Open Sans" w:hAnsi="Open Sans" w:cs="Open Sans"/>
        </w:rPr>
      </w:pPr>
      <w:r w:rsidRPr="009A500B">
        <w:rPr>
          <w:rFonts w:ascii="Open Sans" w:hAnsi="Open Sans" w:cs="Open Sans"/>
        </w:rPr>
        <w:t xml:space="preserve">Exporter les articles, clients et stocks de la </w:t>
      </w:r>
      <w:r w:rsidR="00AD1A78" w:rsidRPr="009A500B">
        <w:rPr>
          <w:rFonts w:ascii="Open Sans" w:hAnsi="Open Sans" w:cs="Open Sans"/>
        </w:rPr>
        <w:t>G</w:t>
      </w:r>
      <w:r w:rsidRPr="009A500B">
        <w:rPr>
          <w:rFonts w:ascii="Open Sans" w:hAnsi="Open Sans" w:cs="Open Sans"/>
        </w:rPr>
        <w:t xml:space="preserve">estion </w:t>
      </w:r>
      <w:r w:rsidR="00AD1A78" w:rsidRPr="009A500B">
        <w:rPr>
          <w:rFonts w:ascii="Open Sans" w:hAnsi="Open Sans" w:cs="Open Sans"/>
        </w:rPr>
        <w:t>C</w:t>
      </w:r>
      <w:r w:rsidRPr="009A500B">
        <w:rPr>
          <w:rFonts w:ascii="Open Sans" w:hAnsi="Open Sans" w:cs="Open Sans"/>
        </w:rPr>
        <w:t xml:space="preserve">ommerciale </w:t>
      </w:r>
      <w:r w:rsidR="00AD1A78" w:rsidRPr="009A500B">
        <w:rPr>
          <w:rFonts w:ascii="Open Sans" w:hAnsi="Open Sans" w:cs="Open Sans"/>
        </w:rPr>
        <w:t xml:space="preserve">Sage 100 </w:t>
      </w:r>
      <w:r w:rsidRPr="009A500B">
        <w:rPr>
          <w:rFonts w:ascii="Open Sans" w:hAnsi="Open Sans" w:cs="Open Sans"/>
        </w:rPr>
        <w:t xml:space="preserve">vers la boutique. </w:t>
      </w:r>
    </w:p>
    <w:p w14:paraId="308638DE" w14:textId="0E000B53" w:rsidR="000C2CFB" w:rsidRPr="009A500B" w:rsidRDefault="000C2CFB" w:rsidP="00CF625E">
      <w:pPr>
        <w:pStyle w:val="Sansinterligne"/>
        <w:numPr>
          <w:ilvl w:val="0"/>
          <w:numId w:val="49"/>
        </w:numPr>
        <w:rPr>
          <w:rFonts w:ascii="Open Sans" w:hAnsi="Open Sans" w:cs="Open Sans"/>
        </w:rPr>
      </w:pPr>
      <w:r w:rsidRPr="009A500B">
        <w:rPr>
          <w:rFonts w:ascii="Open Sans" w:hAnsi="Open Sans" w:cs="Open Sans"/>
        </w:rPr>
        <w:t xml:space="preserve">Importer les commandes de la boutique dans la </w:t>
      </w:r>
      <w:r w:rsidR="00AD1A78" w:rsidRPr="009A500B">
        <w:rPr>
          <w:rFonts w:ascii="Open Sans" w:hAnsi="Open Sans" w:cs="Open Sans"/>
        </w:rPr>
        <w:t>G</w:t>
      </w:r>
      <w:r w:rsidRPr="009A500B">
        <w:rPr>
          <w:rFonts w:ascii="Open Sans" w:hAnsi="Open Sans" w:cs="Open Sans"/>
        </w:rPr>
        <w:t xml:space="preserve">estion </w:t>
      </w:r>
      <w:r w:rsidR="00AD1A78" w:rsidRPr="009A500B">
        <w:rPr>
          <w:rFonts w:ascii="Open Sans" w:hAnsi="Open Sans" w:cs="Open Sans"/>
        </w:rPr>
        <w:t>C</w:t>
      </w:r>
      <w:r w:rsidRPr="009A500B">
        <w:rPr>
          <w:rFonts w:ascii="Open Sans" w:hAnsi="Open Sans" w:cs="Open Sans"/>
        </w:rPr>
        <w:t>ommerciale</w:t>
      </w:r>
      <w:r w:rsidR="00AD1A78" w:rsidRPr="009A500B">
        <w:rPr>
          <w:rFonts w:ascii="Open Sans" w:hAnsi="Open Sans" w:cs="Open Sans"/>
        </w:rPr>
        <w:t xml:space="preserve"> Sage 100</w:t>
      </w:r>
      <w:r w:rsidRPr="009A500B">
        <w:rPr>
          <w:rFonts w:ascii="Open Sans" w:hAnsi="Open Sans" w:cs="Open Sans"/>
        </w:rPr>
        <w:t xml:space="preserve">. </w:t>
      </w:r>
    </w:p>
    <w:p w14:paraId="284062A2" w14:textId="0BFB1D60" w:rsidR="000C2CFB" w:rsidRPr="009A500B" w:rsidRDefault="000C2CFB" w:rsidP="000C2CFB">
      <w:pPr>
        <w:pStyle w:val="Sansinterligne"/>
        <w:rPr>
          <w:rFonts w:ascii="Open Sans" w:hAnsi="Open Sans" w:cs="Open Sans"/>
        </w:rPr>
      </w:pPr>
      <w:r w:rsidRPr="009A500B">
        <w:rPr>
          <w:rFonts w:ascii="Open Sans" w:hAnsi="Open Sans" w:cs="Open Sans"/>
        </w:rPr>
        <w:t xml:space="preserve">Prendre en compte les demande client sur </w:t>
      </w:r>
      <w:r w:rsidR="00921484" w:rsidRPr="009A500B">
        <w:rPr>
          <w:rFonts w:ascii="Open Sans" w:hAnsi="Open Sans" w:cs="Open Sans"/>
        </w:rPr>
        <w:t>les fonctionnalités</w:t>
      </w:r>
      <w:r w:rsidRPr="009A500B">
        <w:rPr>
          <w:rFonts w:ascii="Open Sans" w:hAnsi="Open Sans" w:cs="Open Sans"/>
        </w:rPr>
        <w:t xml:space="preserve"> d’export d’articles et d’import de commande : </w:t>
      </w:r>
    </w:p>
    <w:p w14:paraId="233361C1" w14:textId="62DCC7C6" w:rsidR="00724118" w:rsidRPr="009A500B" w:rsidRDefault="000C2CFB" w:rsidP="00CF625E">
      <w:pPr>
        <w:pStyle w:val="Sansinterligne"/>
        <w:numPr>
          <w:ilvl w:val="0"/>
          <w:numId w:val="50"/>
        </w:numPr>
        <w:rPr>
          <w:rFonts w:ascii="Open Sans" w:hAnsi="Open Sans" w:cs="Open Sans"/>
        </w:rPr>
      </w:pPr>
      <w:r w:rsidRPr="009A500B">
        <w:rPr>
          <w:rFonts w:ascii="Open Sans" w:hAnsi="Open Sans" w:cs="Open Sans"/>
        </w:rPr>
        <w:t>Prise en compte de la demande client</w:t>
      </w:r>
    </w:p>
    <w:p w14:paraId="644FAB13" w14:textId="27847D9C" w:rsidR="000C2CFB" w:rsidRPr="009A500B" w:rsidRDefault="000C2CFB" w:rsidP="00CF625E">
      <w:pPr>
        <w:pStyle w:val="Sansinterligne"/>
        <w:numPr>
          <w:ilvl w:val="0"/>
          <w:numId w:val="50"/>
        </w:numPr>
        <w:rPr>
          <w:rFonts w:ascii="Open Sans" w:hAnsi="Open Sans" w:cs="Open Sans"/>
        </w:rPr>
      </w:pPr>
      <w:r w:rsidRPr="009A500B">
        <w:rPr>
          <w:rFonts w:ascii="Open Sans" w:hAnsi="Open Sans" w:cs="Open Sans"/>
        </w:rPr>
        <w:t>Analyse de la demande en recherchant les éléments de description dans les cous, la documentation technique ou la reproduction sur un environnement de test.</w:t>
      </w:r>
    </w:p>
    <w:p w14:paraId="7151947A" w14:textId="14794413" w:rsidR="000C2CFB" w:rsidRPr="009A500B" w:rsidRDefault="000C2CFB" w:rsidP="00CF625E">
      <w:pPr>
        <w:pStyle w:val="Sansinterligne"/>
        <w:numPr>
          <w:ilvl w:val="0"/>
          <w:numId w:val="50"/>
        </w:numPr>
        <w:rPr>
          <w:rFonts w:ascii="Open Sans" w:hAnsi="Open Sans" w:cs="Open Sans"/>
        </w:rPr>
      </w:pPr>
      <w:r w:rsidRPr="009A500B">
        <w:rPr>
          <w:rFonts w:ascii="Open Sans" w:hAnsi="Open Sans" w:cs="Open Sans"/>
        </w:rPr>
        <w:t>Répondre au client soit par un appel avec prise en main à distance, soit en transmettant une réponse écrite et documentée.</w:t>
      </w:r>
    </w:p>
    <w:p w14:paraId="4DDFB782" w14:textId="77777777" w:rsidR="000C2CFB" w:rsidRPr="009A500B" w:rsidRDefault="000C2CFB" w:rsidP="000C2CFB">
      <w:pPr>
        <w:pStyle w:val="Sansinterligne"/>
        <w:rPr>
          <w:rFonts w:ascii="Open Sans" w:hAnsi="Open Sans" w:cs="Open Sans"/>
        </w:rPr>
      </w:pPr>
    </w:p>
    <w:p w14:paraId="66DAEC20" w14:textId="268B914E" w:rsidR="000C2CFB" w:rsidRPr="009A500B" w:rsidRDefault="000C2CFB" w:rsidP="00897643">
      <w:pPr>
        <w:pStyle w:val="Style2"/>
        <w:rPr>
          <w:rFonts w:ascii="Open Sans" w:hAnsi="Open Sans" w:cs="Open Sans"/>
        </w:rPr>
      </w:pPr>
      <w:r w:rsidRPr="009A500B">
        <w:rPr>
          <w:rFonts w:ascii="Open Sans" w:hAnsi="Open Sans" w:cs="Open Sans"/>
        </w:rPr>
        <w:t>Description de la phase réflexive</w:t>
      </w:r>
    </w:p>
    <w:p w14:paraId="74BFD898" w14:textId="116A205B" w:rsidR="00BA3BAF" w:rsidRPr="009A500B" w:rsidRDefault="00BA3BAF" w:rsidP="00724118">
      <w:pPr>
        <w:rPr>
          <w:rFonts w:ascii="Open Sans" w:hAnsi="Open Sans" w:cs="Open Sans"/>
        </w:rPr>
      </w:pPr>
      <w:r w:rsidRPr="009A500B">
        <w:rPr>
          <w:rFonts w:ascii="Open Sans" w:hAnsi="Open Sans" w:cs="Open Sans"/>
        </w:rPr>
        <w:t>L’analyse d’une réalisation d</w:t>
      </w:r>
      <w:r w:rsidR="00EE4FD1" w:rsidRPr="009A500B">
        <w:rPr>
          <w:rFonts w:ascii="Open Sans" w:hAnsi="Open Sans" w:cs="Open Sans"/>
        </w:rPr>
        <w:t xml:space="preserve">u salarié </w:t>
      </w:r>
      <w:r w:rsidRPr="009A500B">
        <w:rPr>
          <w:rFonts w:ascii="Open Sans" w:hAnsi="Open Sans" w:cs="Open Sans"/>
        </w:rPr>
        <w:t>apprenant en situation réelle est articulée de la façon suivante :</w:t>
      </w:r>
    </w:p>
    <w:p w14:paraId="12EDB09E" w14:textId="4E56BDB4" w:rsidR="003C22DC" w:rsidRPr="009A500B" w:rsidRDefault="003C22DC" w:rsidP="00CF625E">
      <w:pPr>
        <w:pStyle w:val="Paragraphedeliste"/>
        <w:numPr>
          <w:ilvl w:val="0"/>
          <w:numId w:val="51"/>
        </w:numPr>
        <w:rPr>
          <w:rFonts w:ascii="Open Sans" w:hAnsi="Open Sans" w:cs="Open Sans"/>
        </w:rPr>
      </w:pPr>
      <w:r w:rsidRPr="009A500B">
        <w:rPr>
          <w:rFonts w:ascii="Open Sans" w:hAnsi="Open Sans" w:cs="Open Sans"/>
        </w:rPr>
        <w:lastRenderedPageBreak/>
        <w:t>Accompagnement</w:t>
      </w:r>
      <w:r w:rsidR="00BA3BAF" w:rsidRPr="009A500B">
        <w:rPr>
          <w:rFonts w:ascii="Open Sans" w:hAnsi="Open Sans" w:cs="Open Sans"/>
        </w:rPr>
        <w:t xml:space="preserve"> d</w:t>
      </w:r>
      <w:r w:rsidR="004601F1" w:rsidRPr="009A500B">
        <w:rPr>
          <w:rFonts w:ascii="Open Sans" w:hAnsi="Open Sans" w:cs="Open Sans"/>
        </w:rPr>
        <w:t xml:space="preserve">u salarié </w:t>
      </w:r>
      <w:r w:rsidR="00BA3BAF" w:rsidRPr="009A500B">
        <w:rPr>
          <w:rFonts w:ascii="Open Sans" w:hAnsi="Open Sans" w:cs="Open Sans"/>
        </w:rPr>
        <w:t>apprenant sur la prise en compte de la demande du client dans le cadre des demandes de support</w:t>
      </w:r>
      <w:r w:rsidRPr="009A500B">
        <w:rPr>
          <w:rFonts w:ascii="Open Sans" w:hAnsi="Open Sans" w:cs="Open Sans"/>
        </w:rPr>
        <w:t xml:space="preserve"> liées aux exports d’articles vers le site web et </w:t>
      </w:r>
      <w:r w:rsidR="00C71CD1" w:rsidRPr="009A500B">
        <w:rPr>
          <w:rFonts w:ascii="Open Sans" w:hAnsi="Open Sans" w:cs="Open Sans"/>
        </w:rPr>
        <w:t>aux imports</w:t>
      </w:r>
      <w:r w:rsidRPr="009A500B">
        <w:rPr>
          <w:rFonts w:ascii="Open Sans" w:hAnsi="Open Sans" w:cs="Open Sans"/>
        </w:rPr>
        <w:t xml:space="preserve"> de commandes dans la Gestion Commerciale.</w:t>
      </w:r>
    </w:p>
    <w:p w14:paraId="41D3D22E" w14:textId="4C09CA70" w:rsidR="003C22DC" w:rsidRPr="009A500B" w:rsidRDefault="003C22DC" w:rsidP="00CF625E">
      <w:pPr>
        <w:pStyle w:val="Paragraphedeliste"/>
        <w:numPr>
          <w:ilvl w:val="0"/>
          <w:numId w:val="51"/>
        </w:numPr>
        <w:rPr>
          <w:rFonts w:ascii="Open Sans" w:hAnsi="Open Sans" w:cs="Open Sans"/>
        </w:rPr>
      </w:pPr>
      <w:r w:rsidRPr="009A500B">
        <w:rPr>
          <w:rFonts w:ascii="Open Sans" w:hAnsi="Open Sans" w:cs="Open Sans"/>
        </w:rPr>
        <w:t>A</w:t>
      </w:r>
      <w:r w:rsidR="00724118" w:rsidRPr="009A500B">
        <w:rPr>
          <w:rFonts w:ascii="Open Sans" w:hAnsi="Open Sans" w:cs="Open Sans"/>
        </w:rPr>
        <w:t>nalyse</w:t>
      </w:r>
      <w:r w:rsidRPr="009A500B">
        <w:rPr>
          <w:rFonts w:ascii="Open Sans" w:hAnsi="Open Sans" w:cs="Open Sans"/>
        </w:rPr>
        <w:t>r la méthodologie employée par l’apprenant concernant la</w:t>
      </w:r>
      <w:r w:rsidR="00724118" w:rsidRPr="009A500B">
        <w:rPr>
          <w:rFonts w:ascii="Open Sans" w:hAnsi="Open Sans" w:cs="Open Sans"/>
        </w:rPr>
        <w:t xml:space="preserve"> </w:t>
      </w:r>
      <w:r w:rsidRPr="009A500B">
        <w:rPr>
          <w:rFonts w:ascii="Open Sans" w:hAnsi="Open Sans" w:cs="Open Sans"/>
        </w:rPr>
        <w:t>compréhension du besoin du client.</w:t>
      </w:r>
    </w:p>
    <w:p w14:paraId="06413D40" w14:textId="712FCDAA" w:rsidR="003C22DC" w:rsidRPr="009A500B" w:rsidRDefault="00724118" w:rsidP="00750916">
      <w:pPr>
        <w:pStyle w:val="Paragraphedeliste"/>
        <w:numPr>
          <w:ilvl w:val="1"/>
          <w:numId w:val="21"/>
        </w:numPr>
        <w:rPr>
          <w:rFonts w:ascii="Open Sans" w:hAnsi="Open Sans" w:cs="Open Sans"/>
        </w:rPr>
      </w:pPr>
      <w:r w:rsidRPr="009A500B">
        <w:rPr>
          <w:rFonts w:ascii="Open Sans" w:hAnsi="Open Sans" w:cs="Open Sans"/>
        </w:rPr>
        <w:t>L</w:t>
      </w:r>
      <w:r w:rsidR="00F91D10" w:rsidRPr="009A500B">
        <w:rPr>
          <w:rFonts w:ascii="Open Sans" w:hAnsi="Open Sans" w:cs="Open Sans"/>
        </w:rPr>
        <w:t xml:space="preserve">e salarié </w:t>
      </w:r>
      <w:r w:rsidRPr="009A500B">
        <w:rPr>
          <w:rFonts w:ascii="Open Sans" w:hAnsi="Open Sans" w:cs="Open Sans"/>
        </w:rPr>
        <w:t xml:space="preserve">apprenant est-t-il parvenu à trouver et comprendre les informations lui permettant de </w:t>
      </w:r>
      <w:r w:rsidR="003C22DC" w:rsidRPr="009A500B">
        <w:rPr>
          <w:rFonts w:ascii="Open Sans" w:hAnsi="Open Sans" w:cs="Open Sans"/>
        </w:rPr>
        <w:t xml:space="preserve">comprendre le besoin du client </w:t>
      </w:r>
      <w:r w:rsidRPr="009A500B">
        <w:rPr>
          <w:rFonts w:ascii="Open Sans" w:hAnsi="Open Sans" w:cs="Open Sans"/>
        </w:rPr>
        <w:t>?</w:t>
      </w:r>
    </w:p>
    <w:p w14:paraId="3C480626" w14:textId="3B87B640" w:rsidR="003C22DC" w:rsidRPr="009A500B" w:rsidRDefault="00724118" w:rsidP="00AD4734">
      <w:pPr>
        <w:pStyle w:val="Paragraphedeliste"/>
        <w:numPr>
          <w:ilvl w:val="1"/>
          <w:numId w:val="21"/>
        </w:numPr>
        <w:rPr>
          <w:rFonts w:ascii="Open Sans" w:hAnsi="Open Sans" w:cs="Open Sans"/>
        </w:rPr>
      </w:pPr>
      <w:r w:rsidRPr="009A500B">
        <w:rPr>
          <w:rFonts w:ascii="Open Sans" w:hAnsi="Open Sans" w:cs="Open Sans"/>
        </w:rPr>
        <w:t>L</w:t>
      </w:r>
      <w:r w:rsidR="00F91D10" w:rsidRPr="009A500B">
        <w:rPr>
          <w:rFonts w:ascii="Open Sans" w:hAnsi="Open Sans" w:cs="Open Sans"/>
        </w:rPr>
        <w:t xml:space="preserve">e salarié </w:t>
      </w:r>
      <w:r w:rsidR="003C22DC" w:rsidRPr="009A500B">
        <w:rPr>
          <w:rFonts w:ascii="Open Sans" w:hAnsi="Open Sans" w:cs="Open Sans"/>
        </w:rPr>
        <w:t>apprenant</w:t>
      </w:r>
      <w:r w:rsidRPr="009A500B">
        <w:rPr>
          <w:rFonts w:ascii="Open Sans" w:hAnsi="Open Sans" w:cs="Open Sans"/>
        </w:rPr>
        <w:t xml:space="preserve"> a-t-il su naviguer </w:t>
      </w:r>
      <w:r w:rsidR="003C22DC" w:rsidRPr="009A500B">
        <w:rPr>
          <w:rFonts w:ascii="Open Sans" w:hAnsi="Open Sans" w:cs="Open Sans"/>
        </w:rPr>
        <w:t xml:space="preserve">dans le logiciel et le site web mis </w:t>
      </w:r>
      <w:r w:rsidRPr="009A500B">
        <w:rPr>
          <w:rFonts w:ascii="Open Sans" w:hAnsi="Open Sans" w:cs="Open Sans"/>
        </w:rPr>
        <w:t xml:space="preserve">à </w:t>
      </w:r>
      <w:r w:rsidR="003C22DC" w:rsidRPr="009A500B">
        <w:rPr>
          <w:rFonts w:ascii="Open Sans" w:hAnsi="Open Sans" w:cs="Open Sans"/>
        </w:rPr>
        <w:t xml:space="preserve">sa </w:t>
      </w:r>
      <w:r w:rsidRPr="009A500B">
        <w:rPr>
          <w:rFonts w:ascii="Open Sans" w:hAnsi="Open Sans" w:cs="Open Sans"/>
        </w:rPr>
        <w:t>disposition afin de trouver la bonne information</w:t>
      </w:r>
      <w:r w:rsidR="003C22DC" w:rsidRPr="009A500B">
        <w:rPr>
          <w:rFonts w:ascii="Open Sans" w:hAnsi="Open Sans" w:cs="Open Sans"/>
        </w:rPr>
        <w:t xml:space="preserve"> </w:t>
      </w:r>
      <w:r w:rsidRPr="009A500B">
        <w:rPr>
          <w:rFonts w:ascii="Open Sans" w:hAnsi="Open Sans" w:cs="Open Sans"/>
        </w:rPr>
        <w:t>?</w:t>
      </w:r>
    </w:p>
    <w:p w14:paraId="5CC30084" w14:textId="601B1345" w:rsidR="003C22DC" w:rsidRPr="009A500B" w:rsidRDefault="00724118" w:rsidP="00B836FB">
      <w:pPr>
        <w:pStyle w:val="Paragraphedeliste"/>
        <w:numPr>
          <w:ilvl w:val="1"/>
          <w:numId w:val="21"/>
        </w:numPr>
        <w:rPr>
          <w:rFonts w:ascii="Open Sans" w:hAnsi="Open Sans" w:cs="Open Sans"/>
        </w:rPr>
      </w:pPr>
      <w:r w:rsidRPr="009A500B">
        <w:rPr>
          <w:rFonts w:ascii="Open Sans" w:hAnsi="Open Sans" w:cs="Open Sans"/>
        </w:rPr>
        <w:t>L</w:t>
      </w:r>
      <w:r w:rsidR="00F91D10" w:rsidRPr="009A500B">
        <w:rPr>
          <w:rFonts w:ascii="Open Sans" w:hAnsi="Open Sans" w:cs="Open Sans"/>
        </w:rPr>
        <w:t xml:space="preserve">e salarié </w:t>
      </w:r>
      <w:r w:rsidRPr="009A500B">
        <w:rPr>
          <w:rFonts w:ascii="Open Sans" w:hAnsi="Open Sans" w:cs="Open Sans"/>
        </w:rPr>
        <w:t xml:space="preserve">apprenant a-t-il dû utiliser d’autres outils </w:t>
      </w:r>
      <w:r w:rsidR="003C22DC" w:rsidRPr="009A500B">
        <w:rPr>
          <w:rFonts w:ascii="Open Sans" w:hAnsi="Open Sans" w:cs="Open Sans"/>
        </w:rPr>
        <w:t>que les cours Moodle ou la documentation</w:t>
      </w:r>
      <w:r w:rsidRPr="009A500B">
        <w:rPr>
          <w:rFonts w:ascii="Open Sans" w:hAnsi="Open Sans" w:cs="Open Sans"/>
        </w:rPr>
        <w:t xml:space="preserve"> </w:t>
      </w:r>
      <w:r w:rsidR="003C22DC" w:rsidRPr="009A500B">
        <w:rPr>
          <w:rFonts w:ascii="Open Sans" w:hAnsi="Open Sans" w:cs="Open Sans"/>
        </w:rPr>
        <w:t xml:space="preserve">technique pour trouver l’information </w:t>
      </w:r>
      <w:r w:rsidRPr="009A500B">
        <w:rPr>
          <w:rFonts w:ascii="Open Sans" w:hAnsi="Open Sans" w:cs="Open Sans"/>
        </w:rPr>
        <w:t>?</w:t>
      </w:r>
    </w:p>
    <w:p w14:paraId="74110D63" w14:textId="46B378D4" w:rsidR="00724118" w:rsidRPr="009A500B" w:rsidRDefault="00724118" w:rsidP="00B836FB">
      <w:pPr>
        <w:pStyle w:val="Paragraphedeliste"/>
        <w:numPr>
          <w:ilvl w:val="1"/>
          <w:numId w:val="21"/>
        </w:numPr>
        <w:rPr>
          <w:rFonts w:ascii="Open Sans" w:hAnsi="Open Sans" w:cs="Open Sans"/>
        </w:rPr>
      </w:pPr>
      <w:r w:rsidRPr="009A500B">
        <w:rPr>
          <w:rFonts w:ascii="Open Sans" w:hAnsi="Open Sans" w:cs="Open Sans"/>
        </w:rPr>
        <w:t>L</w:t>
      </w:r>
      <w:r w:rsidR="00F91D10" w:rsidRPr="009A500B">
        <w:rPr>
          <w:rFonts w:ascii="Open Sans" w:hAnsi="Open Sans" w:cs="Open Sans"/>
        </w:rPr>
        <w:t xml:space="preserve">e salarié </w:t>
      </w:r>
      <w:r w:rsidRPr="009A500B">
        <w:rPr>
          <w:rFonts w:ascii="Open Sans" w:hAnsi="Open Sans" w:cs="Open Sans"/>
        </w:rPr>
        <w:t xml:space="preserve">apprenant a-t-il réussi à </w:t>
      </w:r>
      <w:r w:rsidR="003C22DC" w:rsidRPr="009A500B">
        <w:rPr>
          <w:rFonts w:ascii="Open Sans" w:hAnsi="Open Sans" w:cs="Open Sans"/>
        </w:rPr>
        <w:t>répondre</w:t>
      </w:r>
      <w:r w:rsidRPr="009A500B">
        <w:rPr>
          <w:rFonts w:ascii="Open Sans" w:hAnsi="Open Sans" w:cs="Open Sans"/>
        </w:rPr>
        <w:t xml:space="preserve"> </w:t>
      </w:r>
      <w:r w:rsidR="003C22DC" w:rsidRPr="009A500B">
        <w:rPr>
          <w:rFonts w:ascii="Open Sans" w:hAnsi="Open Sans" w:cs="Open Sans"/>
        </w:rPr>
        <w:t xml:space="preserve">de façon claire et illustrée à la demande du client </w:t>
      </w:r>
      <w:r w:rsidRPr="009A500B">
        <w:rPr>
          <w:rFonts w:ascii="Open Sans" w:hAnsi="Open Sans" w:cs="Open Sans"/>
        </w:rPr>
        <w:t>?</w:t>
      </w:r>
    </w:p>
    <w:p w14:paraId="4F10BD4D" w14:textId="77777777" w:rsidR="003C22DC" w:rsidRPr="009A500B" w:rsidRDefault="003C22DC" w:rsidP="00CF625E">
      <w:pPr>
        <w:pStyle w:val="Paragraphedeliste"/>
        <w:numPr>
          <w:ilvl w:val="0"/>
          <w:numId w:val="52"/>
        </w:numPr>
        <w:rPr>
          <w:rFonts w:ascii="Open Sans" w:hAnsi="Open Sans" w:cs="Open Sans"/>
        </w:rPr>
      </w:pPr>
      <w:r w:rsidRPr="009A500B">
        <w:rPr>
          <w:rFonts w:ascii="Open Sans" w:hAnsi="Open Sans" w:cs="Open Sans"/>
        </w:rPr>
        <w:t>Analyser les points satisfaisants et/ou bloquants afin d’expliciter les mécanismes d’apprentissages et d’enseignement problématiques et y remédier.</w:t>
      </w:r>
    </w:p>
    <w:p w14:paraId="46FDE3C1" w14:textId="51B00157" w:rsidR="003C22DC" w:rsidRPr="009A500B" w:rsidRDefault="00724118" w:rsidP="00CF625E">
      <w:pPr>
        <w:pStyle w:val="Paragraphedeliste"/>
        <w:numPr>
          <w:ilvl w:val="0"/>
          <w:numId w:val="52"/>
        </w:numPr>
        <w:rPr>
          <w:rFonts w:ascii="Open Sans" w:hAnsi="Open Sans" w:cs="Open Sans"/>
        </w:rPr>
      </w:pPr>
      <w:r w:rsidRPr="009A500B">
        <w:rPr>
          <w:rFonts w:ascii="Open Sans" w:hAnsi="Open Sans" w:cs="Open Sans"/>
        </w:rPr>
        <w:t>Amener l</w:t>
      </w:r>
      <w:r w:rsidR="00E64813" w:rsidRPr="009A500B">
        <w:rPr>
          <w:rFonts w:ascii="Open Sans" w:hAnsi="Open Sans" w:cs="Open Sans"/>
        </w:rPr>
        <w:t xml:space="preserve">e salarié </w:t>
      </w:r>
      <w:r w:rsidRPr="009A500B">
        <w:rPr>
          <w:rFonts w:ascii="Open Sans" w:hAnsi="Open Sans" w:cs="Open Sans"/>
        </w:rPr>
        <w:t xml:space="preserve">apprenant à prendre du recul sur les éléments de caractérisation du contexte environnemental qu’il a pu trouver et mettre en forme. </w:t>
      </w:r>
    </w:p>
    <w:p w14:paraId="07682892" w14:textId="755E7EA8" w:rsidR="003C22DC" w:rsidRPr="009A500B" w:rsidRDefault="003C22DC" w:rsidP="00CF625E">
      <w:pPr>
        <w:pStyle w:val="Paragraphedeliste"/>
        <w:numPr>
          <w:ilvl w:val="0"/>
          <w:numId w:val="52"/>
        </w:numPr>
        <w:rPr>
          <w:rFonts w:ascii="Open Sans" w:hAnsi="Open Sans" w:cs="Open Sans"/>
        </w:rPr>
      </w:pPr>
      <w:r w:rsidRPr="009A500B">
        <w:rPr>
          <w:rFonts w:ascii="Open Sans" w:hAnsi="Open Sans" w:cs="Open Sans"/>
        </w:rPr>
        <w:t xml:space="preserve">Amener </w:t>
      </w:r>
      <w:r w:rsidR="00724118" w:rsidRPr="009A500B">
        <w:rPr>
          <w:rFonts w:ascii="Open Sans" w:hAnsi="Open Sans" w:cs="Open Sans"/>
        </w:rPr>
        <w:t>l</w:t>
      </w:r>
      <w:r w:rsidR="00E64813" w:rsidRPr="009A500B">
        <w:rPr>
          <w:rFonts w:ascii="Open Sans" w:hAnsi="Open Sans" w:cs="Open Sans"/>
        </w:rPr>
        <w:t xml:space="preserve">e salarié </w:t>
      </w:r>
      <w:r w:rsidR="00724118" w:rsidRPr="009A500B">
        <w:rPr>
          <w:rFonts w:ascii="Open Sans" w:hAnsi="Open Sans" w:cs="Open Sans"/>
        </w:rPr>
        <w:t>apprenant à pouvoir faire preuve d’adaptabilité et d’initiative dans la recherche d’informations et de solutions.</w:t>
      </w:r>
    </w:p>
    <w:p w14:paraId="1C87B2C9" w14:textId="220726CC" w:rsidR="00724118" w:rsidRPr="009A500B" w:rsidRDefault="00724118" w:rsidP="00CF625E">
      <w:pPr>
        <w:pStyle w:val="Paragraphedeliste"/>
        <w:numPr>
          <w:ilvl w:val="0"/>
          <w:numId w:val="52"/>
        </w:numPr>
        <w:rPr>
          <w:rFonts w:ascii="Open Sans" w:hAnsi="Open Sans" w:cs="Open Sans"/>
        </w:rPr>
      </w:pPr>
      <w:r w:rsidRPr="009A500B">
        <w:rPr>
          <w:rFonts w:ascii="Open Sans" w:hAnsi="Open Sans" w:cs="Open Sans"/>
        </w:rPr>
        <w:t>Amener le tuteur à adapter sa pédagogie à l’apprenant si des points de blocage sont atteints ou des objectifs insatisfaits.</w:t>
      </w:r>
    </w:p>
    <w:p w14:paraId="1CE29646" w14:textId="490563A3" w:rsidR="00724118" w:rsidRPr="009A500B" w:rsidRDefault="00724118" w:rsidP="00724118">
      <w:pPr>
        <w:pStyle w:val="Sansinterligne"/>
        <w:rPr>
          <w:rFonts w:ascii="Open Sans" w:hAnsi="Open Sans" w:cs="Open Sans"/>
        </w:rPr>
      </w:pPr>
      <w:r w:rsidRPr="009A500B">
        <w:rPr>
          <w:rFonts w:ascii="Open Sans" w:hAnsi="Open Sans" w:cs="Open Sans"/>
        </w:rPr>
        <w:t>Si les résultats de la première mise en situation n’ont pas été satisfaisants, le tuteur sera d’autant plus vigilant lors de la formation suivante et lors de la correction de la mise en situation suivante.</w:t>
      </w:r>
    </w:p>
    <w:p w14:paraId="7DBFFDD7" w14:textId="77777777" w:rsidR="00724118" w:rsidRPr="009A500B" w:rsidRDefault="00724118" w:rsidP="00724118">
      <w:pPr>
        <w:pStyle w:val="Sansinterligne"/>
        <w:rPr>
          <w:rFonts w:ascii="Open Sans" w:hAnsi="Open Sans" w:cs="Open Sans"/>
        </w:rPr>
      </w:pPr>
    </w:p>
    <w:p w14:paraId="5715A7D5" w14:textId="791F0619" w:rsidR="00724118" w:rsidRPr="009A500B" w:rsidRDefault="00724118" w:rsidP="00897643">
      <w:pPr>
        <w:pStyle w:val="Style2"/>
        <w:rPr>
          <w:rFonts w:ascii="Open Sans" w:hAnsi="Open Sans" w:cs="Open Sans"/>
        </w:rPr>
      </w:pPr>
      <w:r w:rsidRPr="009A500B">
        <w:rPr>
          <w:rFonts w:ascii="Open Sans" w:hAnsi="Open Sans" w:cs="Open Sans"/>
        </w:rPr>
        <w:t>Ressources mises à disposition</w:t>
      </w:r>
    </w:p>
    <w:p w14:paraId="200AF13B" w14:textId="77777777" w:rsidR="00E64813" w:rsidRPr="009A500B" w:rsidRDefault="00EE4FD1" w:rsidP="00724118">
      <w:pPr>
        <w:rPr>
          <w:rFonts w:ascii="Open Sans" w:hAnsi="Open Sans" w:cs="Open Sans"/>
        </w:rPr>
      </w:pPr>
      <w:r w:rsidRPr="009A500B">
        <w:rPr>
          <w:rFonts w:ascii="Open Sans" w:hAnsi="Open Sans" w:cs="Open Sans"/>
        </w:rPr>
        <w:t>Les</w:t>
      </w:r>
      <w:r w:rsidR="00724118" w:rsidRPr="009A500B">
        <w:rPr>
          <w:rFonts w:ascii="Open Sans" w:hAnsi="Open Sans" w:cs="Open Sans"/>
        </w:rPr>
        <w:t xml:space="preserve"> documents </w:t>
      </w:r>
      <w:r w:rsidRPr="009A500B">
        <w:rPr>
          <w:rFonts w:ascii="Open Sans" w:hAnsi="Open Sans" w:cs="Open Sans"/>
        </w:rPr>
        <w:t>suivants sont m</w:t>
      </w:r>
      <w:r w:rsidR="00724118" w:rsidRPr="009A500B">
        <w:rPr>
          <w:rFonts w:ascii="Open Sans" w:hAnsi="Open Sans" w:cs="Open Sans"/>
        </w:rPr>
        <w:t xml:space="preserve">is à disposition du salarié apprenant pour lui permettre d’atteindre l’objectif du module de formation, </w:t>
      </w:r>
    </w:p>
    <w:p w14:paraId="34CE8018" w14:textId="31671A8B" w:rsidR="00E64813" w:rsidRPr="009A500B" w:rsidRDefault="00E64813" w:rsidP="00CF625E">
      <w:pPr>
        <w:pStyle w:val="Paragraphedeliste"/>
        <w:numPr>
          <w:ilvl w:val="0"/>
          <w:numId w:val="53"/>
        </w:numPr>
        <w:rPr>
          <w:rFonts w:ascii="Open Sans" w:hAnsi="Open Sans" w:cs="Open Sans"/>
        </w:rPr>
      </w:pPr>
      <w:r w:rsidRPr="009A500B">
        <w:rPr>
          <w:rFonts w:ascii="Open Sans" w:hAnsi="Open Sans" w:cs="Open Sans"/>
        </w:rPr>
        <w:t xml:space="preserve">Documentation Interne sur les fonctionnalités du logiciel Atoo-Sync GesCom </w:t>
      </w:r>
      <w:hyperlink r:id="rId11" w:history="1">
        <w:r w:rsidRPr="009A500B">
          <w:rPr>
            <w:rStyle w:val="Lienhypertexte"/>
            <w:rFonts w:ascii="Open Sans" w:hAnsi="Open Sans" w:cs="Open Sans"/>
          </w:rPr>
          <w:t>https://docs.atoo-next.net/documentation-atoo-sync-gescom-sage-100-9.html</w:t>
        </w:r>
      </w:hyperlink>
      <w:r w:rsidRPr="009A500B">
        <w:rPr>
          <w:rFonts w:ascii="Open Sans" w:hAnsi="Open Sans" w:cs="Open Sans"/>
        </w:rPr>
        <w:t xml:space="preserve"> </w:t>
      </w:r>
    </w:p>
    <w:p w14:paraId="146AF887" w14:textId="16158772" w:rsidR="00E64813" w:rsidRPr="009A500B" w:rsidRDefault="00E64813" w:rsidP="00CF625E">
      <w:pPr>
        <w:pStyle w:val="Paragraphedeliste"/>
        <w:numPr>
          <w:ilvl w:val="0"/>
          <w:numId w:val="53"/>
        </w:numPr>
        <w:rPr>
          <w:rFonts w:ascii="Open Sans" w:hAnsi="Open Sans" w:cs="Open Sans"/>
        </w:rPr>
      </w:pPr>
      <w:r w:rsidRPr="009A500B">
        <w:rPr>
          <w:rFonts w:ascii="Open Sans" w:hAnsi="Open Sans" w:cs="Open Sans"/>
        </w:rPr>
        <w:t xml:space="preserve">Plateforme de formation Moodle avec mise à disposition de cours sur le logiciel Atoo-Sync GesCom </w:t>
      </w:r>
      <w:hyperlink r:id="rId12" w:history="1">
        <w:r w:rsidRPr="009A500B">
          <w:rPr>
            <w:rStyle w:val="Lienhypertexte"/>
            <w:rFonts w:ascii="Open Sans" w:hAnsi="Open Sans" w:cs="Open Sans"/>
          </w:rPr>
          <w:t>http://formation.atoonext.local/course/</w:t>
        </w:r>
      </w:hyperlink>
      <w:r w:rsidRPr="009A500B">
        <w:rPr>
          <w:rFonts w:ascii="Open Sans" w:hAnsi="Open Sans" w:cs="Open Sans"/>
        </w:rPr>
        <w:t xml:space="preserve"> </w:t>
      </w:r>
    </w:p>
    <w:p w14:paraId="74D47250" w14:textId="5F51C6E4" w:rsidR="00724118" w:rsidRPr="009A500B" w:rsidRDefault="00E64813" w:rsidP="00724118">
      <w:pPr>
        <w:rPr>
          <w:rFonts w:ascii="Open Sans" w:hAnsi="Open Sans" w:cs="Open Sans"/>
        </w:rPr>
      </w:pPr>
      <w:r w:rsidRPr="009A500B">
        <w:rPr>
          <w:rFonts w:ascii="Open Sans" w:hAnsi="Open Sans" w:cs="Open Sans"/>
        </w:rPr>
        <w:t>Dans</w:t>
      </w:r>
      <w:r w:rsidR="00724118" w:rsidRPr="009A500B">
        <w:rPr>
          <w:rFonts w:ascii="Open Sans" w:hAnsi="Open Sans" w:cs="Open Sans"/>
        </w:rPr>
        <w:t xml:space="preserve"> le cadre de l’AFEST, les situations de travail ont été adaptées pour permettre un droit à l’erreur et faciliter les apprentissages.</w:t>
      </w:r>
    </w:p>
    <w:p w14:paraId="48F595EE" w14:textId="04C3B111" w:rsidR="00724118" w:rsidRPr="009A500B" w:rsidRDefault="00E64813" w:rsidP="00CF625E">
      <w:pPr>
        <w:pStyle w:val="Sansinterligne"/>
        <w:numPr>
          <w:ilvl w:val="0"/>
          <w:numId w:val="54"/>
        </w:numPr>
        <w:rPr>
          <w:rFonts w:ascii="Open Sans" w:hAnsi="Open Sans" w:cs="Open Sans"/>
        </w:rPr>
      </w:pPr>
      <w:r w:rsidRPr="009A500B">
        <w:rPr>
          <w:rFonts w:ascii="Open Sans" w:hAnsi="Open Sans" w:cs="Open Sans"/>
        </w:rPr>
        <w:t>Licence de test pour le logiciel Atoo-Sync GesCom</w:t>
      </w:r>
      <w:r w:rsidR="00CF625E">
        <w:rPr>
          <w:rFonts w:ascii="Open Sans" w:hAnsi="Open Sans" w:cs="Open Sans"/>
        </w:rPr>
        <w:t xml:space="preserve"> Sage 100</w:t>
      </w:r>
      <w:r w:rsidRPr="009A500B">
        <w:rPr>
          <w:rFonts w:ascii="Open Sans" w:hAnsi="Open Sans" w:cs="Open Sans"/>
        </w:rPr>
        <w:t xml:space="preserve"> et site</w:t>
      </w:r>
      <w:r w:rsidR="00CF625E">
        <w:rPr>
          <w:rFonts w:ascii="Open Sans" w:hAnsi="Open Sans" w:cs="Open Sans"/>
        </w:rPr>
        <w:t>s</w:t>
      </w:r>
      <w:r w:rsidRPr="009A500B">
        <w:rPr>
          <w:rFonts w:ascii="Open Sans" w:hAnsi="Open Sans" w:cs="Open Sans"/>
        </w:rPr>
        <w:t xml:space="preserve"> web </w:t>
      </w:r>
      <w:r w:rsidR="00CF625E">
        <w:rPr>
          <w:rFonts w:ascii="Open Sans" w:hAnsi="Open Sans" w:cs="Open Sans"/>
        </w:rPr>
        <w:t xml:space="preserve">de test </w:t>
      </w:r>
      <w:r w:rsidRPr="009A500B">
        <w:rPr>
          <w:rFonts w:ascii="Open Sans" w:hAnsi="Open Sans" w:cs="Open Sans"/>
        </w:rPr>
        <w:t>WooCommerce et PrestaShop sur l’environnement local du salarié apprenant</w:t>
      </w:r>
    </w:p>
    <w:p w14:paraId="12221A2A" w14:textId="69308DEF" w:rsidR="00724118" w:rsidRPr="009A500B" w:rsidRDefault="00E64813" w:rsidP="00CF625E">
      <w:pPr>
        <w:pStyle w:val="Sansinterligne"/>
        <w:numPr>
          <w:ilvl w:val="0"/>
          <w:numId w:val="54"/>
        </w:numPr>
        <w:rPr>
          <w:rFonts w:ascii="Open Sans" w:hAnsi="Open Sans" w:cs="Open Sans"/>
        </w:rPr>
      </w:pPr>
      <w:r w:rsidRPr="009A500B">
        <w:rPr>
          <w:rFonts w:ascii="Open Sans" w:hAnsi="Open Sans" w:cs="Open Sans"/>
        </w:rPr>
        <w:t xml:space="preserve">Accès </w:t>
      </w:r>
      <w:r w:rsidR="000E33AF" w:rsidRPr="009A500B">
        <w:rPr>
          <w:rFonts w:ascii="Open Sans" w:hAnsi="Open Sans" w:cs="Open Sans"/>
        </w:rPr>
        <w:t>aux tickets</w:t>
      </w:r>
      <w:r w:rsidRPr="009A500B">
        <w:rPr>
          <w:rFonts w:ascii="Open Sans" w:hAnsi="Open Sans" w:cs="Open Sans"/>
        </w:rPr>
        <w:t xml:space="preserve"> déjà traité permettant de vérifier quelles sont les réponses précédemment apportées </w:t>
      </w:r>
      <w:r w:rsidR="00904DD4" w:rsidRPr="009A500B">
        <w:rPr>
          <w:rFonts w:ascii="Open Sans" w:hAnsi="Open Sans" w:cs="Open Sans"/>
        </w:rPr>
        <w:t>aux clients</w:t>
      </w:r>
      <w:r w:rsidRPr="009A500B">
        <w:rPr>
          <w:rFonts w:ascii="Open Sans" w:hAnsi="Open Sans" w:cs="Open Sans"/>
        </w:rPr>
        <w:t xml:space="preserve"> sur des problématique similaires</w:t>
      </w:r>
    </w:p>
    <w:p w14:paraId="152E51C7" w14:textId="73BEB36D" w:rsidR="00724118" w:rsidRPr="009A500B" w:rsidRDefault="00724118" w:rsidP="00CF625E">
      <w:pPr>
        <w:pStyle w:val="Sansinterligne"/>
        <w:numPr>
          <w:ilvl w:val="0"/>
          <w:numId w:val="54"/>
        </w:numPr>
        <w:rPr>
          <w:rFonts w:ascii="Open Sans" w:hAnsi="Open Sans" w:cs="Open Sans"/>
        </w:rPr>
      </w:pPr>
      <w:r w:rsidRPr="009A500B">
        <w:rPr>
          <w:rFonts w:ascii="Open Sans" w:hAnsi="Open Sans" w:cs="Open Sans"/>
        </w:rPr>
        <w:t>Collègues de travail</w:t>
      </w:r>
      <w:r w:rsidR="00E64813" w:rsidRPr="009A500B">
        <w:rPr>
          <w:rFonts w:ascii="Open Sans" w:hAnsi="Open Sans" w:cs="Open Sans"/>
        </w:rPr>
        <w:t xml:space="preserve"> du Support Technique</w:t>
      </w:r>
      <w:r w:rsidRPr="009A500B">
        <w:rPr>
          <w:rFonts w:ascii="Open Sans" w:hAnsi="Open Sans" w:cs="Open Sans"/>
        </w:rPr>
        <w:t xml:space="preserve"> autres que le tuteur</w:t>
      </w:r>
    </w:p>
    <w:p w14:paraId="0ECC9B7A" w14:textId="049595C7" w:rsidR="00724118" w:rsidRPr="009A500B" w:rsidRDefault="00724118" w:rsidP="00E64813">
      <w:pPr>
        <w:pStyle w:val="Sansinterligne"/>
        <w:rPr>
          <w:rFonts w:ascii="Open Sans" w:hAnsi="Open Sans" w:cs="Open Sans"/>
        </w:rPr>
      </w:pPr>
    </w:p>
    <w:p w14:paraId="64555CA7" w14:textId="3F24C99F" w:rsidR="00724118" w:rsidRPr="009A500B" w:rsidRDefault="00724118" w:rsidP="00897643">
      <w:pPr>
        <w:pStyle w:val="Style2"/>
        <w:rPr>
          <w:rFonts w:ascii="Open Sans" w:hAnsi="Open Sans" w:cs="Open Sans"/>
        </w:rPr>
      </w:pPr>
      <w:r w:rsidRPr="009A500B">
        <w:rPr>
          <w:rStyle w:val="Style1Car"/>
          <w:rFonts w:ascii="Open Sans" w:hAnsi="Open Sans" w:cs="Open Sans"/>
        </w:rPr>
        <w:t>Evaluation de la maîtrise des compétences visées</w:t>
      </w:r>
    </w:p>
    <w:p w14:paraId="030881C0" w14:textId="4841ACB3" w:rsidR="009565FF" w:rsidRPr="009A500B" w:rsidRDefault="009565FF" w:rsidP="00724118">
      <w:pPr>
        <w:rPr>
          <w:rFonts w:ascii="Open Sans" w:hAnsi="Open Sans" w:cs="Open Sans"/>
        </w:rPr>
      </w:pPr>
      <w:r w:rsidRPr="009A500B">
        <w:rPr>
          <w:rFonts w:ascii="Open Sans" w:hAnsi="Open Sans" w:cs="Open Sans"/>
        </w:rPr>
        <w:t>Le</w:t>
      </w:r>
      <w:r w:rsidR="00724118" w:rsidRPr="009A500B">
        <w:rPr>
          <w:rFonts w:ascii="Open Sans" w:hAnsi="Open Sans" w:cs="Open Sans"/>
        </w:rPr>
        <w:t>s évaluations envisagées</w:t>
      </w:r>
      <w:r w:rsidRPr="009A500B">
        <w:rPr>
          <w:rFonts w:ascii="Open Sans" w:hAnsi="Open Sans" w:cs="Open Sans"/>
        </w:rPr>
        <w:t xml:space="preserve"> sont de 3 types :</w:t>
      </w:r>
    </w:p>
    <w:p w14:paraId="29B59CD7" w14:textId="6EB7883B" w:rsidR="00D028C8" w:rsidRPr="009A500B" w:rsidRDefault="00154710" w:rsidP="00CF625E">
      <w:pPr>
        <w:pStyle w:val="Paragraphedeliste"/>
        <w:numPr>
          <w:ilvl w:val="0"/>
          <w:numId w:val="55"/>
        </w:numPr>
        <w:rPr>
          <w:rFonts w:ascii="Open Sans" w:hAnsi="Open Sans" w:cs="Open Sans"/>
        </w:rPr>
      </w:pPr>
      <w:r w:rsidRPr="009A500B">
        <w:rPr>
          <w:rFonts w:ascii="Open Sans" w:hAnsi="Open Sans" w:cs="Open Sans"/>
        </w:rPr>
        <w:lastRenderedPageBreak/>
        <w:t xml:space="preserve">QCM pour chaque </w:t>
      </w:r>
      <w:r w:rsidR="000E33AF" w:rsidRPr="009A500B">
        <w:rPr>
          <w:rFonts w:ascii="Open Sans" w:hAnsi="Open Sans" w:cs="Open Sans"/>
        </w:rPr>
        <w:t>fonctionnalité</w:t>
      </w:r>
      <w:r w:rsidR="00CB36A0" w:rsidRPr="009A500B">
        <w:rPr>
          <w:rFonts w:ascii="Open Sans" w:hAnsi="Open Sans" w:cs="Open Sans"/>
        </w:rPr>
        <w:t xml:space="preserve"> du logiciel</w:t>
      </w:r>
      <w:r w:rsidRPr="009A500B">
        <w:rPr>
          <w:rFonts w:ascii="Open Sans" w:hAnsi="Open Sans" w:cs="Open Sans"/>
        </w:rPr>
        <w:t xml:space="preserve"> Atoo-Sync GesCom sur la p</w:t>
      </w:r>
      <w:r w:rsidR="00D028C8" w:rsidRPr="009A500B">
        <w:rPr>
          <w:rFonts w:ascii="Open Sans" w:hAnsi="Open Sans" w:cs="Open Sans"/>
        </w:rPr>
        <w:t>lateforme de formation Moodle</w:t>
      </w:r>
    </w:p>
    <w:p w14:paraId="2B5A6F8F" w14:textId="4DEFA7B0" w:rsidR="009565FF" w:rsidRPr="009A500B" w:rsidRDefault="009565FF" w:rsidP="00CF625E">
      <w:pPr>
        <w:pStyle w:val="Paragraphedeliste"/>
        <w:numPr>
          <w:ilvl w:val="0"/>
          <w:numId w:val="55"/>
        </w:numPr>
        <w:rPr>
          <w:rFonts w:ascii="Open Sans" w:hAnsi="Open Sans" w:cs="Open Sans"/>
        </w:rPr>
      </w:pPr>
      <w:r w:rsidRPr="009A500B">
        <w:rPr>
          <w:rFonts w:ascii="Open Sans" w:hAnsi="Open Sans" w:cs="Open Sans"/>
        </w:rPr>
        <w:t>Etude de cas</w:t>
      </w:r>
      <w:r w:rsidR="00154710" w:rsidRPr="009A500B">
        <w:rPr>
          <w:rFonts w:ascii="Open Sans" w:hAnsi="Open Sans" w:cs="Open Sans"/>
        </w:rPr>
        <w:t> pour chaque groupe de fonctionnalité concernant l’export des produits et l’import des commandes pour une connexion avec Sage 100 Ges</w:t>
      </w:r>
      <w:r w:rsidR="00AD1A78" w:rsidRPr="009A500B">
        <w:rPr>
          <w:rFonts w:ascii="Open Sans" w:hAnsi="Open Sans" w:cs="Open Sans"/>
        </w:rPr>
        <w:t xml:space="preserve">tion </w:t>
      </w:r>
      <w:r w:rsidR="00154710" w:rsidRPr="009A500B">
        <w:rPr>
          <w:rFonts w:ascii="Open Sans" w:hAnsi="Open Sans" w:cs="Open Sans"/>
        </w:rPr>
        <w:t>Commerciale.</w:t>
      </w:r>
    </w:p>
    <w:p w14:paraId="2C39FD3A" w14:textId="26D24CE6" w:rsidR="00CB36A0" w:rsidRPr="009A500B" w:rsidRDefault="00CB36A0" w:rsidP="00CB36A0">
      <w:pPr>
        <w:pStyle w:val="Paragraphedeliste"/>
        <w:numPr>
          <w:ilvl w:val="1"/>
          <w:numId w:val="9"/>
        </w:numPr>
        <w:rPr>
          <w:rFonts w:ascii="Open Sans" w:hAnsi="Open Sans" w:cs="Open Sans"/>
        </w:rPr>
      </w:pPr>
      <w:r w:rsidRPr="009A500B">
        <w:rPr>
          <w:rFonts w:ascii="Open Sans" w:hAnsi="Open Sans" w:cs="Open Sans"/>
        </w:rPr>
        <w:t xml:space="preserve">Etude d’un ticket précédemment traité </w:t>
      </w:r>
    </w:p>
    <w:p w14:paraId="70B78271" w14:textId="243DD215" w:rsidR="00CB36A0" w:rsidRPr="009A500B" w:rsidRDefault="00CB36A0" w:rsidP="00CB36A0">
      <w:pPr>
        <w:pStyle w:val="Paragraphedeliste"/>
        <w:numPr>
          <w:ilvl w:val="1"/>
          <w:numId w:val="9"/>
        </w:numPr>
        <w:rPr>
          <w:rFonts w:ascii="Open Sans" w:hAnsi="Open Sans" w:cs="Open Sans"/>
        </w:rPr>
      </w:pPr>
      <w:r w:rsidRPr="009A500B">
        <w:rPr>
          <w:rFonts w:ascii="Open Sans" w:hAnsi="Open Sans" w:cs="Open Sans"/>
        </w:rPr>
        <w:t>Analyse de la demande client par le salarié apprenant en interaction avec le tuteur</w:t>
      </w:r>
    </w:p>
    <w:p w14:paraId="522C5FE4" w14:textId="35AAC2D4" w:rsidR="00CB36A0" w:rsidRPr="009A500B" w:rsidRDefault="00CB36A0" w:rsidP="00CB36A0">
      <w:pPr>
        <w:pStyle w:val="Paragraphedeliste"/>
        <w:numPr>
          <w:ilvl w:val="1"/>
          <w:numId w:val="9"/>
        </w:numPr>
        <w:rPr>
          <w:rFonts w:ascii="Open Sans" w:hAnsi="Open Sans" w:cs="Open Sans"/>
        </w:rPr>
      </w:pPr>
      <w:r w:rsidRPr="009A500B">
        <w:rPr>
          <w:rFonts w:ascii="Open Sans" w:hAnsi="Open Sans" w:cs="Open Sans"/>
        </w:rPr>
        <w:t>Rédaction de la résolution du ticket par le salarié apprenant en interaction avec le tuteur</w:t>
      </w:r>
    </w:p>
    <w:p w14:paraId="0CA5F47B" w14:textId="5DE6E92E" w:rsidR="00CB36A0" w:rsidRPr="009A500B" w:rsidRDefault="00CB36A0" w:rsidP="00CB36A0">
      <w:pPr>
        <w:pStyle w:val="Paragraphedeliste"/>
        <w:numPr>
          <w:ilvl w:val="1"/>
          <w:numId w:val="9"/>
        </w:numPr>
        <w:rPr>
          <w:rFonts w:ascii="Open Sans" w:hAnsi="Open Sans" w:cs="Open Sans"/>
        </w:rPr>
      </w:pPr>
      <w:r w:rsidRPr="009A500B">
        <w:rPr>
          <w:rFonts w:ascii="Open Sans" w:hAnsi="Open Sans" w:cs="Open Sans"/>
        </w:rPr>
        <w:t xml:space="preserve">Analyse de la méthodologie employée et de l’utilisation des outils </w:t>
      </w:r>
      <w:r w:rsidR="00E33EC4" w:rsidRPr="009A500B">
        <w:rPr>
          <w:rFonts w:ascii="Open Sans" w:hAnsi="Open Sans" w:cs="Open Sans"/>
        </w:rPr>
        <w:t xml:space="preserve">utilisés </w:t>
      </w:r>
      <w:r w:rsidRPr="009A500B">
        <w:rPr>
          <w:rFonts w:ascii="Open Sans" w:hAnsi="Open Sans" w:cs="Open Sans"/>
        </w:rPr>
        <w:t>par le salarié apprenant</w:t>
      </w:r>
    </w:p>
    <w:p w14:paraId="7CE34042" w14:textId="77777777" w:rsidR="00B670BD" w:rsidRPr="009A500B" w:rsidRDefault="009565FF" w:rsidP="00CF625E">
      <w:pPr>
        <w:pStyle w:val="Paragraphedeliste"/>
        <w:numPr>
          <w:ilvl w:val="0"/>
          <w:numId w:val="56"/>
        </w:numPr>
        <w:rPr>
          <w:rFonts w:ascii="Open Sans" w:hAnsi="Open Sans" w:cs="Open Sans"/>
        </w:rPr>
      </w:pPr>
      <w:r w:rsidRPr="009A500B">
        <w:rPr>
          <w:rFonts w:ascii="Open Sans" w:hAnsi="Open Sans" w:cs="Open Sans"/>
        </w:rPr>
        <w:t xml:space="preserve">Mise en situation </w:t>
      </w:r>
      <w:r w:rsidR="00154710" w:rsidRPr="009A500B">
        <w:rPr>
          <w:rFonts w:ascii="Open Sans" w:hAnsi="Open Sans" w:cs="Open Sans"/>
        </w:rPr>
        <w:t>sur des demandes réelles de clients concernant l’export des produits et l’import des commandes pour une connexion avec Sage 100 Ges</w:t>
      </w:r>
      <w:r w:rsidR="00AD1A78" w:rsidRPr="009A500B">
        <w:rPr>
          <w:rFonts w:ascii="Open Sans" w:hAnsi="Open Sans" w:cs="Open Sans"/>
        </w:rPr>
        <w:t xml:space="preserve">tion </w:t>
      </w:r>
      <w:r w:rsidR="00154710" w:rsidRPr="009A500B">
        <w:rPr>
          <w:rFonts w:ascii="Open Sans" w:hAnsi="Open Sans" w:cs="Open Sans"/>
        </w:rPr>
        <w:t>Commerciale.</w:t>
      </w:r>
    </w:p>
    <w:p w14:paraId="0B99E728" w14:textId="31E43145" w:rsidR="00B670BD" w:rsidRPr="009A500B" w:rsidRDefault="00724118" w:rsidP="00E33EC4">
      <w:pPr>
        <w:pStyle w:val="Paragraphedeliste"/>
        <w:numPr>
          <w:ilvl w:val="1"/>
          <w:numId w:val="9"/>
        </w:numPr>
        <w:rPr>
          <w:rFonts w:ascii="Open Sans" w:hAnsi="Open Sans" w:cs="Open Sans"/>
        </w:rPr>
      </w:pPr>
      <w:r w:rsidRPr="009A500B">
        <w:rPr>
          <w:rFonts w:ascii="Open Sans" w:hAnsi="Open Sans" w:cs="Open Sans"/>
        </w:rPr>
        <w:t>L’apprenant réalis</w:t>
      </w:r>
      <w:r w:rsidR="00B670BD" w:rsidRPr="009A500B">
        <w:rPr>
          <w:rFonts w:ascii="Open Sans" w:hAnsi="Open Sans" w:cs="Open Sans"/>
        </w:rPr>
        <w:t>e</w:t>
      </w:r>
      <w:r w:rsidRPr="009A500B">
        <w:rPr>
          <w:rFonts w:ascii="Open Sans" w:hAnsi="Open Sans" w:cs="Open Sans"/>
        </w:rPr>
        <w:t xml:space="preserve"> cette mise en situation en interaction avec le tuteur, cette évaluation </w:t>
      </w:r>
      <w:r w:rsidR="00E33EC4" w:rsidRPr="009A500B">
        <w:rPr>
          <w:rFonts w:ascii="Open Sans" w:hAnsi="Open Sans" w:cs="Open Sans"/>
        </w:rPr>
        <w:t xml:space="preserve">donne lieu </w:t>
      </w:r>
      <w:r w:rsidRPr="009A500B">
        <w:rPr>
          <w:rFonts w:ascii="Open Sans" w:hAnsi="Open Sans" w:cs="Open Sans"/>
        </w:rPr>
        <w:t>à l’identification des points bloquants et des axes de progression.</w:t>
      </w:r>
    </w:p>
    <w:p w14:paraId="413C626E" w14:textId="2EC9A206" w:rsidR="00724118" w:rsidRPr="009A500B" w:rsidRDefault="00724118" w:rsidP="00B670BD">
      <w:pPr>
        <w:pStyle w:val="Style2"/>
        <w:rPr>
          <w:rFonts w:ascii="Open Sans" w:hAnsi="Open Sans" w:cs="Open Sans"/>
        </w:rPr>
      </w:pPr>
      <w:r w:rsidRPr="009A500B">
        <w:rPr>
          <w:rFonts w:ascii="Open Sans" w:hAnsi="Open Sans" w:cs="Open Sans"/>
        </w:rPr>
        <w:t>Déroulé des situations de formation et d’évaluation</w:t>
      </w:r>
    </w:p>
    <w:p w14:paraId="737155DB" w14:textId="71C8B696" w:rsidR="00CE12F7" w:rsidRPr="009A500B" w:rsidRDefault="00724118" w:rsidP="00F126A3">
      <w:pPr>
        <w:rPr>
          <w:rFonts w:ascii="Open Sans" w:hAnsi="Open Sans" w:cs="Open Sans"/>
        </w:rPr>
      </w:pPr>
      <w:r w:rsidRPr="009A500B">
        <w:rPr>
          <w:rFonts w:ascii="Open Sans" w:hAnsi="Open Sans" w:cs="Open Sans"/>
        </w:rPr>
        <w:t>Présent</w:t>
      </w:r>
      <w:r w:rsidR="00BA39AF" w:rsidRPr="009A500B">
        <w:rPr>
          <w:rFonts w:ascii="Open Sans" w:hAnsi="Open Sans" w:cs="Open Sans"/>
        </w:rPr>
        <w:t xml:space="preserve">ation </w:t>
      </w:r>
      <w:r w:rsidRPr="009A500B">
        <w:rPr>
          <w:rFonts w:ascii="Open Sans" w:hAnsi="Open Sans" w:cs="Open Sans"/>
        </w:rPr>
        <w:t xml:space="preserve">dans l’ordre les temps de formation et d’évaluation planifiés </w:t>
      </w:r>
      <w:r w:rsidR="00BA39AF" w:rsidRPr="009A500B">
        <w:rPr>
          <w:rFonts w:ascii="Open Sans" w:hAnsi="Open Sans" w:cs="Open Sans"/>
        </w:rPr>
        <w:t>des</w:t>
      </w:r>
      <w:r w:rsidRPr="009A500B">
        <w:rPr>
          <w:rFonts w:ascii="Open Sans" w:hAnsi="Open Sans" w:cs="Open Sans"/>
        </w:rPr>
        <w:t xml:space="preserve"> modalité</w:t>
      </w:r>
      <w:r w:rsidR="00BA39AF" w:rsidRPr="009A500B">
        <w:rPr>
          <w:rFonts w:ascii="Open Sans" w:hAnsi="Open Sans" w:cs="Open Sans"/>
        </w:rPr>
        <w:t>s</w:t>
      </w:r>
      <w:r w:rsidRPr="009A500B">
        <w:rPr>
          <w:rFonts w:ascii="Open Sans" w:hAnsi="Open Sans" w:cs="Open Sans"/>
        </w:rPr>
        <w:t xml:space="preserve"> pédagogique</w:t>
      </w:r>
      <w:r w:rsidR="00BA39AF" w:rsidRPr="009A500B">
        <w:rPr>
          <w:rFonts w:ascii="Open Sans" w:hAnsi="Open Sans" w:cs="Open Sans"/>
        </w:rPr>
        <w:t xml:space="preserve">s </w:t>
      </w:r>
      <w:r w:rsidRPr="009A500B">
        <w:rPr>
          <w:rFonts w:ascii="Open Sans" w:hAnsi="Open Sans" w:cs="Open Sans"/>
        </w:rPr>
        <w:t>retenue</w:t>
      </w:r>
      <w:r w:rsidR="00BA39AF" w:rsidRPr="009A500B">
        <w:rPr>
          <w:rFonts w:ascii="Open Sans" w:hAnsi="Open Sans" w:cs="Open Sans"/>
        </w:rPr>
        <w:t>s</w:t>
      </w:r>
      <w:r w:rsidRPr="009A500B">
        <w:rPr>
          <w:rFonts w:ascii="Open Sans" w:hAnsi="Open Sans" w:cs="Open Sans"/>
        </w:rPr>
        <w:t xml:space="preserve"> et l</w:t>
      </w:r>
      <w:r w:rsidR="00BA39AF" w:rsidRPr="009A500B">
        <w:rPr>
          <w:rFonts w:ascii="Open Sans" w:hAnsi="Open Sans" w:cs="Open Sans"/>
        </w:rPr>
        <w:t>eur</w:t>
      </w:r>
      <w:r w:rsidRPr="009A500B">
        <w:rPr>
          <w:rFonts w:ascii="Open Sans" w:hAnsi="Open Sans" w:cs="Open Sans"/>
        </w:rPr>
        <w:t xml:space="preserve"> durée prévue</w:t>
      </w:r>
      <w:r w:rsidR="00BA39AF" w:rsidRPr="009A500B">
        <w:rPr>
          <w:rFonts w:ascii="Open Sans" w:hAnsi="Open Sans" w:cs="Open Sans"/>
        </w:rPr>
        <w:t>.</w:t>
      </w:r>
    </w:p>
    <w:p w14:paraId="58DBEFE1" w14:textId="77777777" w:rsidR="004F0AEE" w:rsidRPr="009A500B" w:rsidRDefault="004F0AEE" w:rsidP="00724118">
      <w:pPr>
        <w:rPr>
          <w:rFonts w:ascii="Open Sans" w:hAnsi="Open Sans" w:cs="Open Sans"/>
        </w:rPr>
      </w:pPr>
    </w:p>
    <w:tbl>
      <w:tblPr>
        <w:tblW w:w="10466" w:type="dxa"/>
        <w:tblCellMar>
          <w:left w:w="70" w:type="dxa"/>
          <w:right w:w="70" w:type="dxa"/>
        </w:tblCellMar>
        <w:tblLook w:val="04A0" w:firstRow="1" w:lastRow="0" w:firstColumn="1" w:lastColumn="0" w:noHBand="0" w:noVBand="1"/>
      </w:tblPr>
      <w:tblGrid>
        <w:gridCol w:w="3311"/>
        <w:gridCol w:w="5285"/>
        <w:gridCol w:w="773"/>
        <w:gridCol w:w="951"/>
        <w:gridCol w:w="146"/>
      </w:tblGrid>
      <w:tr w:rsidR="00396527" w:rsidRPr="00396527" w14:paraId="0623AC94" w14:textId="77777777" w:rsidTr="00396527">
        <w:trPr>
          <w:gridAfter w:val="1"/>
          <w:wAfter w:w="134" w:type="dxa"/>
          <w:trHeight w:val="1666"/>
        </w:trPr>
        <w:tc>
          <w:tcPr>
            <w:tcW w:w="3354" w:type="dxa"/>
            <w:tcBorders>
              <w:top w:val="single" w:sz="8" w:space="0" w:color="auto"/>
              <w:left w:val="single" w:sz="8" w:space="0" w:color="auto"/>
              <w:bottom w:val="single" w:sz="8" w:space="0" w:color="auto"/>
              <w:right w:val="single" w:sz="8" w:space="0" w:color="auto"/>
            </w:tcBorders>
            <w:shd w:val="clear" w:color="000000" w:fill="800080"/>
            <w:vAlign w:val="center"/>
            <w:hideMark/>
          </w:tcPr>
          <w:p w14:paraId="47DFAC13" w14:textId="77777777" w:rsidR="00396527" w:rsidRPr="00396527" w:rsidRDefault="00396527" w:rsidP="00396527">
            <w:pPr>
              <w:spacing w:after="0" w:line="240" w:lineRule="auto"/>
              <w:jc w:val="center"/>
              <w:rPr>
                <w:rFonts w:ascii="Open Sans" w:eastAsia="Times New Roman" w:hAnsi="Open Sans" w:cs="Open Sans"/>
                <w:b/>
                <w:bCs/>
                <w:color w:val="FFFFFF"/>
                <w:kern w:val="0"/>
                <w:lang w:eastAsia="zh-CN"/>
                <w14:ligatures w14:val="none"/>
              </w:rPr>
            </w:pPr>
            <w:r w:rsidRPr="00396527">
              <w:rPr>
                <w:rFonts w:ascii="Open Sans" w:eastAsia="Times New Roman" w:hAnsi="Open Sans" w:cs="Open Sans"/>
                <w:b/>
                <w:bCs/>
                <w:color w:val="FFFFFF"/>
                <w:kern w:val="0"/>
                <w:lang w:eastAsia="zh-CN"/>
                <w14:ligatures w14:val="none"/>
              </w:rPr>
              <w:t>Situation de formation ou d’évaluation</w:t>
            </w:r>
          </w:p>
        </w:tc>
        <w:tc>
          <w:tcPr>
            <w:tcW w:w="5388" w:type="dxa"/>
            <w:tcBorders>
              <w:top w:val="single" w:sz="8" w:space="0" w:color="auto"/>
              <w:left w:val="nil"/>
              <w:bottom w:val="single" w:sz="8" w:space="0" w:color="auto"/>
              <w:right w:val="single" w:sz="8" w:space="0" w:color="auto"/>
            </w:tcBorders>
            <w:shd w:val="clear" w:color="000000" w:fill="800080"/>
            <w:vAlign w:val="center"/>
            <w:hideMark/>
          </w:tcPr>
          <w:p w14:paraId="6AD9376E" w14:textId="77777777" w:rsidR="00396527" w:rsidRPr="00396527" w:rsidRDefault="00396527" w:rsidP="00396527">
            <w:pPr>
              <w:spacing w:after="0" w:line="240" w:lineRule="auto"/>
              <w:jc w:val="center"/>
              <w:rPr>
                <w:rFonts w:ascii="Open Sans" w:eastAsia="Times New Roman" w:hAnsi="Open Sans" w:cs="Open Sans"/>
                <w:b/>
                <w:bCs/>
                <w:color w:val="FFFFFF"/>
                <w:kern w:val="0"/>
                <w:lang w:eastAsia="zh-CN"/>
                <w14:ligatures w14:val="none"/>
              </w:rPr>
            </w:pPr>
            <w:r w:rsidRPr="00396527">
              <w:rPr>
                <w:rFonts w:ascii="Open Sans" w:eastAsia="Times New Roman" w:hAnsi="Open Sans" w:cs="Open Sans"/>
                <w:b/>
                <w:bCs/>
                <w:color w:val="FFFFFF"/>
                <w:kern w:val="0"/>
                <w:lang w:eastAsia="zh-CN"/>
                <w14:ligatures w14:val="none"/>
              </w:rPr>
              <w:t>Modalité pédagogique</w:t>
            </w:r>
          </w:p>
        </w:tc>
        <w:tc>
          <w:tcPr>
            <w:tcW w:w="702" w:type="dxa"/>
            <w:tcBorders>
              <w:top w:val="single" w:sz="8" w:space="0" w:color="auto"/>
              <w:left w:val="nil"/>
              <w:bottom w:val="single" w:sz="8" w:space="0" w:color="auto"/>
              <w:right w:val="single" w:sz="8" w:space="0" w:color="auto"/>
            </w:tcBorders>
            <w:shd w:val="clear" w:color="000000" w:fill="800080"/>
            <w:vAlign w:val="center"/>
            <w:hideMark/>
          </w:tcPr>
          <w:p w14:paraId="2A3071B2" w14:textId="77777777" w:rsidR="00396527" w:rsidRPr="00396527" w:rsidRDefault="00396527" w:rsidP="00396527">
            <w:pPr>
              <w:spacing w:after="0" w:line="240" w:lineRule="auto"/>
              <w:jc w:val="center"/>
              <w:rPr>
                <w:rFonts w:ascii="Open Sans" w:eastAsia="Times New Roman" w:hAnsi="Open Sans" w:cs="Open Sans"/>
                <w:b/>
                <w:bCs/>
                <w:color w:val="FFFFFF"/>
                <w:kern w:val="0"/>
                <w:lang w:eastAsia="zh-CN"/>
                <w14:ligatures w14:val="none"/>
              </w:rPr>
            </w:pPr>
            <w:r w:rsidRPr="00396527">
              <w:rPr>
                <w:rFonts w:ascii="Open Sans" w:eastAsia="Times New Roman" w:hAnsi="Open Sans" w:cs="Open Sans"/>
                <w:b/>
                <w:bCs/>
                <w:color w:val="FFFFFF"/>
                <w:kern w:val="0"/>
                <w:lang w:eastAsia="zh-CN"/>
                <w14:ligatures w14:val="none"/>
              </w:rPr>
              <w:t>Durée</w:t>
            </w:r>
            <w:r w:rsidRPr="00396527">
              <w:rPr>
                <w:rFonts w:ascii="Open Sans" w:eastAsia="Times New Roman" w:hAnsi="Open Sans" w:cs="Open Sans"/>
                <w:b/>
                <w:bCs/>
                <w:color w:val="FFFFFF"/>
                <w:kern w:val="0"/>
                <w:lang w:eastAsia="zh-CN"/>
                <w14:ligatures w14:val="none"/>
              </w:rPr>
              <w:br/>
              <w:t>est.</w:t>
            </w:r>
            <w:r w:rsidRPr="00396527">
              <w:rPr>
                <w:rFonts w:ascii="Open Sans" w:eastAsia="Times New Roman" w:hAnsi="Open Sans" w:cs="Open Sans"/>
                <w:b/>
                <w:bCs/>
                <w:color w:val="FFFFFF"/>
                <w:kern w:val="0"/>
                <w:lang w:eastAsia="zh-CN"/>
                <w14:ligatures w14:val="none"/>
              </w:rPr>
              <w:br/>
              <w:t>(en h.)</w:t>
            </w:r>
          </w:p>
        </w:tc>
        <w:tc>
          <w:tcPr>
            <w:tcW w:w="888" w:type="dxa"/>
            <w:tcBorders>
              <w:top w:val="single" w:sz="8" w:space="0" w:color="auto"/>
              <w:left w:val="nil"/>
              <w:bottom w:val="single" w:sz="8" w:space="0" w:color="auto"/>
              <w:right w:val="single" w:sz="8" w:space="0" w:color="auto"/>
            </w:tcBorders>
            <w:shd w:val="clear" w:color="000000" w:fill="800080"/>
            <w:vAlign w:val="center"/>
            <w:hideMark/>
          </w:tcPr>
          <w:p w14:paraId="1F868186" w14:textId="77777777" w:rsidR="00396527" w:rsidRPr="00396527" w:rsidRDefault="00396527" w:rsidP="00396527">
            <w:pPr>
              <w:spacing w:after="0" w:line="240" w:lineRule="auto"/>
              <w:jc w:val="center"/>
              <w:rPr>
                <w:rFonts w:ascii="Open Sans" w:eastAsia="Times New Roman" w:hAnsi="Open Sans" w:cs="Open Sans"/>
                <w:b/>
                <w:bCs/>
                <w:color w:val="FFFFFF"/>
                <w:kern w:val="0"/>
                <w:lang w:eastAsia="zh-CN"/>
                <w14:ligatures w14:val="none"/>
              </w:rPr>
            </w:pPr>
            <w:r w:rsidRPr="00396527">
              <w:rPr>
                <w:rFonts w:ascii="Open Sans" w:eastAsia="Times New Roman" w:hAnsi="Open Sans" w:cs="Open Sans"/>
                <w:b/>
                <w:bCs/>
                <w:color w:val="FFFFFF"/>
                <w:kern w:val="0"/>
                <w:lang w:eastAsia="zh-CN"/>
                <w14:ligatures w14:val="none"/>
              </w:rPr>
              <w:t>Date</w:t>
            </w:r>
            <w:r w:rsidRPr="00396527">
              <w:rPr>
                <w:rFonts w:ascii="Open Sans" w:eastAsia="Times New Roman" w:hAnsi="Open Sans" w:cs="Open Sans"/>
                <w:b/>
                <w:bCs/>
                <w:color w:val="FFFFFF"/>
                <w:kern w:val="0"/>
                <w:lang w:eastAsia="zh-CN"/>
                <w14:ligatures w14:val="none"/>
              </w:rPr>
              <w:br/>
              <w:t>prév.</w:t>
            </w:r>
          </w:p>
        </w:tc>
      </w:tr>
      <w:tr w:rsidR="00396527" w:rsidRPr="00396527" w14:paraId="1ED2B475" w14:textId="77777777" w:rsidTr="00396527">
        <w:trPr>
          <w:gridAfter w:val="1"/>
          <w:wAfter w:w="132" w:type="dxa"/>
          <w:trHeight w:val="435"/>
        </w:trPr>
        <w:tc>
          <w:tcPr>
            <w:tcW w:w="10334" w:type="dxa"/>
            <w:gridSpan w:val="4"/>
            <w:tcBorders>
              <w:top w:val="single" w:sz="8" w:space="0" w:color="auto"/>
              <w:left w:val="single" w:sz="8" w:space="0" w:color="auto"/>
              <w:bottom w:val="single" w:sz="8" w:space="0" w:color="auto"/>
              <w:right w:val="single" w:sz="8" w:space="0" w:color="auto"/>
            </w:tcBorders>
            <w:shd w:val="clear" w:color="000000" w:fill="D9D9D9"/>
            <w:vAlign w:val="center"/>
            <w:hideMark/>
          </w:tcPr>
          <w:p w14:paraId="21A05467" w14:textId="77777777" w:rsidR="00396527" w:rsidRPr="00396527" w:rsidRDefault="00396527" w:rsidP="00396527">
            <w:pPr>
              <w:spacing w:after="0" w:line="240" w:lineRule="auto"/>
              <w:jc w:val="center"/>
              <w:rPr>
                <w:rFonts w:ascii="Open Sans" w:eastAsia="Times New Roman" w:hAnsi="Open Sans" w:cs="Open Sans"/>
                <w:color w:val="000000"/>
                <w:kern w:val="0"/>
                <w:sz w:val="28"/>
                <w:szCs w:val="28"/>
                <w:lang w:eastAsia="zh-CN"/>
                <w14:ligatures w14:val="none"/>
              </w:rPr>
            </w:pPr>
            <w:r w:rsidRPr="00396527">
              <w:rPr>
                <w:rFonts w:ascii="Open Sans" w:eastAsia="Times New Roman" w:hAnsi="Open Sans" w:cs="Open Sans"/>
                <w:color w:val="000000"/>
                <w:kern w:val="0"/>
                <w:sz w:val="28"/>
                <w:szCs w:val="28"/>
                <w:lang w:eastAsia="zh-CN"/>
                <w14:ligatures w14:val="none"/>
              </w:rPr>
              <w:t>Comprendre les missions et les responsabilités du Technicien Support Logiciel chez ATOO NEXT</w:t>
            </w:r>
          </w:p>
        </w:tc>
      </w:tr>
      <w:tr w:rsidR="00396527" w:rsidRPr="00396527" w14:paraId="5DE3F113"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1461B975"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Présentation des missions et des responsabilités du Technicien Support Logiciel</w:t>
            </w:r>
          </w:p>
        </w:tc>
        <w:tc>
          <w:tcPr>
            <w:tcW w:w="5388" w:type="dxa"/>
            <w:tcBorders>
              <w:top w:val="nil"/>
              <w:left w:val="nil"/>
              <w:bottom w:val="single" w:sz="4" w:space="0" w:color="auto"/>
              <w:right w:val="single" w:sz="4" w:space="0" w:color="auto"/>
            </w:tcBorders>
            <w:shd w:val="clear" w:color="auto" w:fill="auto"/>
            <w:vAlign w:val="center"/>
            <w:hideMark/>
          </w:tcPr>
          <w:p w14:paraId="041485E3"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Exposé magistral</w:t>
            </w:r>
          </w:p>
        </w:tc>
        <w:tc>
          <w:tcPr>
            <w:tcW w:w="702" w:type="dxa"/>
            <w:tcBorders>
              <w:top w:val="nil"/>
              <w:left w:val="nil"/>
              <w:bottom w:val="single" w:sz="4" w:space="0" w:color="auto"/>
              <w:right w:val="single" w:sz="4" w:space="0" w:color="auto"/>
            </w:tcBorders>
            <w:shd w:val="clear" w:color="auto" w:fill="auto"/>
            <w:vAlign w:val="center"/>
            <w:hideMark/>
          </w:tcPr>
          <w:p w14:paraId="22611AC7"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auto" w:fill="auto"/>
            <w:vAlign w:val="center"/>
            <w:hideMark/>
          </w:tcPr>
          <w:p w14:paraId="024CF872"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14</w:t>
            </w:r>
          </w:p>
        </w:tc>
      </w:tr>
      <w:tr w:rsidR="00396527" w:rsidRPr="00396527" w14:paraId="6C3F3A1F"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0CA44092"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Comprendre le métier de Technicien Support Logiciel REF-MET-TSL-C1</w:t>
            </w:r>
          </w:p>
        </w:tc>
        <w:tc>
          <w:tcPr>
            <w:tcW w:w="5388" w:type="dxa"/>
            <w:tcBorders>
              <w:top w:val="nil"/>
              <w:left w:val="nil"/>
              <w:bottom w:val="single" w:sz="4" w:space="0" w:color="auto"/>
              <w:right w:val="single" w:sz="4" w:space="0" w:color="auto"/>
            </w:tcBorders>
            <w:shd w:val="clear" w:color="auto" w:fill="auto"/>
            <w:vAlign w:val="center"/>
            <w:hideMark/>
          </w:tcPr>
          <w:p w14:paraId="144DE347"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CO-TSL-N1-01 | Comprendre le métier de Technicien Support Logiciel</w:t>
            </w:r>
          </w:p>
        </w:tc>
        <w:tc>
          <w:tcPr>
            <w:tcW w:w="702" w:type="dxa"/>
            <w:tcBorders>
              <w:top w:val="nil"/>
              <w:left w:val="nil"/>
              <w:bottom w:val="single" w:sz="4" w:space="0" w:color="auto"/>
              <w:right w:val="single" w:sz="4" w:space="0" w:color="auto"/>
            </w:tcBorders>
            <w:shd w:val="clear" w:color="auto" w:fill="auto"/>
            <w:vAlign w:val="center"/>
            <w:hideMark/>
          </w:tcPr>
          <w:p w14:paraId="0B14E427"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auto" w:fill="auto"/>
            <w:vAlign w:val="center"/>
            <w:hideMark/>
          </w:tcPr>
          <w:p w14:paraId="3B8158FA"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14</w:t>
            </w:r>
          </w:p>
        </w:tc>
      </w:tr>
      <w:tr w:rsidR="00396527" w:rsidRPr="00396527" w14:paraId="7BB3615A" w14:textId="77777777" w:rsidTr="00396527">
        <w:trPr>
          <w:gridAfter w:val="1"/>
          <w:wAfter w:w="134" w:type="dxa"/>
          <w:trHeight w:val="660"/>
        </w:trPr>
        <w:tc>
          <w:tcPr>
            <w:tcW w:w="3354" w:type="dxa"/>
            <w:tcBorders>
              <w:top w:val="nil"/>
              <w:left w:val="single" w:sz="8" w:space="0" w:color="auto"/>
              <w:bottom w:val="single" w:sz="4" w:space="0" w:color="auto"/>
              <w:right w:val="single" w:sz="4" w:space="0" w:color="auto"/>
            </w:tcBorders>
            <w:shd w:val="clear" w:color="000000" w:fill="A8D8EB"/>
            <w:vAlign w:val="center"/>
            <w:hideMark/>
          </w:tcPr>
          <w:p w14:paraId="50A5A628"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active</w:t>
            </w:r>
          </w:p>
        </w:tc>
        <w:tc>
          <w:tcPr>
            <w:tcW w:w="5388" w:type="dxa"/>
            <w:tcBorders>
              <w:top w:val="nil"/>
              <w:left w:val="nil"/>
              <w:bottom w:val="single" w:sz="4" w:space="0" w:color="auto"/>
              <w:right w:val="single" w:sz="4" w:space="0" w:color="auto"/>
            </w:tcBorders>
            <w:shd w:val="clear" w:color="000000" w:fill="A8D8EB"/>
            <w:vAlign w:val="center"/>
            <w:hideMark/>
          </w:tcPr>
          <w:p w14:paraId="7DE41FC6"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Mise en situation : Test de type QCM autour du métier de technicien support logiciel</w:t>
            </w:r>
          </w:p>
        </w:tc>
        <w:tc>
          <w:tcPr>
            <w:tcW w:w="702" w:type="dxa"/>
            <w:tcBorders>
              <w:top w:val="nil"/>
              <w:left w:val="nil"/>
              <w:bottom w:val="single" w:sz="4" w:space="0" w:color="auto"/>
              <w:right w:val="single" w:sz="4" w:space="0" w:color="auto"/>
            </w:tcBorders>
            <w:shd w:val="clear" w:color="000000" w:fill="A8D8EB"/>
            <w:vAlign w:val="center"/>
            <w:hideMark/>
          </w:tcPr>
          <w:p w14:paraId="33A3E791"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000000" w:fill="A8D8EB"/>
            <w:vAlign w:val="center"/>
            <w:hideMark/>
          </w:tcPr>
          <w:p w14:paraId="31F76A3D"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14</w:t>
            </w:r>
          </w:p>
        </w:tc>
      </w:tr>
      <w:tr w:rsidR="00396527" w:rsidRPr="00396527" w14:paraId="0C74E07A" w14:textId="77777777" w:rsidTr="00396527">
        <w:trPr>
          <w:gridAfter w:val="1"/>
          <w:wAfter w:w="134" w:type="dxa"/>
          <w:trHeight w:val="570"/>
        </w:trPr>
        <w:tc>
          <w:tcPr>
            <w:tcW w:w="3354" w:type="dxa"/>
            <w:tcBorders>
              <w:top w:val="nil"/>
              <w:left w:val="single" w:sz="8" w:space="0" w:color="auto"/>
              <w:bottom w:val="single" w:sz="4" w:space="0" w:color="auto"/>
              <w:right w:val="single" w:sz="4" w:space="0" w:color="auto"/>
            </w:tcBorders>
            <w:shd w:val="clear" w:color="000000" w:fill="B5D5E2"/>
            <w:vAlign w:val="center"/>
            <w:hideMark/>
          </w:tcPr>
          <w:p w14:paraId="2BAAA691"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réflexive</w:t>
            </w:r>
          </w:p>
        </w:tc>
        <w:tc>
          <w:tcPr>
            <w:tcW w:w="5388" w:type="dxa"/>
            <w:tcBorders>
              <w:top w:val="nil"/>
              <w:left w:val="nil"/>
              <w:bottom w:val="single" w:sz="4" w:space="0" w:color="auto"/>
              <w:right w:val="single" w:sz="4" w:space="0" w:color="auto"/>
            </w:tcBorders>
            <w:shd w:val="clear" w:color="000000" w:fill="B5D5E2"/>
            <w:vAlign w:val="center"/>
            <w:hideMark/>
          </w:tcPr>
          <w:p w14:paraId="4CC4DFAB"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Correction du tuteur sur la mise en situation</w:t>
            </w:r>
          </w:p>
        </w:tc>
        <w:tc>
          <w:tcPr>
            <w:tcW w:w="702" w:type="dxa"/>
            <w:tcBorders>
              <w:top w:val="nil"/>
              <w:left w:val="nil"/>
              <w:bottom w:val="single" w:sz="4" w:space="0" w:color="auto"/>
              <w:right w:val="single" w:sz="4" w:space="0" w:color="auto"/>
            </w:tcBorders>
            <w:shd w:val="clear" w:color="000000" w:fill="B5D5E2"/>
            <w:vAlign w:val="center"/>
            <w:hideMark/>
          </w:tcPr>
          <w:p w14:paraId="37C5788A"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000000" w:fill="B5D5E2"/>
            <w:vAlign w:val="center"/>
            <w:hideMark/>
          </w:tcPr>
          <w:p w14:paraId="2DAE22AC"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14</w:t>
            </w:r>
          </w:p>
        </w:tc>
      </w:tr>
      <w:tr w:rsidR="00396527" w:rsidRPr="00396527" w14:paraId="73167D1F" w14:textId="77777777" w:rsidTr="00396527">
        <w:trPr>
          <w:gridAfter w:val="1"/>
          <w:wAfter w:w="134" w:type="dxa"/>
          <w:trHeight w:val="660"/>
        </w:trPr>
        <w:tc>
          <w:tcPr>
            <w:tcW w:w="3354" w:type="dxa"/>
            <w:tcBorders>
              <w:top w:val="nil"/>
              <w:left w:val="single" w:sz="8" w:space="0" w:color="auto"/>
              <w:bottom w:val="single" w:sz="4" w:space="0" w:color="auto"/>
              <w:right w:val="single" w:sz="4" w:space="0" w:color="auto"/>
            </w:tcBorders>
            <w:shd w:val="clear" w:color="000000" w:fill="C3D3D9"/>
            <w:vAlign w:val="center"/>
            <w:hideMark/>
          </w:tcPr>
          <w:p w14:paraId="7AD46070"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Situation d’évaluation</w:t>
            </w:r>
          </w:p>
        </w:tc>
        <w:tc>
          <w:tcPr>
            <w:tcW w:w="5388" w:type="dxa"/>
            <w:tcBorders>
              <w:top w:val="nil"/>
              <w:left w:val="nil"/>
              <w:bottom w:val="single" w:sz="4" w:space="0" w:color="auto"/>
              <w:right w:val="single" w:sz="4" w:space="0" w:color="auto"/>
            </w:tcBorders>
            <w:shd w:val="clear" w:color="000000" w:fill="C3D3D9"/>
            <w:vAlign w:val="center"/>
            <w:hideMark/>
          </w:tcPr>
          <w:p w14:paraId="4084AAC3"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QCM Moodle</w:t>
            </w:r>
            <w:r w:rsidRPr="00396527">
              <w:rPr>
                <w:rFonts w:ascii="Open Sans" w:eastAsia="Times New Roman" w:hAnsi="Open Sans" w:cs="Open Sans"/>
                <w:color w:val="000000"/>
                <w:kern w:val="0"/>
                <w:lang w:eastAsia="zh-CN"/>
                <w14:ligatures w14:val="none"/>
              </w:rPr>
              <w:br/>
              <w:t>Evaluation EV-TSL-01</w:t>
            </w:r>
          </w:p>
        </w:tc>
        <w:tc>
          <w:tcPr>
            <w:tcW w:w="702" w:type="dxa"/>
            <w:tcBorders>
              <w:top w:val="nil"/>
              <w:left w:val="nil"/>
              <w:bottom w:val="single" w:sz="4" w:space="0" w:color="auto"/>
              <w:right w:val="single" w:sz="4" w:space="0" w:color="auto"/>
            </w:tcBorders>
            <w:shd w:val="clear" w:color="000000" w:fill="C3D3D9"/>
            <w:vAlign w:val="center"/>
            <w:hideMark/>
          </w:tcPr>
          <w:p w14:paraId="3C97E144"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000000" w:fill="C3D3D9"/>
            <w:vAlign w:val="center"/>
            <w:hideMark/>
          </w:tcPr>
          <w:p w14:paraId="29A9D328"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14</w:t>
            </w:r>
          </w:p>
        </w:tc>
      </w:tr>
      <w:tr w:rsidR="00396527" w:rsidRPr="00396527" w14:paraId="244FCCC3" w14:textId="77777777" w:rsidTr="00396527">
        <w:trPr>
          <w:gridAfter w:val="1"/>
          <w:wAfter w:w="134" w:type="dxa"/>
          <w:trHeight w:val="1005"/>
        </w:trPr>
        <w:tc>
          <w:tcPr>
            <w:tcW w:w="3354" w:type="dxa"/>
            <w:tcBorders>
              <w:top w:val="nil"/>
              <w:left w:val="single" w:sz="8" w:space="0" w:color="auto"/>
              <w:bottom w:val="single" w:sz="8" w:space="0" w:color="auto"/>
              <w:right w:val="single" w:sz="4" w:space="0" w:color="auto"/>
            </w:tcBorders>
            <w:shd w:val="clear" w:color="000000" w:fill="B5D5E2"/>
            <w:vAlign w:val="center"/>
            <w:hideMark/>
          </w:tcPr>
          <w:p w14:paraId="40CAF510"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réflexive</w:t>
            </w:r>
          </w:p>
        </w:tc>
        <w:tc>
          <w:tcPr>
            <w:tcW w:w="5388" w:type="dxa"/>
            <w:tcBorders>
              <w:top w:val="nil"/>
              <w:left w:val="nil"/>
              <w:bottom w:val="single" w:sz="8" w:space="0" w:color="auto"/>
              <w:right w:val="single" w:sz="4" w:space="0" w:color="auto"/>
            </w:tcBorders>
            <w:shd w:val="clear" w:color="000000" w:fill="B5D5E2"/>
            <w:vAlign w:val="center"/>
            <w:hideMark/>
          </w:tcPr>
          <w:p w14:paraId="452848BE"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Echanges sur les résultats afin d’analyser la compréhension des missions et des responsabilités du Technicien Support Logiciel chez ATOO NEXT</w:t>
            </w:r>
          </w:p>
        </w:tc>
        <w:tc>
          <w:tcPr>
            <w:tcW w:w="702" w:type="dxa"/>
            <w:tcBorders>
              <w:top w:val="nil"/>
              <w:left w:val="nil"/>
              <w:bottom w:val="single" w:sz="8" w:space="0" w:color="auto"/>
              <w:right w:val="single" w:sz="4" w:space="0" w:color="auto"/>
            </w:tcBorders>
            <w:shd w:val="clear" w:color="000000" w:fill="B5D5E2"/>
            <w:vAlign w:val="center"/>
            <w:hideMark/>
          </w:tcPr>
          <w:p w14:paraId="357B8A60"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w:t>
            </w:r>
          </w:p>
        </w:tc>
        <w:tc>
          <w:tcPr>
            <w:tcW w:w="888" w:type="dxa"/>
            <w:tcBorders>
              <w:top w:val="nil"/>
              <w:left w:val="nil"/>
              <w:bottom w:val="single" w:sz="8" w:space="0" w:color="auto"/>
              <w:right w:val="single" w:sz="8" w:space="0" w:color="auto"/>
            </w:tcBorders>
            <w:shd w:val="clear" w:color="000000" w:fill="B5D5E2"/>
            <w:vAlign w:val="center"/>
            <w:hideMark/>
          </w:tcPr>
          <w:p w14:paraId="5F78472F"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14</w:t>
            </w:r>
          </w:p>
        </w:tc>
      </w:tr>
      <w:tr w:rsidR="00396527" w:rsidRPr="00396527" w14:paraId="56C0AD81" w14:textId="77777777" w:rsidTr="00396527">
        <w:trPr>
          <w:gridAfter w:val="1"/>
          <w:wAfter w:w="132" w:type="dxa"/>
          <w:trHeight w:val="435"/>
        </w:trPr>
        <w:tc>
          <w:tcPr>
            <w:tcW w:w="10334" w:type="dxa"/>
            <w:gridSpan w:val="4"/>
            <w:tcBorders>
              <w:top w:val="single" w:sz="8" w:space="0" w:color="auto"/>
              <w:left w:val="single" w:sz="8" w:space="0" w:color="auto"/>
              <w:bottom w:val="single" w:sz="8" w:space="0" w:color="auto"/>
              <w:right w:val="single" w:sz="8" w:space="0" w:color="auto"/>
            </w:tcBorders>
            <w:shd w:val="clear" w:color="000000" w:fill="D9D9D9"/>
            <w:vAlign w:val="center"/>
            <w:hideMark/>
          </w:tcPr>
          <w:p w14:paraId="246F23E4" w14:textId="77777777" w:rsidR="00396527" w:rsidRPr="00396527" w:rsidRDefault="00396527" w:rsidP="00396527">
            <w:pPr>
              <w:spacing w:after="0" w:line="240" w:lineRule="auto"/>
              <w:jc w:val="center"/>
              <w:rPr>
                <w:rFonts w:ascii="Open Sans" w:eastAsia="Times New Roman" w:hAnsi="Open Sans" w:cs="Open Sans"/>
                <w:color w:val="000000"/>
                <w:kern w:val="0"/>
                <w:sz w:val="28"/>
                <w:szCs w:val="28"/>
                <w:lang w:eastAsia="zh-CN"/>
                <w14:ligatures w14:val="none"/>
              </w:rPr>
            </w:pPr>
            <w:r w:rsidRPr="00396527">
              <w:rPr>
                <w:rFonts w:ascii="Open Sans" w:eastAsia="Times New Roman" w:hAnsi="Open Sans" w:cs="Open Sans"/>
                <w:color w:val="000000"/>
                <w:kern w:val="0"/>
                <w:sz w:val="28"/>
                <w:szCs w:val="28"/>
                <w:lang w:eastAsia="zh-CN"/>
                <w14:ligatures w14:val="none"/>
              </w:rPr>
              <w:lastRenderedPageBreak/>
              <w:t>Présentation du logiciel Atoo-Sync GesCom</w:t>
            </w:r>
          </w:p>
        </w:tc>
      </w:tr>
      <w:tr w:rsidR="00396527" w:rsidRPr="00396527" w14:paraId="3D55E0FF"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38CD193C"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Présentation générale des fonctionnalités principale du logiciel Atoo-Sync GesCom</w:t>
            </w:r>
          </w:p>
        </w:tc>
        <w:tc>
          <w:tcPr>
            <w:tcW w:w="5388" w:type="dxa"/>
            <w:tcBorders>
              <w:top w:val="nil"/>
              <w:left w:val="nil"/>
              <w:bottom w:val="single" w:sz="4" w:space="0" w:color="auto"/>
              <w:right w:val="single" w:sz="4" w:space="0" w:color="auto"/>
            </w:tcBorders>
            <w:shd w:val="clear" w:color="auto" w:fill="auto"/>
            <w:vAlign w:val="center"/>
            <w:hideMark/>
          </w:tcPr>
          <w:p w14:paraId="2F4DF7CD"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Exposé magistral</w:t>
            </w:r>
          </w:p>
        </w:tc>
        <w:tc>
          <w:tcPr>
            <w:tcW w:w="702" w:type="dxa"/>
            <w:tcBorders>
              <w:top w:val="nil"/>
              <w:left w:val="nil"/>
              <w:bottom w:val="single" w:sz="4" w:space="0" w:color="auto"/>
              <w:right w:val="single" w:sz="4" w:space="0" w:color="auto"/>
            </w:tcBorders>
            <w:shd w:val="clear" w:color="auto" w:fill="auto"/>
            <w:vAlign w:val="center"/>
            <w:hideMark/>
          </w:tcPr>
          <w:p w14:paraId="5D28479E"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auto" w:fill="auto"/>
            <w:vAlign w:val="center"/>
            <w:hideMark/>
          </w:tcPr>
          <w:p w14:paraId="6D505190"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14</w:t>
            </w:r>
          </w:p>
        </w:tc>
      </w:tr>
      <w:tr w:rsidR="00396527" w:rsidRPr="00396527" w14:paraId="2413B62F"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22A56ED4"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Présentation des sources d’informations et de l’environnement de travail logiciel</w:t>
            </w:r>
          </w:p>
        </w:tc>
        <w:tc>
          <w:tcPr>
            <w:tcW w:w="5388" w:type="dxa"/>
            <w:tcBorders>
              <w:top w:val="nil"/>
              <w:left w:val="nil"/>
              <w:bottom w:val="single" w:sz="4" w:space="0" w:color="auto"/>
              <w:right w:val="single" w:sz="4" w:space="0" w:color="auto"/>
            </w:tcBorders>
            <w:shd w:val="clear" w:color="auto" w:fill="auto"/>
            <w:vAlign w:val="center"/>
            <w:hideMark/>
          </w:tcPr>
          <w:p w14:paraId="3F998CD6"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Exposé magistral</w:t>
            </w:r>
          </w:p>
        </w:tc>
        <w:tc>
          <w:tcPr>
            <w:tcW w:w="702" w:type="dxa"/>
            <w:tcBorders>
              <w:top w:val="nil"/>
              <w:left w:val="nil"/>
              <w:bottom w:val="single" w:sz="4" w:space="0" w:color="auto"/>
              <w:right w:val="single" w:sz="4" w:space="0" w:color="auto"/>
            </w:tcBorders>
            <w:shd w:val="clear" w:color="auto" w:fill="auto"/>
            <w:vAlign w:val="center"/>
            <w:hideMark/>
          </w:tcPr>
          <w:p w14:paraId="00BCD513"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auto" w:fill="auto"/>
            <w:vAlign w:val="center"/>
            <w:hideMark/>
          </w:tcPr>
          <w:p w14:paraId="6746D985"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14</w:t>
            </w:r>
          </w:p>
        </w:tc>
      </w:tr>
      <w:tr w:rsidR="00396527" w:rsidRPr="00396527" w14:paraId="0FA9D566"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2340F979"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Comprendre les Objectifs et les Avantages d'Atoo-Sync GesCom REF-ASGC-D0-C1-SC1</w:t>
            </w:r>
          </w:p>
        </w:tc>
        <w:tc>
          <w:tcPr>
            <w:tcW w:w="5388" w:type="dxa"/>
            <w:tcBorders>
              <w:top w:val="nil"/>
              <w:left w:val="nil"/>
              <w:bottom w:val="single" w:sz="4" w:space="0" w:color="auto"/>
              <w:right w:val="single" w:sz="4" w:space="0" w:color="auto"/>
            </w:tcBorders>
            <w:shd w:val="clear" w:color="auto" w:fill="auto"/>
            <w:vAlign w:val="center"/>
            <w:hideMark/>
          </w:tcPr>
          <w:p w14:paraId="0EAF6CFA"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CO-ASGC-N1-01 | Présentation du logiciel Atoo-Sync GesCom</w:t>
            </w:r>
          </w:p>
        </w:tc>
        <w:tc>
          <w:tcPr>
            <w:tcW w:w="702" w:type="dxa"/>
            <w:tcBorders>
              <w:top w:val="nil"/>
              <w:left w:val="nil"/>
              <w:bottom w:val="single" w:sz="4" w:space="0" w:color="auto"/>
              <w:right w:val="single" w:sz="4" w:space="0" w:color="auto"/>
            </w:tcBorders>
            <w:shd w:val="clear" w:color="auto" w:fill="auto"/>
            <w:vAlign w:val="center"/>
            <w:hideMark/>
          </w:tcPr>
          <w:p w14:paraId="7AF47A60"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auto" w:fill="auto"/>
            <w:vAlign w:val="center"/>
            <w:hideMark/>
          </w:tcPr>
          <w:p w14:paraId="1007A0A0"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14</w:t>
            </w:r>
          </w:p>
        </w:tc>
      </w:tr>
      <w:tr w:rsidR="00396527" w:rsidRPr="00396527" w14:paraId="547CCF08" w14:textId="77777777" w:rsidTr="00396527">
        <w:trPr>
          <w:gridAfter w:val="1"/>
          <w:wAfter w:w="134" w:type="dxa"/>
          <w:trHeight w:val="660"/>
        </w:trPr>
        <w:tc>
          <w:tcPr>
            <w:tcW w:w="3354" w:type="dxa"/>
            <w:tcBorders>
              <w:top w:val="nil"/>
              <w:left w:val="single" w:sz="8" w:space="0" w:color="auto"/>
              <w:bottom w:val="single" w:sz="4" w:space="0" w:color="auto"/>
              <w:right w:val="single" w:sz="4" w:space="0" w:color="auto"/>
            </w:tcBorders>
            <w:shd w:val="clear" w:color="000000" w:fill="A8D8EB"/>
            <w:vAlign w:val="center"/>
            <w:hideMark/>
          </w:tcPr>
          <w:p w14:paraId="016C512C"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active</w:t>
            </w:r>
          </w:p>
        </w:tc>
        <w:tc>
          <w:tcPr>
            <w:tcW w:w="5388" w:type="dxa"/>
            <w:tcBorders>
              <w:top w:val="nil"/>
              <w:left w:val="nil"/>
              <w:bottom w:val="single" w:sz="4" w:space="0" w:color="auto"/>
              <w:right w:val="single" w:sz="4" w:space="0" w:color="auto"/>
            </w:tcBorders>
            <w:shd w:val="clear" w:color="000000" w:fill="A8D8EB"/>
            <w:vAlign w:val="center"/>
            <w:hideMark/>
          </w:tcPr>
          <w:p w14:paraId="3372B16B"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Mise en situation : A l’oral faire une présentation du logiciel et des fonctionnalités principales de celui-ci.</w:t>
            </w:r>
          </w:p>
        </w:tc>
        <w:tc>
          <w:tcPr>
            <w:tcW w:w="702" w:type="dxa"/>
            <w:tcBorders>
              <w:top w:val="nil"/>
              <w:left w:val="nil"/>
              <w:bottom w:val="single" w:sz="4" w:space="0" w:color="auto"/>
              <w:right w:val="single" w:sz="4" w:space="0" w:color="auto"/>
            </w:tcBorders>
            <w:shd w:val="clear" w:color="000000" w:fill="A8D8EB"/>
            <w:vAlign w:val="center"/>
            <w:hideMark/>
          </w:tcPr>
          <w:p w14:paraId="520D24B2"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000000" w:fill="A8D8EB"/>
            <w:vAlign w:val="center"/>
            <w:hideMark/>
          </w:tcPr>
          <w:p w14:paraId="5D45A94D"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14</w:t>
            </w:r>
          </w:p>
        </w:tc>
      </w:tr>
      <w:tr w:rsidR="00396527" w:rsidRPr="00396527" w14:paraId="7EE52EAB" w14:textId="77777777" w:rsidTr="00396527">
        <w:trPr>
          <w:gridAfter w:val="1"/>
          <w:wAfter w:w="134" w:type="dxa"/>
          <w:trHeight w:val="570"/>
        </w:trPr>
        <w:tc>
          <w:tcPr>
            <w:tcW w:w="3354" w:type="dxa"/>
            <w:tcBorders>
              <w:top w:val="nil"/>
              <w:left w:val="single" w:sz="8" w:space="0" w:color="auto"/>
              <w:bottom w:val="single" w:sz="4" w:space="0" w:color="auto"/>
              <w:right w:val="single" w:sz="4" w:space="0" w:color="auto"/>
            </w:tcBorders>
            <w:shd w:val="clear" w:color="000000" w:fill="B5D5E2"/>
            <w:vAlign w:val="center"/>
            <w:hideMark/>
          </w:tcPr>
          <w:p w14:paraId="531F3A80"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réflexive</w:t>
            </w:r>
          </w:p>
        </w:tc>
        <w:tc>
          <w:tcPr>
            <w:tcW w:w="5388" w:type="dxa"/>
            <w:tcBorders>
              <w:top w:val="nil"/>
              <w:left w:val="nil"/>
              <w:bottom w:val="single" w:sz="4" w:space="0" w:color="auto"/>
              <w:right w:val="single" w:sz="4" w:space="0" w:color="auto"/>
            </w:tcBorders>
            <w:shd w:val="clear" w:color="000000" w:fill="B5D5E2"/>
            <w:vAlign w:val="center"/>
            <w:hideMark/>
          </w:tcPr>
          <w:p w14:paraId="70141D1C"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Correction du tuteur sur la mise en situation</w:t>
            </w:r>
          </w:p>
        </w:tc>
        <w:tc>
          <w:tcPr>
            <w:tcW w:w="702" w:type="dxa"/>
            <w:tcBorders>
              <w:top w:val="nil"/>
              <w:left w:val="nil"/>
              <w:bottom w:val="single" w:sz="4" w:space="0" w:color="auto"/>
              <w:right w:val="single" w:sz="4" w:space="0" w:color="auto"/>
            </w:tcBorders>
            <w:shd w:val="clear" w:color="000000" w:fill="B5D5E2"/>
            <w:vAlign w:val="center"/>
            <w:hideMark/>
          </w:tcPr>
          <w:p w14:paraId="4EADA87E"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000000" w:fill="B5D5E2"/>
            <w:vAlign w:val="center"/>
            <w:hideMark/>
          </w:tcPr>
          <w:p w14:paraId="7725C435"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14</w:t>
            </w:r>
          </w:p>
        </w:tc>
      </w:tr>
      <w:tr w:rsidR="00396527" w:rsidRPr="00396527" w14:paraId="2337B2C2" w14:textId="77777777" w:rsidTr="00396527">
        <w:trPr>
          <w:gridAfter w:val="1"/>
          <w:wAfter w:w="134" w:type="dxa"/>
          <w:trHeight w:val="660"/>
        </w:trPr>
        <w:tc>
          <w:tcPr>
            <w:tcW w:w="3354" w:type="dxa"/>
            <w:tcBorders>
              <w:top w:val="nil"/>
              <w:left w:val="single" w:sz="8" w:space="0" w:color="auto"/>
              <w:bottom w:val="single" w:sz="4" w:space="0" w:color="auto"/>
              <w:right w:val="single" w:sz="4" w:space="0" w:color="auto"/>
            </w:tcBorders>
            <w:shd w:val="clear" w:color="000000" w:fill="B5D5E2"/>
            <w:vAlign w:val="center"/>
            <w:hideMark/>
          </w:tcPr>
          <w:p w14:paraId="393C5B6B"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Situation d’évaluation</w:t>
            </w:r>
          </w:p>
        </w:tc>
        <w:tc>
          <w:tcPr>
            <w:tcW w:w="5388" w:type="dxa"/>
            <w:tcBorders>
              <w:top w:val="nil"/>
              <w:left w:val="nil"/>
              <w:bottom w:val="single" w:sz="4" w:space="0" w:color="auto"/>
              <w:right w:val="single" w:sz="4" w:space="0" w:color="auto"/>
            </w:tcBorders>
            <w:shd w:val="clear" w:color="000000" w:fill="B5D5E2"/>
            <w:vAlign w:val="center"/>
            <w:hideMark/>
          </w:tcPr>
          <w:p w14:paraId="5B8BF71B"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QCM Moodle</w:t>
            </w:r>
            <w:r w:rsidRPr="00396527">
              <w:rPr>
                <w:rFonts w:ascii="Open Sans" w:eastAsia="Times New Roman" w:hAnsi="Open Sans" w:cs="Open Sans"/>
                <w:color w:val="000000"/>
                <w:kern w:val="0"/>
                <w:lang w:eastAsia="zh-CN"/>
                <w14:ligatures w14:val="none"/>
              </w:rPr>
              <w:br/>
              <w:t>Evaluation EV-ASGC-01</w:t>
            </w:r>
          </w:p>
        </w:tc>
        <w:tc>
          <w:tcPr>
            <w:tcW w:w="702" w:type="dxa"/>
            <w:tcBorders>
              <w:top w:val="nil"/>
              <w:left w:val="nil"/>
              <w:bottom w:val="single" w:sz="4" w:space="0" w:color="auto"/>
              <w:right w:val="single" w:sz="4" w:space="0" w:color="auto"/>
            </w:tcBorders>
            <w:shd w:val="clear" w:color="000000" w:fill="B5D5E2"/>
            <w:vAlign w:val="center"/>
            <w:hideMark/>
          </w:tcPr>
          <w:p w14:paraId="23939B7B"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000000" w:fill="B5D5E2"/>
            <w:vAlign w:val="center"/>
            <w:hideMark/>
          </w:tcPr>
          <w:p w14:paraId="70C07AE6"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14</w:t>
            </w:r>
          </w:p>
        </w:tc>
      </w:tr>
      <w:tr w:rsidR="00396527" w:rsidRPr="00396527" w14:paraId="0165F955" w14:textId="77777777" w:rsidTr="00396527">
        <w:trPr>
          <w:gridAfter w:val="1"/>
          <w:wAfter w:w="134" w:type="dxa"/>
          <w:trHeight w:val="1005"/>
        </w:trPr>
        <w:tc>
          <w:tcPr>
            <w:tcW w:w="3354" w:type="dxa"/>
            <w:tcBorders>
              <w:top w:val="nil"/>
              <w:left w:val="single" w:sz="8" w:space="0" w:color="auto"/>
              <w:bottom w:val="single" w:sz="8" w:space="0" w:color="auto"/>
              <w:right w:val="single" w:sz="4" w:space="0" w:color="auto"/>
            </w:tcBorders>
            <w:shd w:val="clear" w:color="000000" w:fill="B5D5E2"/>
            <w:vAlign w:val="center"/>
            <w:hideMark/>
          </w:tcPr>
          <w:p w14:paraId="2AD170DA"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réflexive</w:t>
            </w:r>
          </w:p>
        </w:tc>
        <w:tc>
          <w:tcPr>
            <w:tcW w:w="5388" w:type="dxa"/>
            <w:tcBorders>
              <w:top w:val="nil"/>
              <w:left w:val="nil"/>
              <w:bottom w:val="single" w:sz="8" w:space="0" w:color="auto"/>
              <w:right w:val="single" w:sz="4" w:space="0" w:color="auto"/>
            </w:tcBorders>
            <w:shd w:val="clear" w:color="000000" w:fill="B5D5E2"/>
            <w:vAlign w:val="center"/>
            <w:hideMark/>
          </w:tcPr>
          <w:p w14:paraId="3FE333C3"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Echanges avec le tuteur sur les résultats afin d’analyser la compréhension des fonctionnalités principales du logiciel Atoo-Sync GesCom</w:t>
            </w:r>
          </w:p>
        </w:tc>
        <w:tc>
          <w:tcPr>
            <w:tcW w:w="702" w:type="dxa"/>
            <w:tcBorders>
              <w:top w:val="nil"/>
              <w:left w:val="nil"/>
              <w:bottom w:val="single" w:sz="8" w:space="0" w:color="auto"/>
              <w:right w:val="single" w:sz="4" w:space="0" w:color="auto"/>
            </w:tcBorders>
            <w:shd w:val="clear" w:color="000000" w:fill="B5D5E2"/>
            <w:vAlign w:val="center"/>
            <w:hideMark/>
          </w:tcPr>
          <w:p w14:paraId="0A458E25"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8" w:space="0" w:color="auto"/>
              <w:right w:val="single" w:sz="8" w:space="0" w:color="auto"/>
            </w:tcBorders>
            <w:shd w:val="clear" w:color="000000" w:fill="B5D5E2"/>
            <w:vAlign w:val="center"/>
            <w:hideMark/>
          </w:tcPr>
          <w:p w14:paraId="296ACDCD"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14</w:t>
            </w:r>
          </w:p>
        </w:tc>
      </w:tr>
      <w:tr w:rsidR="00396527" w:rsidRPr="00396527" w14:paraId="63FA38ED" w14:textId="77777777" w:rsidTr="00396527">
        <w:trPr>
          <w:gridAfter w:val="1"/>
          <w:wAfter w:w="132" w:type="dxa"/>
          <w:trHeight w:val="435"/>
        </w:trPr>
        <w:tc>
          <w:tcPr>
            <w:tcW w:w="10334" w:type="dxa"/>
            <w:gridSpan w:val="4"/>
            <w:tcBorders>
              <w:top w:val="single" w:sz="8" w:space="0" w:color="auto"/>
              <w:left w:val="single" w:sz="8" w:space="0" w:color="auto"/>
              <w:bottom w:val="single" w:sz="8" w:space="0" w:color="auto"/>
              <w:right w:val="single" w:sz="8" w:space="0" w:color="auto"/>
            </w:tcBorders>
            <w:shd w:val="clear" w:color="000000" w:fill="D9D9D9"/>
            <w:vAlign w:val="center"/>
            <w:hideMark/>
          </w:tcPr>
          <w:p w14:paraId="401AECC6" w14:textId="77777777" w:rsidR="00396527" w:rsidRPr="00396527" w:rsidRDefault="00396527" w:rsidP="00396527">
            <w:pPr>
              <w:spacing w:after="0" w:line="240" w:lineRule="auto"/>
              <w:jc w:val="center"/>
              <w:rPr>
                <w:rFonts w:ascii="Open Sans" w:eastAsia="Times New Roman" w:hAnsi="Open Sans" w:cs="Open Sans"/>
                <w:color w:val="000000"/>
                <w:kern w:val="0"/>
                <w:sz w:val="28"/>
                <w:szCs w:val="28"/>
                <w:lang w:eastAsia="zh-CN"/>
                <w14:ligatures w14:val="none"/>
              </w:rPr>
            </w:pPr>
            <w:r w:rsidRPr="00396527">
              <w:rPr>
                <w:rFonts w:ascii="Open Sans" w:eastAsia="Times New Roman" w:hAnsi="Open Sans" w:cs="Open Sans"/>
                <w:color w:val="000000"/>
                <w:kern w:val="0"/>
                <w:sz w:val="28"/>
                <w:szCs w:val="28"/>
                <w:lang w:eastAsia="zh-CN"/>
                <w14:ligatures w14:val="none"/>
              </w:rPr>
              <w:t>Chapitre 1 « Installation et Configuration de base d’Atoo-Sync GesCom »</w:t>
            </w:r>
          </w:p>
        </w:tc>
      </w:tr>
      <w:tr w:rsidR="00396527" w:rsidRPr="00396527" w14:paraId="043B64E2"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1166CEF7"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Présentation des prérequis pour l'installation du logiciel Atoo-Sync GesCom</w:t>
            </w:r>
          </w:p>
        </w:tc>
        <w:tc>
          <w:tcPr>
            <w:tcW w:w="5388" w:type="dxa"/>
            <w:tcBorders>
              <w:top w:val="nil"/>
              <w:left w:val="nil"/>
              <w:bottom w:val="single" w:sz="4" w:space="0" w:color="auto"/>
              <w:right w:val="single" w:sz="4" w:space="0" w:color="auto"/>
            </w:tcBorders>
            <w:shd w:val="clear" w:color="auto" w:fill="auto"/>
            <w:vAlign w:val="center"/>
            <w:hideMark/>
          </w:tcPr>
          <w:p w14:paraId="301E9EAA"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Exposé magistral</w:t>
            </w:r>
          </w:p>
        </w:tc>
        <w:tc>
          <w:tcPr>
            <w:tcW w:w="702" w:type="dxa"/>
            <w:tcBorders>
              <w:top w:val="nil"/>
              <w:left w:val="nil"/>
              <w:bottom w:val="single" w:sz="4" w:space="0" w:color="auto"/>
              <w:right w:val="single" w:sz="4" w:space="0" w:color="auto"/>
            </w:tcBorders>
            <w:shd w:val="clear" w:color="auto" w:fill="auto"/>
            <w:vAlign w:val="center"/>
            <w:hideMark/>
          </w:tcPr>
          <w:p w14:paraId="21B9BDCC"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w:t>
            </w:r>
          </w:p>
        </w:tc>
        <w:tc>
          <w:tcPr>
            <w:tcW w:w="888" w:type="dxa"/>
            <w:tcBorders>
              <w:top w:val="nil"/>
              <w:left w:val="nil"/>
              <w:bottom w:val="single" w:sz="4" w:space="0" w:color="auto"/>
              <w:right w:val="single" w:sz="8" w:space="0" w:color="auto"/>
            </w:tcBorders>
            <w:shd w:val="clear" w:color="auto" w:fill="auto"/>
            <w:vAlign w:val="center"/>
            <w:hideMark/>
          </w:tcPr>
          <w:p w14:paraId="6DB2ED02"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14</w:t>
            </w:r>
          </w:p>
        </w:tc>
      </w:tr>
      <w:tr w:rsidR="00396527" w:rsidRPr="00396527" w14:paraId="2E014905"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7599EF04"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Installer le logiciel Atoo-Sync GesCom sur un Poste/Serveur REF-ASGC-D1-C1-SC1</w:t>
            </w:r>
          </w:p>
        </w:tc>
        <w:tc>
          <w:tcPr>
            <w:tcW w:w="5388" w:type="dxa"/>
            <w:tcBorders>
              <w:top w:val="nil"/>
              <w:left w:val="nil"/>
              <w:bottom w:val="single" w:sz="4" w:space="0" w:color="auto"/>
              <w:right w:val="single" w:sz="4" w:space="0" w:color="auto"/>
            </w:tcBorders>
            <w:shd w:val="clear" w:color="auto" w:fill="auto"/>
            <w:vAlign w:val="center"/>
            <w:hideMark/>
          </w:tcPr>
          <w:p w14:paraId="2D736025"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CO-ASGC-N1-02 | Installer Atoo-Sync GesCom</w:t>
            </w:r>
          </w:p>
        </w:tc>
        <w:tc>
          <w:tcPr>
            <w:tcW w:w="702" w:type="dxa"/>
            <w:tcBorders>
              <w:top w:val="nil"/>
              <w:left w:val="nil"/>
              <w:bottom w:val="single" w:sz="4" w:space="0" w:color="auto"/>
              <w:right w:val="single" w:sz="4" w:space="0" w:color="auto"/>
            </w:tcBorders>
            <w:shd w:val="clear" w:color="auto" w:fill="auto"/>
            <w:vAlign w:val="center"/>
            <w:hideMark/>
          </w:tcPr>
          <w:p w14:paraId="3E3C304D"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auto" w:fill="auto"/>
            <w:vAlign w:val="center"/>
            <w:hideMark/>
          </w:tcPr>
          <w:p w14:paraId="2615D10B"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14</w:t>
            </w:r>
          </w:p>
        </w:tc>
      </w:tr>
      <w:tr w:rsidR="00396527" w:rsidRPr="00396527" w14:paraId="24934A16" w14:textId="77777777" w:rsidTr="00396527">
        <w:trPr>
          <w:gridAfter w:val="1"/>
          <w:wAfter w:w="134" w:type="dxa"/>
          <w:trHeight w:val="660"/>
        </w:trPr>
        <w:tc>
          <w:tcPr>
            <w:tcW w:w="3354" w:type="dxa"/>
            <w:tcBorders>
              <w:top w:val="nil"/>
              <w:left w:val="single" w:sz="8" w:space="0" w:color="auto"/>
              <w:bottom w:val="single" w:sz="4" w:space="0" w:color="auto"/>
              <w:right w:val="single" w:sz="4" w:space="0" w:color="auto"/>
            </w:tcBorders>
            <w:shd w:val="clear" w:color="000000" w:fill="A8D8EB"/>
            <w:vAlign w:val="center"/>
            <w:hideMark/>
          </w:tcPr>
          <w:p w14:paraId="025B1D3C"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active</w:t>
            </w:r>
          </w:p>
        </w:tc>
        <w:tc>
          <w:tcPr>
            <w:tcW w:w="5388" w:type="dxa"/>
            <w:tcBorders>
              <w:top w:val="nil"/>
              <w:left w:val="nil"/>
              <w:bottom w:val="single" w:sz="4" w:space="0" w:color="auto"/>
              <w:right w:val="single" w:sz="4" w:space="0" w:color="auto"/>
            </w:tcBorders>
            <w:shd w:val="clear" w:color="000000" w:fill="A8D8EB"/>
            <w:vAlign w:val="center"/>
            <w:hideMark/>
          </w:tcPr>
          <w:p w14:paraId="7C7D4728"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Mise en situation : Déployer le logiciel Atoo-Sync GesCom sur son environnement de travail</w:t>
            </w:r>
          </w:p>
        </w:tc>
        <w:tc>
          <w:tcPr>
            <w:tcW w:w="702" w:type="dxa"/>
            <w:tcBorders>
              <w:top w:val="nil"/>
              <w:left w:val="nil"/>
              <w:bottom w:val="single" w:sz="4" w:space="0" w:color="auto"/>
              <w:right w:val="single" w:sz="4" w:space="0" w:color="auto"/>
            </w:tcBorders>
            <w:shd w:val="clear" w:color="000000" w:fill="A8D8EB"/>
            <w:vAlign w:val="center"/>
            <w:hideMark/>
          </w:tcPr>
          <w:p w14:paraId="6D1FCADB"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000000" w:fill="A8D8EB"/>
            <w:vAlign w:val="center"/>
            <w:hideMark/>
          </w:tcPr>
          <w:p w14:paraId="77B6381B"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14</w:t>
            </w:r>
          </w:p>
        </w:tc>
      </w:tr>
      <w:tr w:rsidR="00396527" w:rsidRPr="00396527" w14:paraId="60B634FC" w14:textId="77777777" w:rsidTr="00396527">
        <w:trPr>
          <w:gridAfter w:val="1"/>
          <w:wAfter w:w="134" w:type="dxa"/>
          <w:trHeight w:val="570"/>
        </w:trPr>
        <w:tc>
          <w:tcPr>
            <w:tcW w:w="3354" w:type="dxa"/>
            <w:tcBorders>
              <w:top w:val="nil"/>
              <w:left w:val="single" w:sz="8" w:space="0" w:color="auto"/>
              <w:bottom w:val="single" w:sz="4" w:space="0" w:color="auto"/>
              <w:right w:val="single" w:sz="4" w:space="0" w:color="auto"/>
            </w:tcBorders>
            <w:shd w:val="clear" w:color="000000" w:fill="B5D5E2"/>
            <w:vAlign w:val="center"/>
            <w:hideMark/>
          </w:tcPr>
          <w:p w14:paraId="418E0595"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réflexive</w:t>
            </w:r>
          </w:p>
        </w:tc>
        <w:tc>
          <w:tcPr>
            <w:tcW w:w="5388" w:type="dxa"/>
            <w:tcBorders>
              <w:top w:val="nil"/>
              <w:left w:val="nil"/>
              <w:bottom w:val="single" w:sz="4" w:space="0" w:color="auto"/>
              <w:right w:val="single" w:sz="4" w:space="0" w:color="auto"/>
            </w:tcBorders>
            <w:shd w:val="clear" w:color="000000" w:fill="B5D5E2"/>
            <w:vAlign w:val="center"/>
            <w:hideMark/>
          </w:tcPr>
          <w:p w14:paraId="00790BEF"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Correction du tuteur sur la mise en situation</w:t>
            </w:r>
          </w:p>
        </w:tc>
        <w:tc>
          <w:tcPr>
            <w:tcW w:w="702" w:type="dxa"/>
            <w:tcBorders>
              <w:top w:val="nil"/>
              <w:left w:val="nil"/>
              <w:bottom w:val="single" w:sz="4" w:space="0" w:color="auto"/>
              <w:right w:val="single" w:sz="4" w:space="0" w:color="auto"/>
            </w:tcBorders>
            <w:shd w:val="clear" w:color="000000" w:fill="B5D5E2"/>
            <w:vAlign w:val="center"/>
            <w:hideMark/>
          </w:tcPr>
          <w:p w14:paraId="3ECB8B65"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000000" w:fill="B5D5E2"/>
            <w:vAlign w:val="center"/>
            <w:hideMark/>
          </w:tcPr>
          <w:p w14:paraId="21AF64AE"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14</w:t>
            </w:r>
          </w:p>
        </w:tc>
      </w:tr>
      <w:tr w:rsidR="00396527" w:rsidRPr="00396527" w14:paraId="3961A61B" w14:textId="77777777" w:rsidTr="00396527">
        <w:trPr>
          <w:gridAfter w:val="1"/>
          <w:wAfter w:w="134" w:type="dxa"/>
          <w:trHeight w:val="660"/>
        </w:trPr>
        <w:tc>
          <w:tcPr>
            <w:tcW w:w="3354" w:type="dxa"/>
            <w:tcBorders>
              <w:top w:val="nil"/>
              <w:left w:val="single" w:sz="8" w:space="0" w:color="auto"/>
              <w:bottom w:val="single" w:sz="4" w:space="0" w:color="auto"/>
              <w:right w:val="single" w:sz="4" w:space="0" w:color="auto"/>
            </w:tcBorders>
            <w:shd w:val="clear" w:color="000000" w:fill="C3D3D9"/>
            <w:vAlign w:val="center"/>
            <w:hideMark/>
          </w:tcPr>
          <w:p w14:paraId="491B9637"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Situation d’évaluation</w:t>
            </w:r>
          </w:p>
        </w:tc>
        <w:tc>
          <w:tcPr>
            <w:tcW w:w="5388" w:type="dxa"/>
            <w:tcBorders>
              <w:top w:val="nil"/>
              <w:left w:val="nil"/>
              <w:bottom w:val="single" w:sz="4" w:space="0" w:color="auto"/>
              <w:right w:val="single" w:sz="4" w:space="0" w:color="auto"/>
            </w:tcBorders>
            <w:shd w:val="clear" w:color="000000" w:fill="C3D3D9"/>
            <w:vAlign w:val="center"/>
            <w:hideMark/>
          </w:tcPr>
          <w:p w14:paraId="425EA0AF"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QCM Moodle</w:t>
            </w:r>
            <w:r w:rsidRPr="00396527">
              <w:rPr>
                <w:rFonts w:ascii="Open Sans" w:eastAsia="Times New Roman" w:hAnsi="Open Sans" w:cs="Open Sans"/>
                <w:color w:val="000000"/>
                <w:kern w:val="0"/>
                <w:lang w:eastAsia="zh-CN"/>
                <w14:ligatures w14:val="none"/>
              </w:rPr>
              <w:br/>
              <w:t>Evaluation EV-ASGC-02</w:t>
            </w:r>
          </w:p>
        </w:tc>
        <w:tc>
          <w:tcPr>
            <w:tcW w:w="702" w:type="dxa"/>
            <w:tcBorders>
              <w:top w:val="nil"/>
              <w:left w:val="nil"/>
              <w:bottom w:val="single" w:sz="4" w:space="0" w:color="auto"/>
              <w:right w:val="single" w:sz="4" w:space="0" w:color="auto"/>
            </w:tcBorders>
            <w:shd w:val="clear" w:color="000000" w:fill="C3D3D9"/>
            <w:vAlign w:val="center"/>
            <w:hideMark/>
          </w:tcPr>
          <w:p w14:paraId="43473835"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000000" w:fill="C3D3D9"/>
            <w:vAlign w:val="center"/>
            <w:hideMark/>
          </w:tcPr>
          <w:p w14:paraId="1E4432E8"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14</w:t>
            </w:r>
          </w:p>
        </w:tc>
      </w:tr>
      <w:tr w:rsidR="00396527" w:rsidRPr="00396527" w14:paraId="38D99FF1"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722E19A5"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Etablir la connexion entre un Site Web et une base Sage 100 REF-ASGC-D2-C1-SC1</w:t>
            </w:r>
          </w:p>
        </w:tc>
        <w:tc>
          <w:tcPr>
            <w:tcW w:w="5388" w:type="dxa"/>
            <w:tcBorders>
              <w:top w:val="nil"/>
              <w:left w:val="nil"/>
              <w:bottom w:val="single" w:sz="4" w:space="0" w:color="auto"/>
              <w:right w:val="single" w:sz="4" w:space="0" w:color="auto"/>
            </w:tcBorders>
            <w:shd w:val="clear" w:color="auto" w:fill="auto"/>
            <w:vAlign w:val="center"/>
            <w:hideMark/>
          </w:tcPr>
          <w:p w14:paraId="6D9AC5DA"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CO-ASGC-N1-03 | Etablir la connexion entre PrestaShop et une base Gestion Commerciale Sage 100</w:t>
            </w:r>
          </w:p>
        </w:tc>
        <w:tc>
          <w:tcPr>
            <w:tcW w:w="702" w:type="dxa"/>
            <w:tcBorders>
              <w:top w:val="nil"/>
              <w:left w:val="nil"/>
              <w:bottom w:val="single" w:sz="4" w:space="0" w:color="auto"/>
              <w:right w:val="single" w:sz="4" w:space="0" w:color="auto"/>
            </w:tcBorders>
            <w:shd w:val="clear" w:color="auto" w:fill="auto"/>
            <w:vAlign w:val="center"/>
            <w:hideMark/>
          </w:tcPr>
          <w:p w14:paraId="65A52039"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w:t>
            </w:r>
          </w:p>
        </w:tc>
        <w:tc>
          <w:tcPr>
            <w:tcW w:w="888" w:type="dxa"/>
            <w:tcBorders>
              <w:top w:val="nil"/>
              <w:left w:val="nil"/>
              <w:bottom w:val="single" w:sz="4" w:space="0" w:color="auto"/>
              <w:right w:val="single" w:sz="8" w:space="0" w:color="auto"/>
            </w:tcBorders>
            <w:shd w:val="clear" w:color="auto" w:fill="auto"/>
            <w:vAlign w:val="center"/>
            <w:hideMark/>
          </w:tcPr>
          <w:p w14:paraId="0AD2176E"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14</w:t>
            </w:r>
          </w:p>
        </w:tc>
      </w:tr>
      <w:tr w:rsidR="00396527" w:rsidRPr="00396527" w14:paraId="733060FD" w14:textId="77777777" w:rsidTr="00396527">
        <w:trPr>
          <w:gridAfter w:val="1"/>
          <w:wAfter w:w="134" w:type="dxa"/>
          <w:trHeight w:val="660"/>
        </w:trPr>
        <w:tc>
          <w:tcPr>
            <w:tcW w:w="3354" w:type="dxa"/>
            <w:tcBorders>
              <w:top w:val="nil"/>
              <w:left w:val="single" w:sz="8" w:space="0" w:color="auto"/>
              <w:bottom w:val="single" w:sz="4" w:space="0" w:color="auto"/>
              <w:right w:val="single" w:sz="4" w:space="0" w:color="auto"/>
            </w:tcBorders>
            <w:shd w:val="clear" w:color="000000" w:fill="A8D8EB"/>
            <w:vAlign w:val="center"/>
            <w:hideMark/>
          </w:tcPr>
          <w:p w14:paraId="0FD9B73F"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active</w:t>
            </w:r>
          </w:p>
        </w:tc>
        <w:tc>
          <w:tcPr>
            <w:tcW w:w="5388" w:type="dxa"/>
            <w:tcBorders>
              <w:top w:val="nil"/>
              <w:left w:val="nil"/>
              <w:bottom w:val="single" w:sz="4" w:space="0" w:color="auto"/>
              <w:right w:val="single" w:sz="4" w:space="0" w:color="auto"/>
            </w:tcBorders>
            <w:shd w:val="clear" w:color="000000" w:fill="A8D8EB"/>
            <w:vAlign w:val="center"/>
            <w:hideMark/>
          </w:tcPr>
          <w:p w14:paraId="2E57A56F"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Mise en situation : Etablir la connexion au site web et à la base de Gestion Commerciale Sage 100 spécifiés.</w:t>
            </w:r>
          </w:p>
        </w:tc>
        <w:tc>
          <w:tcPr>
            <w:tcW w:w="702" w:type="dxa"/>
            <w:tcBorders>
              <w:top w:val="nil"/>
              <w:left w:val="nil"/>
              <w:bottom w:val="single" w:sz="4" w:space="0" w:color="auto"/>
              <w:right w:val="single" w:sz="4" w:space="0" w:color="auto"/>
            </w:tcBorders>
            <w:shd w:val="clear" w:color="000000" w:fill="A8D8EB"/>
            <w:vAlign w:val="center"/>
            <w:hideMark/>
          </w:tcPr>
          <w:p w14:paraId="737259FB"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000000" w:fill="A8D8EB"/>
            <w:vAlign w:val="center"/>
            <w:hideMark/>
          </w:tcPr>
          <w:p w14:paraId="04F2D70B"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14</w:t>
            </w:r>
          </w:p>
        </w:tc>
      </w:tr>
      <w:tr w:rsidR="00396527" w:rsidRPr="00396527" w14:paraId="78BB51C1" w14:textId="77777777" w:rsidTr="00396527">
        <w:trPr>
          <w:gridAfter w:val="1"/>
          <w:wAfter w:w="134" w:type="dxa"/>
          <w:trHeight w:val="660"/>
        </w:trPr>
        <w:tc>
          <w:tcPr>
            <w:tcW w:w="3354" w:type="dxa"/>
            <w:tcBorders>
              <w:top w:val="nil"/>
              <w:left w:val="single" w:sz="8" w:space="0" w:color="auto"/>
              <w:bottom w:val="single" w:sz="4" w:space="0" w:color="auto"/>
              <w:right w:val="single" w:sz="4" w:space="0" w:color="auto"/>
            </w:tcBorders>
            <w:shd w:val="clear" w:color="000000" w:fill="C3D3D9"/>
            <w:vAlign w:val="center"/>
            <w:hideMark/>
          </w:tcPr>
          <w:p w14:paraId="2205B941"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Situation d’évaluation</w:t>
            </w:r>
          </w:p>
        </w:tc>
        <w:tc>
          <w:tcPr>
            <w:tcW w:w="5388" w:type="dxa"/>
            <w:tcBorders>
              <w:top w:val="nil"/>
              <w:left w:val="nil"/>
              <w:bottom w:val="single" w:sz="4" w:space="0" w:color="auto"/>
              <w:right w:val="single" w:sz="4" w:space="0" w:color="auto"/>
            </w:tcBorders>
            <w:shd w:val="clear" w:color="000000" w:fill="C3D3D9"/>
            <w:vAlign w:val="center"/>
            <w:hideMark/>
          </w:tcPr>
          <w:p w14:paraId="50A0C974"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QCM Moodle</w:t>
            </w:r>
            <w:r w:rsidRPr="00396527">
              <w:rPr>
                <w:rFonts w:ascii="Open Sans" w:eastAsia="Times New Roman" w:hAnsi="Open Sans" w:cs="Open Sans"/>
                <w:color w:val="000000"/>
                <w:kern w:val="0"/>
                <w:lang w:eastAsia="zh-CN"/>
                <w14:ligatures w14:val="none"/>
              </w:rPr>
              <w:br/>
              <w:t>Evaluation EV-ASGC-03</w:t>
            </w:r>
          </w:p>
        </w:tc>
        <w:tc>
          <w:tcPr>
            <w:tcW w:w="702" w:type="dxa"/>
            <w:tcBorders>
              <w:top w:val="nil"/>
              <w:left w:val="nil"/>
              <w:bottom w:val="single" w:sz="4" w:space="0" w:color="auto"/>
              <w:right w:val="single" w:sz="4" w:space="0" w:color="auto"/>
            </w:tcBorders>
            <w:shd w:val="clear" w:color="000000" w:fill="C3D3D9"/>
            <w:vAlign w:val="center"/>
            <w:hideMark/>
          </w:tcPr>
          <w:p w14:paraId="435D54FC"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000000" w:fill="C3D3D9"/>
            <w:vAlign w:val="center"/>
            <w:hideMark/>
          </w:tcPr>
          <w:p w14:paraId="6E922C53"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14</w:t>
            </w:r>
          </w:p>
        </w:tc>
      </w:tr>
      <w:tr w:rsidR="00396527" w:rsidRPr="00396527" w14:paraId="24C9A1AB" w14:textId="77777777" w:rsidTr="00396527">
        <w:trPr>
          <w:gridAfter w:val="1"/>
          <w:wAfter w:w="134" w:type="dxa"/>
          <w:trHeight w:val="990"/>
        </w:trPr>
        <w:tc>
          <w:tcPr>
            <w:tcW w:w="3354" w:type="dxa"/>
            <w:tcBorders>
              <w:top w:val="nil"/>
              <w:left w:val="single" w:sz="8" w:space="0" w:color="auto"/>
              <w:bottom w:val="single" w:sz="8" w:space="0" w:color="auto"/>
              <w:right w:val="single" w:sz="4" w:space="0" w:color="auto"/>
            </w:tcBorders>
            <w:shd w:val="clear" w:color="000000" w:fill="B5D5E2"/>
            <w:vAlign w:val="center"/>
            <w:hideMark/>
          </w:tcPr>
          <w:p w14:paraId="453C3EA4"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lastRenderedPageBreak/>
              <w:t>Séquence réflexive</w:t>
            </w:r>
          </w:p>
        </w:tc>
        <w:tc>
          <w:tcPr>
            <w:tcW w:w="5388" w:type="dxa"/>
            <w:tcBorders>
              <w:top w:val="nil"/>
              <w:left w:val="nil"/>
              <w:bottom w:val="single" w:sz="8" w:space="0" w:color="auto"/>
              <w:right w:val="single" w:sz="4" w:space="0" w:color="auto"/>
            </w:tcBorders>
            <w:shd w:val="clear" w:color="000000" w:fill="B5D5E2"/>
            <w:vAlign w:val="center"/>
            <w:hideMark/>
          </w:tcPr>
          <w:p w14:paraId="333BF837"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Echanges avec le tuteur sur les résultats afin d’analyser la compréhension des prérequis pour le déploiement du logiciel Atoo-Sync GesCom</w:t>
            </w:r>
          </w:p>
        </w:tc>
        <w:tc>
          <w:tcPr>
            <w:tcW w:w="702" w:type="dxa"/>
            <w:tcBorders>
              <w:top w:val="nil"/>
              <w:left w:val="nil"/>
              <w:bottom w:val="single" w:sz="8" w:space="0" w:color="auto"/>
              <w:right w:val="single" w:sz="4" w:space="0" w:color="auto"/>
            </w:tcBorders>
            <w:shd w:val="clear" w:color="000000" w:fill="B5D5E2"/>
            <w:vAlign w:val="center"/>
            <w:hideMark/>
          </w:tcPr>
          <w:p w14:paraId="1EAE1945"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2</w:t>
            </w:r>
          </w:p>
        </w:tc>
        <w:tc>
          <w:tcPr>
            <w:tcW w:w="888" w:type="dxa"/>
            <w:tcBorders>
              <w:top w:val="nil"/>
              <w:left w:val="nil"/>
              <w:bottom w:val="single" w:sz="8" w:space="0" w:color="auto"/>
              <w:right w:val="single" w:sz="8" w:space="0" w:color="auto"/>
            </w:tcBorders>
            <w:shd w:val="clear" w:color="000000" w:fill="B5D5E2"/>
            <w:vAlign w:val="center"/>
            <w:hideMark/>
          </w:tcPr>
          <w:p w14:paraId="180C23E4"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14</w:t>
            </w:r>
          </w:p>
        </w:tc>
      </w:tr>
      <w:tr w:rsidR="00396527" w:rsidRPr="00396527" w14:paraId="09E99D14" w14:textId="77777777" w:rsidTr="00396527">
        <w:trPr>
          <w:gridAfter w:val="1"/>
          <w:wAfter w:w="132" w:type="dxa"/>
          <w:trHeight w:val="435"/>
        </w:trPr>
        <w:tc>
          <w:tcPr>
            <w:tcW w:w="10334" w:type="dxa"/>
            <w:gridSpan w:val="4"/>
            <w:tcBorders>
              <w:top w:val="single" w:sz="8" w:space="0" w:color="auto"/>
              <w:left w:val="single" w:sz="8" w:space="0" w:color="auto"/>
              <w:bottom w:val="single" w:sz="8" w:space="0" w:color="auto"/>
              <w:right w:val="single" w:sz="8" w:space="0" w:color="auto"/>
            </w:tcBorders>
            <w:shd w:val="clear" w:color="000000" w:fill="D9D9D9"/>
            <w:vAlign w:val="center"/>
            <w:hideMark/>
          </w:tcPr>
          <w:p w14:paraId="664BEDAB" w14:textId="77777777" w:rsidR="00396527" w:rsidRPr="00396527" w:rsidRDefault="00396527" w:rsidP="00396527">
            <w:pPr>
              <w:spacing w:after="0" w:line="240" w:lineRule="auto"/>
              <w:jc w:val="center"/>
              <w:rPr>
                <w:rFonts w:ascii="Open Sans" w:eastAsia="Times New Roman" w:hAnsi="Open Sans" w:cs="Open Sans"/>
                <w:color w:val="000000"/>
                <w:kern w:val="0"/>
                <w:sz w:val="28"/>
                <w:szCs w:val="28"/>
                <w:lang w:eastAsia="zh-CN"/>
                <w14:ligatures w14:val="none"/>
              </w:rPr>
            </w:pPr>
            <w:r w:rsidRPr="00396527">
              <w:rPr>
                <w:rFonts w:ascii="Open Sans" w:eastAsia="Times New Roman" w:hAnsi="Open Sans" w:cs="Open Sans"/>
                <w:color w:val="000000"/>
                <w:kern w:val="0"/>
                <w:sz w:val="28"/>
                <w:szCs w:val="28"/>
                <w:lang w:eastAsia="zh-CN"/>
                <w14:ligatures w14:val="none"/>
              </w:rPr>
              <w:t>Chapitre 2 « Gestion des Articles avec Atoo-Sync GesCom »</w:t>
            </w:r>
          </w:p>
        </w:tc>
      </w:tr>
      <w:tr w:rsidR="00396527" w:rsidRPr="00396527" w14:paraId="19A6F31E"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623BC794"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Présentation des fonctionnalités principales de l’export d’article vers le site web</w:t>
            </w:r>
          </w:p>
        </w:tc>
        <w:tc>
          <w:tcPr>
            <w:tcW w:w="5388" w:type="dxa"/>
            <w:tcBorders>
              <w:top w:val="nil"/>
              <w:left w:val="nil"/>
              <w:bottom w:val="single" w:sz="4" w:space="0" w:color="auto"/>
              <w:right w:val="single" w:sz="4" w:space="0" w:color="auto"/>
            </w:tcBorders>
            <w:shd w:val="clear" w:color="auto" w:fill="auto"/>
            <w:vAlign w:val="center"/>
            <w:hideMark/>
          </w:tcPr>
          <w:p w14:paraId="2A646543"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Exposé magistral</w:t>
            </w:r>
          </w:p>
        </w:tc>
        <w:tc>
          <w:tcPr>
            <w:tcW w:w="702" w:type="dxa"/>
            <w:tcBorders>
              <w:top w:val="nil"/>
              <w:left w:val="nil"/>
              <w:bottom w:val="single" w:sz="4" w:space="0" w:color="auto"/>
              <w:right w:val="single" w:sz="4" w:space="0" w:color="auto"/>
            </w:tcBorders>
            <w:shd w:val="clear" w:color="auto" w:fill="auto"/>
            <w:vAlign w:val="center"/>
            <w:hideMark/>
          </w:tcPr>
          <w:p w14:paraId="688D95C7"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2</w:t>
            </w:r>
          </w:p>
        </w:tc>
        <w:tc>
          <w:tcPr>
            <w:tcW w:w="888" w:type="dxa"/>
            <w:tcBorders>
              <w:top w:val="nil"/>
              <w:left w:val="nil"/>
              <w:bottom w:val="single" w:sz="4" w:space="0" w:color="auto"/>
              <w:right w:val="single" w:sz="8" w:space="0" w:color="auto"/>
            </w:tcBorders>
            <w:shd w:val="clear" w:color="auto" w:fill="auto"/>
            <w:vAlign w:val="center"/>
            <w:hideMark/>
          </w:tcPr>
          <w:p w14:paraId="1AB7D65A"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14 et 15</w:t>
            </w:r>
          </w:p>
        </w:tc>
      </w:tr>
      <w:tr w:rsidR="00396527" w:rsidRPr="00396527" w14:paraId="6C1403A3" w14:textId="77777777" w:rsidTr="00396527">
        <w:trPr>
          <w:gridAfter w:val="1"/>
          <w:wAfter w:w="134" w:type="dxa"/>
          <w:trHeight w:val="66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34C9971F"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Exporter des Articles Simples vers le Site Web REF-ASGC-D3-C1-SC1</w:t>
            </w:r>
          </w:p>
        </w:tc>
        <w:tc>
          <w:tcPr>
            <w:tcW w:w="5388" w:type="dxa"/>
            <w:tcBorders>
              <w:top w:val="nil"/>
              <w:left w:val="nil"/>
              <w:bottom w:val="single" w:sz="4" w:space="0" w:color="auto"/>
              <w:right w:val="single" w:sz="4" w:space="0" w:color="auto"/>
            </w:tcBorders>
            <w:shd w:val="clear" w:color="auto" w:fill="auto"/>
            <w:vAlign w:val="center"/>
            <w:hideMark/>
          </w:tcPr>
          <w:p w14:paraId="34B75635"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CO-ASGC-N1-04 | Gestion des Articles</w:t>
            </w:r>
          </w:p>
        </w:tc>
        <w:tc>
          <w:tcPr>
            <w:tcW w:w="702" w:type="dxa"/>
            <w:tcBorders>
              <w:top w:val="nil"/>
              <w:left w:val="nil"/>
              <w:bottom w:val="single" w:sz="4" w:space="0" w:color="auto"/>
              <w:right w:val="single" w:sz="4" w:space="0" w:color="auto"/>
            </w:tcBorders>
            <w:shd w:val="clear" w:color="auto" w:fill="auto"/>
            <w:vAlign w:val="center"/>
            <w:hideMark/>
          </w:tcPr>
          <w:p w14:paraId="7872EFD7"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w:t>
            </w:r>
          </w:p>
        </w:tc>
        <w:tc>
          <w:tcPr>
            <w:tcW w:w="888" w:type="dxa"/>
            <w:tcBorders>
              <w:top w:val="nil"/>
              <w:left w:val="nil"/>
              <w:bottom w:val="single" w:sz="4" w:space="0" w:color="auto"/>
              <w:right w:val="single" w:sz="8" w:space="0" w:color="auto"/>
            </w:tcBorders>
            <w:shd w:val="clear" w:color="auto" w:fill="auto"/>
            <w:vAlign w:val="center"/>
            <w:hideMark/>
          </w:tcPr>
          <w:p w14:paraId="6C67FAF9"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14 et 15</w:t>
            </w:r>
          </w:p>
        </w:tc>
      </w:tr>
      <w:tr w:rsidR="00396527" w:rsidRPr="00396527" w14:paraId="21DF1BC5"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56DC74AE"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Exporter les Champs Perso des Articles vers le Site Web REF-ASGC-D3-C1-SC10</w:t>
            </w:r>
          </w:p>
        </w:tc>
        <w:tc>
          <w:tcPr>
            <w:tcW w:w="5388" w:type="dxa"/>
            <w:tcBorders>
              <w:top w:val="nil"/>
              <w:left w:val="nil"/>
              <w:bottom w:val="single" w:sz="4" w:space="0" w:color="auto"/>
              <w:right w:val="single" w:sz="4" w:space="0" w:color="auto"/>
            </w:tcBorders>
            <w:shd w:val="clear" w:color="auto" w:fill="auto"/>
            <w:vAlign w:val="center"/>
            <w:hideMark/>
          </w:tcPr>
          <w:p w14:paraId="627529C6"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CO-ASGC-N1-04 | Gestion des Articles</w:t>
            </w:r>
          </w:p>
        </w:tc>
        <w:tc>
          <w:tcPr>
            <w:tcW w:w="702" w:type="dxa"/>
            <w:tcBorders>
              <w:top w:val="nil"/>
              <w:left w:val="nil"/>
              <w:bottom w:val="single" w:sz="4" w:space="0" w:color="auto"/>
              <w:right w:val="single" w:sz="4" w:space="0" w:color="auto"/>
            </w:tcBorders>
            <w:shd w:val="clear" w:color="auto" w:fill="auto"/>
            <w:vAlign w:val="center"/>
            <w:hideMark/>
          </w:tcPr>
          <w:p w14:paraId="43D086B8"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w:t>
            </w:r>
          </w:p>
        </w:tc>
        <w:tc>
          <w:tcPr>
            <w:tcW w:w="888" w:type="dxa"/>
            <w:tcBorders>
              <w:top w:val="nil"/>
              <w:left w:val="nil"/>
              <w:bottom w:val="single" w:sz="4" w:space="0" w:color="auto"/>
              <w:right w:val="single" w:sz="8" w:space="0" w:color="auto"/>
            </w:tcBorders>
            <w:shd w:val="clear" w:color="auto" w:fill="auto"/>
            <w:vAlign w:val="center"/>
            <w:hideMark/>
          </w:tcPr>
          <w:p w14:paraId="31CD0900"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14 et 15</w:t>
            </w:r>
          </w:p>
        </w:tc>
      </w:tr>
      <w:tr w:rsidR="00396527" w:rsidRPr="00396527" w14:paraId="0852AEE3"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07391515"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Exporter des Articles à Gamme vers le Site Web REF-ASGC-D3-C1-SC4</w:t>
            </w:r>
          </w:p>
        </w:tc>
        <w:tc>
          <w:tcPr>
            <w:tcW w:w="5388" w:type="dxa"/>
            <w:tcBorders>
              <w:top w:val="nil"/>
              <w:left w:val="nil"/>
              <w:bottom w:val="single" w:sz="4" w:space="0" w:color="auto"/>
              <w:right w:val="single" w:sz="4" w:space="0" w:color="auto"/>
            </w:tcBorders>
            <w:shd w:val="clear" w:color="auto" w:fill="auto"/>
            <w:vAlign w:val="center"/>
            <w:hideMark/>
          </w:tcPr>
          <w:p w14:paraId="33EA892B"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CO-ASGC-N1-04 | Gestion des Articles</w:t>
            </w:r>
          </w:p>
        </w:tc>
        <w:tc>
          <w:tcPr>
            <w:tcW w:w="702" w:type="dxa"/>
            <w:tcBorders>
              <w:top w:val="nil"/>
              <w:left w:val="nil"/>
              <w:bottom w:val="single" w:sz="4" w:space="0" w:color="auto"/>
              <w:right w:val="single" w:sz="4" w:space="0" w:color="auto"/>
            </w:tcBorders>
            <w:shd w:val="clear" w:color="auto" w:fill="auto"/>
            <w:vAlign w:val="center"/>
            <w:hideMark/>
          </w:tcPr>
          <w:p w14:paraId="479CF57C"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2</w:t>
            </w:r>
          </w:p>
        </w:tc>
        <w:tc>
          <w:tcPr>
            <w:tcW w:w="888" w:type="dxa"/>
            <w:tcBorders>
              <w:top w:val="nil"/>
              <w:left w:val="nil"/>
              <w:bottom w:val="single" w:sz="4" w:space="0" w:color="auto"/>
              <w:right w:val="single" w:sz="8" w:space="0" w:color="auto"/>
            </w:tcBorders>
            <w:shd w:val="clear" w:color="auto" w:fill="auto"/>
            <w:vAlign w:val="center"/>
            <w:hideMark/>
          </w:tcPr>
          <w:p w14:paraId="6B827F18"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14 et 15</w:t>
            </w:r>
          </w:p>
        </w:tc>
      </w:tr>
      <w:tr w:rsidR="00396527" w:rsidRPr="00396527" w14:paraId="4B7C9C23"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670BF4FB"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Exporter un Regroupement d'Articles vers le Site Web REF-ASGC-D3-C1-SC5</w:t>
            </w:r>
          </w:p>
        </w:tc>
        <w:tc>
          <w:tcPr>
            <w:tcW w:w="5388" w:type="dxa"/>
            <w:tcBorders>
              <w:top w:val="nil"/>
              <w:left w:val="nil"/>
              <w:bottom w:val="single" w:sz="4" w:space="0" w:color="auto"/>
              <w:right w:val="single" w:sz="4" w:space="0" w:color="auto"/>
            </w:tcBorders>
            <w:shd w:val="clear" w:color="auto" w:fill="auto"/>
            <w:vAlign w:val="center"/>
            <w:hideMark/>
          </w:tcPr>
          <w:p w14:paraId="50C23C11"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CO-ASGC-N1-04 | Gestion des Articles</w:t>
            </w:r>
          </w:p>
        </w:tc>
        <w:tc>
          <w:tcPr>
            <w:tcW w:w="702" w:type="dxa"/>
            <w:tcBorders>
              <w:top w:val="nil"/>
              <w:left w:val="nil"/>
              <w:bottom w:val="single" w:sz="4" w:space="0" w:color="auto"/>
              <w:right w:val="single" w:sz="4" w:space="0" w:color="auto"/>
            </w:tcBorders>
            <w:shd w:val="clear" w:color="auto" w:fill="auto"/>
            <w:vAlign w:val="center"/>
            <w:hideMark/>
          </w:tcPr>
          <w:p w14:paraId="46872DD2"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2</w:t>
            </w:r>
          </w:p>
        </w:tc>
        <w:tc>
          <w:tcPr>
            <w:tcW w:w="888" w:type="dxa"/>
            <w:tcBorders>
              <w:top w:val="nil"/>
              <w:left w:val="nil"/>
              <w:bottom w:val="single" w:sz="4" w:space="0" w:color="auto"/>
              <w:right w:val="single" w:sz="8" w:space="0" w:color="auto"/>
            </w:tcBorders>
            <w:shd w:val="clear" w:color="auto" w:fill="auto"/>
            <w:vAlign w:val="center"/>
            <w:hideMark/>
          </w:tcPr>
          <w:p w14:paraId="4AF59C5E"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14 et 15</w:t>
            </w:r>
          </w:p>
        </w:tc>
      </w:tr>
      <w:tr w:rsidR="00396527" w:rsidRPr="00396527" w14:paraId="1608B00B"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067ECA54"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Exporter les Catégories d'Articles vers le Site Web REF-ASGC-D3-C1-SC7</w:t>
            </w:r>
          </w:p>
        </w:tc>
        <w:tc>
          <w:tcPr>
            <w:tcW w:w="5388" w:type="dxa"/>
            <w:tcBorders>
              <w:top w:val="nil"/>
              <w:left w:val="nil"/>
              <w:bottom w:val="single" w:sz="4" w:space="0" w:color="auto"/>
              <w:right w:val="single" w:sz="4" w:space="0" w:color="auto"/>
            </w:tcBorders>
            <w:shd w:val="clear" w:color="auto" w:fill="auto"/>
            <w:vAlign w:val="center"/>
            <w:hideMark/>
          </w:tcPr>
          <w:p w14:paraId="4924A34D"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CO-ASGC-N1-04 | Gestion des Articles</w:t>
            </w:r>
          </w:p>
        </w:tc>
        <w:tc>
          <w:tcPr>
            <w:tcW w:w="702" w:type="dxa"/>
            <w:tcBorders>
              <w:top w:val="nil"/>
              <w:left w:val="nil"/>
              <w:bottom w:val="single" w:sz="4" w:space="0" w:color="auto"/>
              <w:right w:val="single" w:sz="4" w:space="0" w:color="auto"/>
            </w:tcBorders>
            <w:shd w:val="clear" w:color="auto" w:fill="auto"/>
            <w:vAlign w:val="center"/>
            <w:hideMark/>
          </w:tcPr>
          <w:p w14:paraId="1D998FF3"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w:t>
            </w:r>
          </w:p>
        </w:tc>
        <w:tc>
          <w:tcPr>
            <w:tcW w:w="888" w:type="dxa"/>
            <w:tcBorders>
              <w:top w:val="nil"/>
              <w:left w:val="nil"/>
              <w:bottom w:val="single" w:sz="4" w:space="0" w:color="auto"/>
              <w:right w:val="single" w:sz="8" w:space="0" w:color="auto"/>
            </w:tcBorders>
            <w:shd w:val="clear" w:color="auto" w:fill="auto"/>
            <w:vAlign w:val="center"/>
            <w:hideMark/>
          </w:tcPr>
          <w:p w14:paraId="273421FD"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14 et 15</w:t>
            </w:r>
          </w:p>
        </w:tc>
      </w:tr>
      <w:tr w:rsidR="00396527" w:rsidRPr="00396527" w14:paraId="626F1E9E"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66565442"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Exporter les Images liées aux Articles vers le Site Web REF-ASGC-D3-C1-SC8</w:t>
            </w:r>
          </w:p>
        </w:tc>
        <w:tc>
          <w:tcPr>
            <w:tcW w:w="5388" w:type="dxa"/>
            <w:tcBorders>
              <w:top w:val="nil"/>
              <w:left w:val="nil"/>
              <w:bottom w:val="single" w:sz="4" w:space="0" w:color="auto"/>
              <w:right w:val="single" w:sz="4" w:space="0" w:color="auto"/>
            </w:tcBorders>
            <w:shd w:val="clear" w:color="auto" w:fill="auto"/>
            <w:vAlign w:val="center"/>
            <w:hideMark/>
          </w:tcPr>
          <w:p w14:paraId="18EB6602"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CO-ASGC-N1-04 | Gestion des Articles</w:t>
            </w:r>
          </w:p>
        </w:tc>
        <w:tc>
          <w:tcPr>
            <w:tcW w:w="702" w:type="dxa"/>
            <w:tcBorders>
              <w:top w:val="nil"/>
              <w:left w:val="nil"/>
              <w:bottom w:val="single" w:sz="4" w:space="0" w:color="auto"/>
              <w:right w:val="single" w:sz="4" w:space="0" w:color="auto"/>
            </w:tcBorders>
            <w:shd w:val="clear" w:color="auto" w:fill="auto"/>
            <w:vAlign w:val="center"/>
            <w:hideMark/>
          </w:tcPr>
          <w:p w14:paraId="19B52223"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w:t>
            </w:r>
          </w:p>
        </w:tc>
        <w:tc>
          <w:tcPr>
            <w:tcW w:w="888" w:type="dxa"/>
            <w:tcBorders>
              <w:top w:val="nil"/>
              <w:left w:val="nil"/>
              <w:bottom w:val="single" w:sz="4" w:space="0" w:color="auto"/>
              <w:right w:val="single" w:sz="8" w:space="0" w:color="auto"/>
            </w:tcBorders>
            <w:shd w:val="clear" w:color="auto" w:fill="auto"/>
            <w:vAlign w:val="center"/>
            <w:hideMark/>
          </w:tcPr>
          <w:p w14:paraId="54EB5029"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14 et 15</w:t>
            </w:r>
          </w:p>
        </w:tc>
      </w:tr>
      <w:tr w:rsidR="00396527" w:rsidRPr="00396527" w14:paraId="41761138"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5BF6788D"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Exporter les Documents liées aux Articles vers le Site Web REF-ASGC-D3-C1-SC9</w:t>
            </w:r>
          </w:p>
        </w:tc>
        <w:tc>
          <w:tcPr>
            <w:tcW w:w="5388" w:type="dxa"/>
            <w:tcBorders>
              <w:top w:val="nil"/>
              <w:left w:val="nil"/>
              <w:bottom w:val="single" w:sz="4" w:space="0" w:color="auto"/>
              <w:right w:val="single" w:sz="4" w:space="0" w:color="auto"/>
            </w:tcBorders>
            <w:shd w:val="clear" w:color="auto" w:fill="auto"/>
            <w:vAlign w:val="center"/>
            <w:hideMark/>
          </w:tcPr>
          <w:p w14:paraId="197B9B4E"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CO-ASGC-N1-04 | Gestion des Articles</w:t>
            </w:r>
          </w:p>
        </w:tc>
        <w:tc>
          <w:tcPr>
            <w:tcW w:w="702" w:type="dxa"/>
            <w:tcBorders>
              <w:top w:val="nil"/>
              <w:left w:val="nil"/>
              <w:bottom w:val="single" w:sz="4" w:space="0" w:color="auto"/>
              <w:right w:val="single" w:sz="4" w:space="0" w:color="auto"/>
            </w:tcBorders>
            <w:shd w:val="clear" w:color="auto" w:fill="auto"/>
            <w:vAlign w:val="center"/>
            <w:hideMark/>
          </w:tcPr>
          <w:p w14:paraId="3601D042"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w:t>
            </w:r>
          </w:p>
        </w:tc>
        <w:tc>
          <w:tcPr>
            <w:tcW w:w="888" w:type="dxa"/>
            <w:tcBorders>
              <w:top w:val="nil"/>
              <w:left w:val="nil"/>
              <w:bottom w:val="single" w:sz="4" w:space="0" w:color="auto"/>
              <w:right w:val="single" w:sz="8" w:space="0" w:color="auto"/>
            </w:tcBorders>
            <w:shd w:val="clear" w:color="auto" w:fill="auto"/>
            <w:vAlign w:val="center"/>
            <w:hideMark/>
          </w:tcPr>
          <w:p w14:paraId="7E9F5468"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14 et 15</w:t>
            </w:r>
          </w:p>
        </w:tc>
      </w:tr>
      <w:tr w:rsidR="00396527" w:rsidRPr="00396527" w14:paraId="4E942DFC"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697F597F"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Exporter les Stock d'un Article vers le Site Web REF-ASGC-D4-C1-SC1</w:t>
            </w:r>
          </w:p>
        </w:tc>
        <w:tc>
          <w:tcPr>
            <w:tcW w:w="5388" w:type="dxa"/>
            <w:tcBorders>
              <w:top w:val="nil"/>
              <w:left w:val="nil"/>
              <w:bottom w:val="single" w:sz="4" w:space="0" w:color="auto"/>
              <w:right w:val="single" w:sz="4" w:space="0" w:color="auto"/>
            </w:tcBorders>
            <w:shd w:val="clear" w:color="auto" w:fill="auto"/>
            <w:vAlign w:val="center"/>
            <w:hideMark/>
          </w:tcPr>
          <w:p w14:paraId="55995A44"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CO-ASGC-N1-04 | Gestion des Articles</w:t>
            </w:r>
          </w:p>
        </w:tc>
        <w:tc>
          <w:tcPr>
            <w:tcW w:w="702" w:type="dxa"/>
            <w:tcBorders>
              <w:top w:val="nil"/>
              <w:left w:val="nil"/>
              <w:bottom w:val="single" w:sz="4" w:space="0" w:color="auto"/>
              <w:right w:val="single" w:sz="4" w:space="0" w:color="auto"/>
            </w:tcBorders>
            <w:shd w:val="clear" w:color="auto" w:fill="auto"/>
            <w:vAlign w:val="center"/>
            <w:hideMark/>
          </w:tcPr>
          <w:p w14:paraId="7728C994"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w:t>
            </w:r>
          </w:p>
        </w:tc>
        <w:tc>
          <w:tcPr>
            <w:tcW w:w="888" w:type="dxa"/>
            <w:tcBorders>
              <w:top w:val="nil"/>
              <w:left w:val="nil"/>
              <w:bottom w:val="single" w:sz="4" w:space="0" w:color="auto"/>
              <w:right w:val="single" w:sz="8" w:space="0" w:color="auto"/>
            </w:tcBorders>
            <w:shd w:val="clear" w:color="auto" w:fill="auto"/>
            <w:vAlign w:val="center"/>
            <w:hideMark/>
          </w:tcPr>
          <w:p w14:paraId="72CA1BAA"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14 et 15</w:t>
            </w:r>
          </w:p>
        </w:tc>
      </w:tr>
      <w:tr w:rsidR="00396527" w:rsidRPr="00396527" w14:paraId="463EE9CC"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25B505AC"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Synchroniser les Prix Public de la Gestion Commerciale vers le Site Web REF-ASGC-D5-C1-SC1</w:t>
            </w:r>
          </w:p>
        </w:tc>
        <w:tc>
          <w:tcPr>
            <w:tcW w:w="5388" w:type="dxa"/>
            <w:tcBorders>
              <w:top w:val="nil"/>
              <w:left w:val="nil"/>
              <w:bottom w:val="single" w:sz="4" w:space="0" w:color="auto"/>
              <w:right w:val="single" w:sz="4" w:space="0" w:color="auto"/>
            </w:tcBorders>
            <w:shd w:val="clear" w:color="auto" w:fill="auto"/>
            <w:vAlign w:val="center"/>
            <w:hideMark/>
          </w:tcPr>
          <w:p w14:paraId="2CA76B41"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CO-ASGC-N1-04 | Gestion des Articles</w:t>
            </w:r>
          </w:p>
        </w:tc>
        <w:tc>
          <w:tcPr>
            <w:tcW w:w="702" w:type="dxa"/>
            <w:tcBorders>
              <w:top w:val="nil"/>
              <w:left w:val="nil"/>
              <w:bottom w:val="single" w:sz="4" w:space="0" w:color="auto"/>
              <w:right w:val="single" w:sz="4" w:space="0" w:color="auto"/>
            </w:tcBorders>
            <w:shd w:val="clear" w:color="auto" w:fill="auto"/>
            <w:vAlign w:val="center"/>
            <w:hideMark/>
          </w:tcPr>
          <w:p w14:paraId="2DCA794D"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2</w:t>
            </w:r>
          </w:p>
        </w:tc>
        <w:tc>
          <w:tcPr>
            <w:tcW w:w="888" w:type="dxa"/>
            <w:tcBorders>
              <w:top w:val="nil"/>
              <w:left w:val="nil"/>
              <w:bottom w:val="single" w:sz="4" w:space="0" w:color="auto"/>
              <w:right w:val="single" w:sz="8" w:space="0" w:color="auto"/>
            </w:tcBorders>
            <w:shd w:val="clear" w:color="auto" w:fill="auto"/>
            <w:vAlign w:val="center"/>
            <w:hideMark/>
          </w:tcPr>
          <w:p w14:paraId="4B9C4CE6"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14 et 15</w:t>
            </w:r>
          </w:p>
        </w:tc>
      </w:tr>
      <w:tr w:rsidR="00396527" w:rsidRPr="00396527" w14:paraId="76B3C5E3" w14:textId="77777777" w:rsidTr="00396527">
        <w:trPr>
          <w:gridAfter w:val="1"/>
          <w:wAfter w:w="134" w:type="dxa"/>
          <w:trHeight w:val="1320"/>
        </w:trPr>
        <w:tc>
          <w:tcPr>
            <w:tcW w:w="3354" w:type="dxa"/>
            <w:tcBorders>
              <w:top w:val="nil"/>
              <w:left w:val="single" w:sz="8" w:space="0" w:color="auto"/>
              <w:bottom w:val="single" w:sz="4" w:space="0" w:color="auto"/>
              <w:right w:val="single" w:sz="4" w:space="0" w:color="auto"/>
            </w:tcBorders>
            <w:shd w:val="clear" w:color="000000" w:fill="A8D8EB"/>
            <w:vAlign w:val="center"/>
            <w:hideMark/>
          </w:tcPr>
          <w:p w14:paraId="769C1391"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active</w:t>
            </w:r>
          </w:p>
        </w:tc>
        <w:tc>
          <w:tcPr>
            <w:tcW w:w="5388" w:type="dxa"/>
            <w:tcBorders>
              <w:top w:val="nil"/>
              <w:left w:val="nil"/>
              <w:bottom w:val="single" w:sz="4" w:space="0" w:color="auto"/>
              <w:right w:val="single" w:sz="4" w:space="0" w:color="auto"/>
            </w:tcBorders>
            <w:shd w:val="clear" w:color="000000" w:fill="A8D8EB"/>
            <w:vAlign w:val="center"/>
            <w:hideMark/>
          </w:tcPr>
          <w:p w14:paraId="5CA7A76C"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Mise en situation : Exporter les articles spécifiés de la base de Gestion Commerciale Sage 100 vers le site web en fonction des spécificités citées dans les cas d’exercice</w:t>
            </w:r>
          </w:p>
        </w:tc>
        <w:tc>
          <w:tcPr>
            <w:tcW w:w="702" w:type="dxa"/>
            <w:tcBorders>
              <w:top w:val="nil"/>
              <w:left w:val="nil"/>
              <w:bottom w:val="single" w:sz="4" w:space="0" w:color="auto"/>
              <w:right w:val="single" w:sz="4" w:space="0" w:color="auto"/>
            </w:tcBorders>
            <w:shd w:val="clear" w:color="000000" w:fill="A8D8EB"/>
            <w:vAlign w:val="center"/>
            <w:hideMark/>
          </w:tcPr>
          <w:p w14:paraId="26CEBCEB"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5</w:t>
            </w:r>
          </w:p>
        </w:tc>
        <w:tc>
          <w:tcPr>
            <w:tcW w:w="888" w:type="dxa"/>
            <w:tcBorders>
              <w:top w:val="nil"/>
              <w:left w:val="nil"/>
              <w:bottom w:val="single" w:sz="4" w:space="0" w:color="auto"/>
              <w:right w:val="single" w:sz="8" w:space="0" w:color="auto"/>
            </w:tcBorders>
            <w:shd w:val="clear" w:color="000000" w:fill="A8D8EB"/>
            <w:vAlign w:val="center"/>
            <w:hideMark/>
          </w:tcPr>
          <w:p w14:paraId="64323F50"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14 et 15</w:t>
            </w:r>
          </w:p>
        </w:tc>
      </w:tr>
      <w:tr w:rsidR="00396527" w:rsidRPr="00396527" w14:paraId="06C9254D" w14:textId="77777777" w:rsidTr="00396527">
        <w:trPr>
          <w:gridAfter w:val="1"/>
          <w:wAfter w:w="134" w:type="dxa"/>
          <w:trHeight w:val="570"/>
        </w:trPr>
        <w:tc>
          <w:tcPr>
            <w:tcW w:w="3354" w:type="dxa"/>
            <w:tcBorders>
              <w:top w:val="nil"/>
              <w:left w:val="single" w:sz="8" w:space="0" w:color="auto"/>
              <w:bottom w:val="single" w:sz="4" w:space="0" w:color="auto"/>
              <w:right w:val="single" w:sz="4" w:space="0" w:color="auto"/>
            </w:tcBorders>
            <w:shd w:val="clear" w:color="000000" w:fill="B5D5E2"/>
            <w:vAlign w:val="center"/>
            <w:hideMark/>
          </w:tcPr>
          <w:p w14:paraId="69BB8FE5"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réflexive</w:t>
            </w:r>
          </w:p>
        </w:tc>
        <w:tc>
          <w:tcPr>
            <w:tcW w:w="5388" w:type="dxa"/>
            <w:tcBorders>
              <w:top w:val="nil"/>
              <w:left w:val="nil"/>
              <w:bottom w:val="single" w:sz="4" w:space="0" w:color="auto"/>
              <w:right w:val="single" w:sz="4" w:space="0" w:color="auto"/>
            </w:tcBorders>
            <w:shd w:val="clear" w:color="000000" w:fill="B5D5E2"/>
            <w:vAlign w:val="center"/>
            <w:hideMark/>
          </w:tcPr>
          <w:p w14:paraId="5B8C3CE6"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Correction du tuteur sur la mise en situation</w:t>
            </w:r>
          </w:p>
        </w:tc>
        <w:tc>
          <w:tcPr>
            <w:tcW w:w="702" w:type="dxa"/>
            <w:tcBorders>
              <w:top w:val="nil"/>
              <w:left w:val="nil"/>
              <w:bottom w:val="single" w:sz="4" w:space="0" w:color="auto"/>
              <w:right w:val="single" w:sz="4" w:space="0" w:color="auto"/>
            </w:tcBorders>
            <w:shd w:val="clear" w:color="000000" w:fill="B5D5E2"/>
            <w:vAlign w:val="center"/>
            <w:hideMark/>
          </w:tcPr>
          <w:p w14:paraId="2E09354C"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4,5</w:t>
            </w:r>
          </w:p>
        </w:tc>
        <w:tc>
          <w:tcPr>
            <w:tcW w:w="888" w:type="dxa"/>
            <w:tcBorders>
              <w:top w:val="nil"/>
              <w:left w:val="nil"/>
              <w:bottom w:val="single" w:sz="4" w:space="0" w:color="auto"/>
              <w:right w:val="single" w:sz="8" w:space="0" w:color="auto"/>
            </w:tcBorders>
            <w:shd w:val="clear" w:color="000000" w:fill="B5D5E2"/>
            <w:vAlign w:val="center"/>
            <w:hideMark/>
          </w:tcPr>
          <w:p w14:paraId="324E741C"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14 et 15</w:t>
            </w:r>
          </w:p>
        </w:tc>
      </w:tr>
      <w:tr w:rsidR="00396527" w:rsidRPr="00396527" w14:paraId="3559EFD0" w14:textId="77777777" w:rsidTr="00396527">
        <w:trPr>
          <w:gridAfter w:val="1"/>
          <w:wAfter w:w="134" w:type="dxa"/>
          <w:trHeight w:val="660"/>
        </w:trPr>
        <w:tc>
          <w:tcPr>
            <w:tcW w:w="3354" w:type="dxa"/>
            <w:tcBorders>
              <w:top w:val="nil"/>
              <w:left w:val="single" w:sz="8" w:space="0" w:color="auto"/>
              <w:bottom w:val="single" w:sz="4" w:space="0" w:color="auto"/>
              <w:right w:val="single" w:sz="4" w:space="0" w:color="auto"/>
            </w:tcBorders>
            <w:shd w:val="clear" w:color="000000" w:fill="C3D3D9"/>
            <w:vAlign w:val="center"/>
            <w:hideMark/>
          </w:tcPr>
          <w:p w14:paraId="6DA8A741"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Situation d’évaluation</w:t>
            </w:r>
          </w:p>
        </w:tc>
        <w:tc>
          <w:tcPr>
            <w:tcW w:w="5388" w:type="dxa"/>
            <w:tcBorders>
              <w:top w:val="nil"/>
              <w:left w:val="nil"/>
              <w:bottom w:val="single" w:sz="4" w:space="0" w:color="auto"/>
              <w:right w:val="single" w:sz="4" w:space="0" w:color="auto"/>
            </w:tcBorders>
            <w:shd w:val="clear" w:color="000000" w:fill="C3D3D9"/>
            <w:vAlign w:val="center"/>
            <w:hideMark/>
          </w:tcPr>
          <w:p w14:paraId="7A254FDC"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QCM Moodle</w:t>
            </w:r>
            <w:r w:rsidRPr="00396527">
              <w:rPr>
                <w:rFonts w:ascii="Open Sans" w:eastAsia="Times New Roman" w:hAnsi="Open Sans" w:cs="Open Sans"/>
                <w:color w:val="000000"/>
                <w:kern w:val="0"/>
                <w:lang w:eastAsia="zh-CN"/>
                <w14:ligatures w14:val="none"/>
              </w:rPr>
              <w:br/>
              <w:t>Evaluation EV-ASGC-04</w:t>
            </w:r>
          </w:p>
        </w:tc>
        <w:tc>
          <w:tcPr>
            <w:tcW w:w="702" w:type="dxa"/>
            <w:tcBorders>
              <w:top w:val="nil"/>
              <w:left w:val="nil"/>
              <w:bottom w:val="single" w:sz="4" w:space="0" w:color="auto"/>
              <w:right w:val="single" w:sz="4" w:space="0" w:color="auto"/>
            </w:tcBorders>
            <w:shd w:val="clear" w:color="000000" w:fill="C3D3D9"/>
            <w:vAlign w:val="center"/>
            <w:hideMark/>
          </w:tcPr>
          <w:p w14:paraId="0475B6D1"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w:t>
            </w:r>
          </w:p>
        </w:tc>
        <w:tc>
          <w:tcPr>
            <w:tcW w:w="888" w:type="dxa"/>
            <w:tcBorders>
              <w:top w:val="nil"/>
              <w:left w:val="nil"/>
              <w:bottom w:val="single" w:sz="4" w:space="0" w:color="auto"/>
              <w:right w:val="single" w:sz="8" w:space="0" w:color="auto"/>
            </w:tcBorders>
            <w:shd w:val="clear" w:color="000000" w:fill="C3D3D9"/>
            <w:vAlign w:val="center"/>
            <w:hideMark/>
          </w:tcPr>
          <w:p w14:paraId="32F32833"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14 et 15</w:t>
            </w:r>
          </w:p>
        </w:tc>
      </w:tr>
      <w:tr w:rsidR="00396527" w:rsidRPr="00396527" w14:paraId="70083756" w14:textId="77777777" w:rsidTr="00396527">
        <w:trPr>
          <w:gridAfter w:val="1"/>
          <w:wAfter w:w="134" w:type="dxa"/>
          <w:trHeight w:val="1335"/>
        </w:trPr>
        <w:tc>
          <w:tcPr>
            <w:tcW w:w="3354" w:type="dxa"/>
            <w:tcBorders>
              <w:top w:val="nil"/>
              <w:left w:val="single" w:sz="8" w:space="0" w:color="auto"/>
              <w:bottom w:val="single" w:sz="8" w:space="0" w:color="auto"/>
              <w:right w:val="single" w:sz="4" w:space="0" w:color="auto"/>
            </w:tcBorders>
            <w:shd w:val="clear" w:color="000000" w:fill="B5D5E2"/>
            <w:vAlign w:val="center"/>
            <w:hideMark/>
          </w:tcPr>
          <w:p w14:paraId="5651DCBF"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lastRenderedPageBreak/>
              <w:t>Séquence réflexive</w:t>
            </w:r>
          </w:p>
        </w:tc>
        <w:tc>
          <w:tcPr>
            <w:tcW w:w="5388" w:type="dxa"/>
            <w:tcBorders>
              <w:top w:val="nil"/>
              <w:left w:val="nil"/>
              <w:bottom w:val="single" w:sz="8" w:space="0" w:color="auto"/>
              <w:right w:val="single" w:sz="4" w:space="0" w:color="auto"/>
            </w:tcBorders>
            <w:shd w:val="clear" w:color="000000" w:fill="B5D5E2"/>
            <w:vAlign w:val="center"/>
            <w:hideMark/>
          </w:tcPr>
          <w:p w14:paraId="1D8E7197"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Echanges avec le tuteur sur les résultats afin d’analyser la compréhension des fonctionnalités principales de l’export de articles issues de la Gestion Commerciale Sage 100 vers le site web</w:t>
            </w:r>
          </w:p>
        </w:tc>
        <w:tc>
          <w:tcPr>
            <w:tcW w:w="702" w:type="dxa"/>
            <w:tcBorders>
              <w:top w:val="nil"/>
              <w:left w:val="nil"/>
              <w:bottom w:val="single" w:sz="8" w:space="0" w:color="auto"/>
              <w:right w:val="single" w:sz="4" w:space="0" w:color="auto"/>
            </w:tcBorders>
            <w:shd w:val="clear" w:color="000000" w:fill="B5D5E2"/>
            <w:vAlign w:val="center"/>
            <w:hideMark/>
          </w:tcPr>
          <w:p w14:paraId="7CA87E66"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3,5</w:t>
            </w:r>
          </w:p>
        </w:tc>
        <w:tc>
          <w:tcPr>
            <w:tcW w:w="888" w:type="dxa"/>
            <w:tcBorders>
              <w:top w:val="nil"/>
              <w:left w:val="nil"/>
              <w:bottom w:val="single" w:sz="8" w:space="0" w:color="auto"/>
              <w:right w:val="single" w:sz="8" w:space="0" w:color="auto"/>
            </w:tcBorders>
            <w:shd w:val="clear" w:color="000000" w:fill="B5D5E2"/>
            <w:vAlign w:val="center"/>
            <w:hideMark/>
          </w:tcPr>
          <w:p w14:paraId="6706195F"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14 et 15</w:t>
            </w:r>
          </w:p>
        </w:tc>
      </w:tr>
      <w:tr w:rsidR="00396527" w:rsidRPr="00396527" w14:paraId="5A683731" w14:textId="77777777" w:rsidTr="00396527">
        <w:trPr>
          <w:gridAfter w:val="1"/>
          <w:wAfter w:w="132" w:type="dxa"/>
          <w:trHeight w:val="435"/>
        </w:trPr>
        <w:tc>
          <w:tcPr>
            <w:tcW w:w="10334" w:type="dxa"/>
            <w:gridSpan w:val="4"/>
            <w:tcBorders>
              <w:top w:val="single" w:sz="8" w:space="0" w:color="auto"/>
              <w:left w:val="single" w:sz="8" w:space="0" w:color="auto"/>
              <w:bottom w:val="single" w:sz="8" w:space="0" w:color="auto"/>
              <w:right w:val="single" w:sz="8" w:space="0" w:color="auto"/>
            </w:tcBorders>
            <w:shd w:val="clear" w:color="000000" w:fill="D9D9D9"/>
            <w:vAlign w:val="center"/>
            <w:hideMark/>
          </w:tcPr>
          <w:p w14:paraId="063FD8AE" w14:textId="77777777" w:rsidR="00396527" w:rsidRPr="00396527" w:rsidRDefault="00396527" w:rsidP="00396527">
            <w:pPr>
              <w:spacing w:after="0" w:line="240" w:lineRule="auto"/>
              <w:jc w:val="center"/>
              <w:rPr>
                <w:rFonts w:ascii="Open Sans" w:eastAsia="Times New Roman" w:hAnsi="Open Sans" w:cs="Open Sans"/>
                <w:color w:val="000000"/>
                <w:kern w:val="0"/>
                <w:sz w:val="28"/>
                <w:szCs w:val="28"/>
                <w:lang w:eastAsia="zh-CN"/>
                <w14:ligatures w14:val="none"/>
              </w:rPr>
            </w:pPr>
            <w:r w:rsidRPr="00396527">
              <w:rPr>
                <w:rFonts w:ascii="Open Sans" w:eastAsia="Times New Roman" w:hAnsi="Open Sans" w:cs="Open Sans"/>
                <w:color w:val="000000"/>
                <w:kern w:val="0"/>
                <w:sz w:val="28"/>
                <w:szCs w:val="28"/>
                <w:lang w:eastAsia="zh-CN"/>
                <w14:ligatures w14:val="none"/>
              </w:rPr>
              <w:t>Chapitre 3 « Gestion des Clients avec Atoo-Sync GesCom »</w:t>
            </w:r>
          </w:p>
        </w:tc>
      </w:tr>
      <w:tr w:rsidR="00396527" w:rsidRPr="00396527" w14:paraId="0FDB8531"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6B1A448A"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Présentation des fonctionnalités principales de l’export des clients vers le site web</w:t>
            </w:r>
          </w:p>
        </w:tc>
        <w:tc>
          <w:tcPr>
            <w:tcW w:w="5388" w:type="dxa"/>
            <w:tcBorders>
              <w:top w:val="nil"/>
              <w:left w:val="nil"/>
              <w:bottom w:val="single" w:sz="4" w:space="0" w:color="auto"/>
              <w:right w:val="single" w:sz="4" w:space="0" w:color="auto"/>
            </w:tcBorders>
            <w:shd w:val="clear" w:color="auto" w:fill="auto"/>
            <w:vAlign w:val="center"/>
            <w:hideMark/>
          </w:tcPr>
          <w:p w14:paraId="69C457FE"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Exposé magistral</w:t>
            </w:r>
          </w:p>
        </w:tc>
        <w:tc>
          <w:tcPr>
            <w:tcW w:w="702" w:type="dxa"/>
            <w:tcBorders>
              <w:top w:val="nil"/>
              <w:left w:val="nil"/>
              <w:bottom w:val="single" w:sz="4" w:space="0" w:color="auto"/>
              <w:right w:val="single" w:sz="4" w:space="0" w:color="auto"/>
            </w:tcBorders>
            <w:shd w:val="clear" w:color="auto" w:fill="auto"/>
            <w:vAlign w:val="center"/>
            <w:hideMark/>
          </w:tcPr>
          <w:p w14:paraId="2C70A0D6"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2</w:t>
            </w:r>
          </w:p>
        </w:tc>
        <w:tc>
          <w:tcPr>
            <w:tcW w:w="888" w:type="dxa"/>
            <w:tcBorders>
              <w:top w:val="nil"/>
              <w:left w:val="nil"/>
              <w:bottom w:val="single" w:sz="4" w:space="0" w:color="auto"/>
              <w:right w:val="single" w:sz="8" w:space="0" w:color="auto"/>
            </w:tcBorders>
            <w:shd w:val="clear" w:color="auto" w:fill="auto"/>
            <w:vAlign w:val="center"/>
            <w:hideMark/>
          </w:tcPr>
          <w:p w14:paraId="77D70B5A"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15</w:t>
            </w:r>
          </w:p>
        </w:tc>
      </w:tr>
      <w:tr w:rsidR="00396527" w:rsidRPr="00396527" w14:paraId="4B94A47C"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73916843"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Synchroniser les Clients de la Gestion Commerciale vers le site Web REF-ASGC-D6-C1-SC1</w:t>
            </w:r>
          </w:p>
        </w:tc>
        <w:tc>
          <w:tcPr>
            <w:tcW w:w="5388" w:type="dxa"/>
            <w:tcBorders>
              <w:top w:val="nil"/>
              <w:left w:val="nil"/>
              <w:bottom w:val="single" w:sz="4" w:space="0" w:color="auto"/>
              <w:right w:val="single" w:sz="4" w:space="0" w:color="auto"/>
            </w:tcBorders>
            <w:shd w:val="clear" w:color="auto" w:fill="auto"/>
            <w:vAlign w:val="center"/>
            <w:hideMark/>
          </w:tcPr>
          <w:p w14:paraId="2C59CCC6"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CO-ASGC-N1-05 | Gestion des Clients</w:t>
            </w:r>
          </w:p>
        </w:tc>
        <w:tc>
          <w:tcPr>
            <w:tcW w:w="702" w:type="dxa"/>
            <w:tcBorders>
              <w:top w:val="nil"/>
              <w:left w:val="nil"/>
              <w:bottom w:val="single" w:sz="4" w:space="0" w:color="auto"/>
              <w:right w:val="single" w:sz="4" w:space="0" w:color="auto"/>
            </w:tcBorders>
            <w:shd w:val="clear" w:color="auto" w:fill="auto"/>
            <w:vAlign w:val="center"/>
            <w:hideMark/>
          </w:tcPr>
          <w:p w14:paraId="0C119A48"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w:t>
            </w:r>
          </w:p>
        </w:tc>
        <w:tc>
          <w:tcPr>
            <w:tcW w:w="888" w:type="dxa"/>
            <w:tcBorders>
              <w:top w:val="nil"/>
              <w:left w:val="nil"/>
              <w:bottom w:val="single" w:sz="4" w:space="0" w:color="auto"/>
              <w:right w:val="single" w:sz="8" w:space="0" w:color="auto"/>
            </w:tcBorders>
            <w:shd w:val="clear" w:color="auto" w:fill="auto"/>
            <w:vAlign w:val="center"/>
            <w:hideMark/>
          </w:tcPr>
          <w:p w14:paraId="1A58612C"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15</w:t>
            </w:r>
          </w:p>
        </w:tc>
      </w:tr>
      <w:tr w:rsidR="00396527" w:rsidRPr="00396527" w14:paraId="65AEB141"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2076F82C"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Paramétrer la création des Clients pour l'Import des Commande REF-ASGC-D6-C2-SC1</w:t>
            </w:r>
          </w:p>
        </w:tc>
        <w:tc>
          <w:tcPr>
            <w:tcW w:w="5388" w:type="dxa"/>
            <w:tcBorders>
              <w:top w:val="nil"/>
              <w:left w:val="nil"/>
              <w:bottom w:val="single" w:sz="4" w:space="0" w:color="auto"/>
              <w:right w:val="single" w:sz="4" w:space="0" w:color="auto"/>
            </w:tcBorders>
            <w:shd w:val="clear" w:color="auto" w:fill="auto"/>
            <w:vAlign w:val="center"/>
            <w:hideMark/>
          </w:tcPr>
          <w:p w14:paraId="0F1B82A2"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CO-ASGC-N1-05 | Gestion des Clients</w:t>
            </w:r>
          </w:p>
        </w:tc>
        <w:tc>
          <w:tcPr>
            <w:tcW w:w="702" w:type="dxa"/>
            <w:tcBorders>
              <w:top w:val="nil"/>
              <w:left w:val="nil"/>
              <w:bottom w:val="single" w:sz="4" w:space="0" w:color="auto"/>
              <w:right w:val="single" w:sz="4" w:space="0" w:color="auto"/>
            </w:tcBorders>
            <w:shd w:val="clear" w:color="auto" w:fill="auto"/>
            <w:vAlign w:val="center"/>
            <w:hideMark/>
          </w:tcPr>
          <w:p w14:paraId="2D6F41BE"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w:t>
            </w:r>
          </w:p>
        </w:tc>
        <w:tc>
          <w:tcPr>
            <w:tcW w:w="888" w:type="dxa"/>
            <w:tcBorders>
              <w:top w:val="nil"/>
              <w:left w:val="nil"/>
              <w:bottom w:val="single" w:sz="4" w:space="0" w:color="auto"/>
              <w:right w:val="single" w:sz="8" w:space="0" w:color="auto"/>
            </w:tcBorders>
            <w:shd w:val="clear" w:color="auto" w:fill="auto"/>
            <w:vAlign w:val="center"/>
            <w:hideMark/>
          </w:tcPr>
          <w:p w14:paraId="2039D50A"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15</w:t>
            </w:r>
          </w:p>
        </w:tc>
      </w:tr>
      <w:tr w:rsidR="00396527" w:rsidRPr="00396527" w14:paraId="5BB82150" w14:textId="77777777" w:rsidTr="00396527">
        <w:trPr>
          <w:gridAfter w:val="1"/>
          <w:wAfter w:w="134" w:type="dxa"/>
          <w:trHeight w:val="1320"/>
        </w:trPr>
        <w:tc>
          <w:tcPr>
            <w:tcW w:w="3354" w:type="dxa"/>
            <w:tcBorders>
              <w:top w:val="nil"/>
              <w:left w:val="single" w:sz="8" w:space="0" w:color="auto"/>
              <w:bottom w:val="single" w:sz="4" w:space="0" w:color="auto"/>
              <w:right w:val="single" w:sz="4" w:space="0" w:color="auto"/>
            </w:tcBorders>
            <w:shd w:val="clear" w:color="000000" w:fill="A8D8EB"/>
            <w:vAlign w:val="center"/>
            <w:hideMark/>
          </w:tcPr>
          <w:p w14:paraId="79D2F588"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active</w:t>
            </w:r>
          </w:p>
        </w:tc>
        <w:tc>
          <w:tcPr>
            <w:tcW w:w="5388" w:type="dxa"/>
            <w:tcBorders>
              <w:top w:val="nil"/>
              <w:left w:val="nil"/>
              <w:bottom w:val="single" w:sz="4" w:space="0" w:color="auto"/>
              <w:right w:val="single" w:sz="4" w:space="0" w:color="auto"/>
            </w:tcBorders>
            <w:shd w:val="clear" w:color="000000" w:fill="A8D8EB"/>
            <w:vAlign w:val="center"/>
            <w:hideMark/>
          </w:tcPr>
          <w:p w14:paraId="2D226A54"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Mise en situation : Exporter les clients spécifiés de la base de Gestion Commerciale Sage 100 vers le site web en fonction des spécificités citées dans les cas d’exercice</w:t>
            </w:r>
          </w:p>
        </w:tc>
        <w:tc>
          <w:tcPr>
            <w:tcW w:w="702" w:type="dxa"/>
            <w:tcBorders>
              <w:top w:val="nil"/>
              <w:left w:val="nil"/>
              <w:bottom w:val="single" w:sz="4" w:space="0" w:color="auto"/>
              <w:right w:val="single" w:sz="4" w:space="0" w:color="auto"/>
            </w:tcBorders>
            <w:shd w:val="clear" w:color="000000" w:fill="A8D8EB"/>
            <w:vAlign w:val="center"/>
            <w:hideMark/>
          </w:tcPr>
          <w:p w14:paraId="1C55DF2D"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2</w:t>
            </w:r>
          </w:p>
        </w:tc>
        <w:tc>
          <w:tcPr>
            <w:tcW w:w="888" w:type="dxa"/>
            <w:tcBorders>
              <w:top w:val="nil"/>
              <w:left w:val="nil"/>
              <w:bottom w:val="single" w:sz="4" w:space="0" w:color="auto"/>
              <w:right w:val="single" w:sz="8" w:space="0" w:color="auto"/>
            </w:tcBorders>
            <w:shd w:val="clear" w:color="000000" w:fill="A8D8EB"/>
            <w:vAlign w:val="center"/>
            <w:hideMark/>
          </w:tcPr>
          <w:p w14:paraId="255F7FD7"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15</w:t>
            </w:r>
          </w:p>
        </w:tc>
      </w:tr>
      <w:tr w:rsidR="00396527" w:rsidRPr="00396527" w14:paraId="639A378E" w14:textId="77777777" w:rsidTr="00396527">
        <w:trPr>
          <w:gridAfter w:val="1"/>
          <w:wAfter w:w="134" w:type="dxa"/>
          <w:trHeight w:val="570"/>
        </w:trPr>
        <w:tc>
          <w:tcPr>
            <w:tcW w:w="3354" w:type="dxa"/>
            <w:tcBorders>
              <w:top w:val="nil"/>
              <w:left w:val="single" w:sz="8" w:space="0" w:color="auto"/>
              <w:bottom w:val="single" w:sz="4" w:space="0" w:color="auto"/>
              <w:right w:val="single" w:sz="4" w:space="0" w:color="auto"/>
            </w:tcBorders>
            <w:shd w:val="clear" w:color="000000" w:fill="B5D5E2"/>
            <w:vAlign w:val="center"/>
            <w:hideMark/>
          </w:tcPr>
          <w:p w14:paraId="41E2DB78"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réflexive</w:t>
            </w:r>
          </w:p>
        </w:tc>
        <w:tc>
          <w:tcPr>
            <w:tcW w:w="5388" w:type="dxa"/>
            <w:tcBorders>
              <w:top w:val="nil"/>
              <w:left w:val="nil"/>
              <w:bottom w:val="single" w:sz="4" w:space="0" w:color="auto"/>
              <w:right w:val="single" w:sz="4" w:space="0" w:color="auto"/>
            </w:tcBorders>
            <w:shd w:val="clear" w:color="000000" w:fill="B5D5E2"/>
            <w:vAlign w:val="center"/>
            <w:hideMark/>
          </w:tcPr>
          <w:p w14:paraId="370A6987"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Correction du tuteur sur la mise en situation</w:t>
            </w:r>
          </w:p>
        </w:tc>
        <w:tc>
          <w:tcPr>
            <w:tcW w:w="702" w:type="dxa"/>
            <w:tcBorders>
              <w:top w:val="nil"/>
              <w:left w:val="nil"/>
              <w:bottom w:val="single" w:sz="4" w:space="0" w:color="auto"/>
              <w:right w:val="single" w:sz="4" w:space="0" w:color="auto"/>
            </w:tcBorders>
            <w:shd w:val="clear" w:color="000000" w:fill="B5D5E2"/>
            <w:vAlign w:val="center"/>
            <w:hideMark/>
          </w:tcPr>
          <w:p w14:paraId="257F3F34"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4</w:t>
            </w:r>
          </w:p>
        </w:tc>
        <w:tc>
          <w:tcPr>
            <w:tcW w:w="888" w:type="dxa"/>
            <w:tcBorders>
              <w:top w:val="nil"/>
              <w:left w:val="nil"/>
              <w:bottom w:val="single" w:sz="4" w:space="0" w:color="auto"/>
              <w:right w:val="single" w:sz="8" w:space="0" w:color="auto"/>
            </w:tcBorders>
            <w:shd w:val="clear" w:color="000000" w:fill="B5D5E2"/>
            <w:vAlign w:val="center"/>
            <w:hideMark/>
          </w:tcPr>
          <w:p w14:paraId="1DA87B98"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15</w:t>
            </w:r>
          </w:p>
        </w:tc>
      </w:tr>
      <w:tr w:rsidR="00396527" w:rsidRPr="00396527" w14:paraId="2495A07D" w14:textId="77777777" w:rsidTr="00396527">
        <w:trPr>
          <w:gridAfter w:val="1"/>
          <w:wAfter w:w="134" w:type="dxa"/>
          <w:trHeight w:val="660"/>
        </w:trPr>
        <w:tc>
          <w:tcPr>
            <w:tcW w:w="3354" w:type="dxa"/>
            <w:tcBorders>
              <w:top w:val="nil"/>
              <w:left w:val="single" w:sz="8" w:space="0" w:color="auto"/>
              <w:bottom w:val="single" w:sz="4" w:space="0" w:color="auto"/>
              <w:right w:val="single" w:sz="4" w:space="0" w:color="auto"/>
            </w:tcBorders>
            <w:shd w:val="clear" w:color="000000" w:fill="C3D3D9"/>
            <w:vAlign w:val="center"/>
            <w:hideMark/>
          </w:tcPr>
          <w:p w14:paraId="2E522B69"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Situation d’évaluation</w:t>
            </w:r>
          </w:p>
        </w:tc>
        <w:tc>
          <w:tcPr>
            <w:tcW w:w="5388" w:type="dxa"/>
            <w:tcBorders>
              <w:top w:val="nil"/>
              <w:left w:val="nil"/>
              <w:bottom w:val="single" w:sz="4" w:space="0" w:color="auto"/>
              <w:right w:val="single" w:sz="4" w:space="0" w:color="auto"/>
            </w:tcBorders>
            <w:shd w:val="clear" w:color="000000" w:fill="C3D3D9"/>
            <w:vAlign w:val="center"/>
            <w:hideMark/>
          </w:tcPr>
          <w:p w14:paraId="21583968"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QCM Moodle</w:t>
            </w:r>
            <w:r w:rsidRPr="00396527">
              <w:rPr>
                <w:rFonts w:ascii="Open Sans" w:eastAsia="Times New Roman" w:hAnsi="Open Sans" w:cs="Open Sans"/>
                <w:color w:val="000000"/>
                <w:kern w:val="0"/>
                <w:lang w:eastAsia="zh-CN"/>
                <w14:ligatures w14:val="none"/>
              </w:rPr>
              <w:br/>
              <w:t>Evaluation EV-ASGC-05</w:t>
            </w:r>
          </w:p>
        </w:tc>
        <w:tc>
          <w:tcPr>
            <w:tcW w:w="702" w:type="dxa"/>
            <w:tcBorders>
              <w:top w:val="nil"/>
              <w:left w:val="nil"/>
              <w:bottom w:val="single" w:sz="4" w:space="0" w:color="auto"/>
              <w:right w:val="single" w:sz="4" w:space="0" w:color="auto"/>
            </w:tcBorders>
            <w:shd w:val="clear" w:color="000000" w:fill="C3D3D9"/>
            <w:vAlign w:val="center"/>
            <w:hideMark/>
          </w:tcPr>
          <w:p w14:paraId="509F1196"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w:t>
            </w:r>
          </w:p>
        </w:tc>
        <w:tc>
          <w:tcPr>
            <w:tcW w:w="888" w:type="dxa"/>
            <w:tcBorders>
              <w:top w:val="nil"/>
              <w:left w:val="nil"/>
              <w:bottom w:val="single" w:sz="4" w:space="0" w:color="auto"/>
              <w:right w:val="single" w:sz="8" w:space="0" w:color="auto"/>
            </w:tcBorders>
            <w:shd w:val="clear" w:color="000000" w:fill="C3D3D9"/>
            <w:vAlign w:val="center"/>
            <w:hideMark/>
          </w:tcPr>
          <w:p w14:paraId="01729A49"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15</w:t>
            </w:r>
          </w:p>
        </w:tc>
      </w:tr>
      <w:tr w:rsidR="00396527" w:rsidRPr="00396527" w14:paraId="1A7FC425" w14:textId="77777777" w:rsidTr="00396527">
        <w:trPr>
          <w:gridAfter w:val="1"/>
          <w:wAfter w:w="134" w:type="dxa"/>
          <w:trHeight w:val="1335"/>
        </w:trPr>
        <w:tc>
          <w:tcPr>
            <w:tcW w:w="3354" w:type="dxa"/>
            <w:tcBorders>
              <w:top w:val="nil"/>
              <w:left w:val="single" w:sz="8" w:space="0" w:color="auto"/>
              <w:bottom w:val="single" w:sz="8" w:space="0" w:color="auto"/>
              <w:right w:val="single" w:sz="4" w:space="0" w:color="auto"/>
            </w:tcBorders>
            <w:shd w:val="clear" w:color="000000" w:fill="B5D5E2"/>
            <w:vAlign w:val="center"/>
            <w:hideMark/>
          </w:tcPr>
          <w:p w14:paraId="1B3A9735"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réflexive</w:t>
            </w:r>
          </w:p>
        </w:tc>
        <w:tc>
          <w:tcPr>
            <w:tcW w:w="5388" w:type="dxa"/>
            <w:tcBorders>
              <w:top w:val="nil"/>
              <w:left w:val="nil"/>
              <w:bottom w:val="single" w:sz="8" w:space="0" w:color="auto"/>
              <w:right w:val="single" w:sz="4" w:space="0" w:color="auto"/>
            </w:tcBorders>
            <w:shd w:val="clear" w:color="000000" w:fill="B5D5E2"/>
            <w:vAlign w:val="center"/>
            <w:hideMark/>
          </w:tcPr>
          <w:p w14:paraId="31C78949"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Echanges avec le tuteur sur les résultats afin d’analyser la compréhension des fonctionnalités principales de l’export de clients issues de la Gestion Commerciale Sage 100 vers le site web</w:t>
            </w:r>
          </w:p>
        </w:tc>
        <w:tc>
          <w:tcPr>
            <w:tcW w:w="702" w:type="dxa"/>
            <w:tcBorders>
              <w:top w:val="nil"/>
              <w:left w:val="nil"/>
              <w:bottom w:val="single" w:sz="8" w:space="0" w:color="auto"/>
              <w:right w:val="single" w:sz="4" w:space="0" w:color="auto"/>
            </w:tcBorders>
            <w:shd w:val="clear" w:color="000000" w:fill="B5D5E2"/>
            <w:vAlign w:val="center"/>
            <w:hideMark/>
          </w:tcPr>
          <w:p w14:paraId="4EEA7A1E"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3</w:t>
            </w:r>
          </w:p>
        </w:tc>
        <w:tc>
          <w:tcPr>
            <w:tcW w:w="888" w:type="dxa"/>
            <w:tcBorders>
              <w:top w:val="nil"/>
              <w:left w:val="nil"/>
              <w:bottom w:val="single" w:sz="8" w:space="0" w:color="auto"/>
              <w:right w:val="single" w:sz="8" w:space="0" w:color="auto"/>
            </w:tcBorders>
            <w:shd w:val="clear" w:color="000000" w:fill="B5D5E2"/>
            <w:vAlign w:val="center"/>
            <w:hideMark/>
          </w:tcPr>
          <w:p w14:paraId="145BA2C3"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 15</w:t>
            </w:r>
          </w:p>
        </w:tc>
      </w:tr>
      <w:tr w:rsidR="00396527" w:rsidRPr="00396527" w14:paraId="070610A5" w14:textId="77777777" w:rsidTr="00396527">
        <w:trPr>
          <w:gridAfter w:val="1"/>
          <w:wAfter w:w="132" w:type="dxa"/>
          <w:trHeight w:val="435"/>
        </w:trPr>
        <w:tc>
          <w:tcPr>
            <w:tcW w:w="10334" w:type="dxa"/>
            <w:gridSpan w:val="4"/>
            <w:tcBorders>
              <w:top w:val="single" w:sz="8" w:space="0" w:color="auto"/>
              <w:left w:val="single" w:sz="8" w:space="0" w:color="auto"/>
              <w:bottom w:val="single" w:sz="8" w:space="0" w:color="auto"/>
              <w:right w:val="single" w:sz="8" w:space="0" w:color="auto"/>
            </w:tcBorders>
            <w:shd w:val="clear" w:color="000000" w:fill="D9D9D9"/>
            <w:vAlign w:val="center"/>
            <w:hideMark/>
          </w:tcPr>
          <w:p w14:paraId="329486D9" w14:textId="77777777" w:rsidR="00396527" w:rsidRPr="00396527" w:rsidRDefault="00396527" w:rsidP="00396527">
            <w:pPr>
              <w:spacing w:after="0" w:line="240" w:lineRule="auto"/>
              <w:jc w:val="center"/>
              <w:rPr>
                <w:rFonts w:ascii="Open Sans" w:eastAsia="Times New Roman" w:hAnsi="Open Sans" w:cs="Open Sans"/>
                <w:color w:val="000000"/>
                <w:kern w:val="0"/>
                <w:sz w:val="28"/>
                <w:szCs w:val="28"/>
                <w:lang w:eastAsia="zh-CN"/>
                <w14:ligatures w14:val="none"/>
              </w:rPr>
            </w:pPr>
            <w:r w:rsidRPr="00396527">
              <w:rPr>
                <w:rFonts w:ascii="Open Sans" w:eastAsia="Times New Roman" w:hAnsi="Open Sans" w:cs="Open Sans"/>
                <w:color w:val="000000"/>
                <w:kern w:val="0"/>
                <w:sz w:val="28"/>
                <w:szCs w:val="28"/>
                <w:lang w:eastAsia="zh-CN"/>
                <w14:ligatures w14:val="none"/>
              </w:rPr>
              <w:t>Chapitre 4 « Gestion des Commandes avec Atoo-Sync GesCom »</w:t>
            </w:r>
          </w:p>
        </w:tc>
      </w:tr>
      <w:tr w:rsidR="00396527" w:rsidRPr="00396527" w14:paraId="155ABA27"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0EB94D4E"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Présentation des fonctionnalités principales de l’import des commandes du site web</w:t>
            </w:r>
          </w:p>
        </w:tc>
        <w:tc>
          <w:tcPr>
            <w:tcW w:w="5388" w:type="dxa"/>
            <w:tcBorders>
              <w:top w:val="nil"/>
              <w:left w:val="nil"/>
              <w:bottom w:val="single" w:sz="4" w:space="0" w:color="auto"/>
              <w:right w:val="single" w:sz="4" w:space="0" w:color="auto"/>
            </w:tcBorders>
            <w:shd w:val="clear" w:color="auto" w:fill="auto"/>
            <w:vAlign w:val="center"/>
            <w:hideMark/>
          </w:tcPr>
          <w:p w14:paraId="75D7681F"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Exposé magistral</w:t>
            </w:r>
          </w:p>
        </w:tc>
        <w:tc>
          <w:tcPr>
            <w:tcW w:w="702" w:type="dxa"/>
            <w:tcBorders>
              <w:top w:val="nil"/>
              <w:left w:val="nil"/>
              <w:bottom w:val="single" w:sz="4" w:space="0" w:color="auto"/>
              <w:right w:val="single" w:sz="4" w:space="0" w:color="auto"/>
            </w:tcBorders>
            <w:shd w:val="clear" w:color="auto" w:fill="auto"/>
            <w:vAlign w:val="center"/>
            <w:hideMark/>
          </w:tcPr>
          <w:p w14:paraId="63C275B4"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3,5</w:t>
            </w:r>
          </w:p>
        </w:tc>
        <w:tc>
          <w:tcPr>
            <w:tcW w:w="888" w:type="dxa"/>
            <w:tcBorders>
              <w:top w:val="nil"/>
              <w:left w:val="nil"/>
              <w:bottom w:val="single" w:sz="4" w:space="0" w:color="auto"/>
              <w:right w:val="single" w:sz="8" w:space="0" w:color="auto"/>
            </w:tcBorders>
            <w:shd w:val="clear" w:color="auto" w:fill="auto"/>
            <w:vAlign w:val="center"/>
            <w:hideMark/>
          </w:tcPr>
          <w:p w14:paraId="362A71C1"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15 et 16</w:t>
            </w:r>
          </w:p>
        </w:tc>
      </w:tr>
      <w:tr w:rsidR="00396527" w:rsidRPr="00396527" w14:paraId="0EFBEEDE"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54A4371E"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Paramétrer l'Import des Commandes REF-ASGC-D7-C1-SC1</w:t>
            </w:r>
          </w:p>
        </w:tc>
        <w:tc>
          <w:tcPr>
            <w:tcW w:w="5388" w:type="dxa"/>
            <w:tcBorders>
              <w:top w:val="nil"/>
              <w:left w:val="nil"/>
              <w:bottom w:val="single" w:sz="4" w:space="0" w:color="auto"/>
              <w:right w:val="single" w:sz="4" w:space="0" w:color="auto"/>
            </w:tcBorders>
            <w:shd w:val="clear" w:color="auto" w:fill="auto"/>
            <w:vAlign w:val="center"/>
            <w:hideMark/>
          </w:tcPr>
          <w:p w14:paraId="3AE368A5"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CO-ASGC-N1-06 | Gestion des Commandes</w:t>
            </w:r>
          </w:p>
        </w:tc>
        <w:tc>
          <w:tcPr>
            <w:tcW w:w="702" w:type="dxa"/>
            <w:tcBorders>
              <w:top w:val="nil"/>
              <w:left w:val="nil"/>
              <w:bottom w:val="single" w:sz="4" w:space="0" w:color="auto"/>
              <w:right w:val="single" w:sz="4" w:space="0" w:color="auto"/>
            </w:tcBorders>
            <w:shd w:val="clear" w:color="auto" w:fill="auto"/>
            <w:vAlign w:val="center"/>
            <w:hideMark/>
          </w:tcPr>
          <w:p w14:paraId="41324740"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1,5</w:t>
            </w:r>
          </w:p>
        </w:tc>
        <w:tc>
          <w:tcPr>
            <w:tcW w:w="888" w:type="dxa"/>
            <w:tcBorders>
              <w:top w:val="nil"/>
              <w:left w:val="nil"/>
              <w:bottom w:val="single" w:sz="4" w:space="0" w:color="auto"/>
              <w:right w:val="single" w:sz="8" w:space="0" w:color="auto"/>
            </w:tcBorders>
            <w:shd w:val="clear" w:color="auto" w:fill="auto"/>
            <w:vAlign w:val="center"/>
            <w:hideMark/>
          </w:tcPr>
          <w:p w14:paraId="40E43CC3"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15 et 16</w:t>
            </w:r>
          </w:p>
        </w:tc>
      </w:tr>
      <w:tr w:rsidR="00396527" w:rsidRPr="00396527" w14:paraId="40E3C1C6" w14:textId="77777777" w:rsidTr="00396527">
        <w:trPr>
          <w:gridAfter w:val="1"/>
          <w:wAfter w:w="134" w:type="dxa"/>
          <w:trHeight w:val="1651"/>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72076EF2"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Définir les Statuts des Commandes lors de la transformation des docs dans la Gestion Commerciale REF-ASGC-D7-C2-SC1</w:t>
            </w:r>
          </w:p>
        </w:tc>
        <w:tc>
          <w:tcPr>
            <w:tcW w:w="5388" w:type="dxa"/>
            <w:tcBorders>
              <w:top w:val="nil"/>
              <w:left w:val="nil"/>
              <w:bottom w:val="single" w:sz="4" w:space="0" w:color="auto"/>
              <w:right w:val="single" w:sz="4" w:space="0" w:color="auto"/>
            </w:tcBorders>
            <w:shd w:val="clear" w:color="auto" w:fill="auto"/>
            <w:vAlign w:val="center"/>
            <w:hideMark/>
          </w:tcPr>
          <w:p w14:paraId="223831E0"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CO-ASGC-N1-06 | Gestion des Commandes</w:t>
            </w:r>
          </w:p>
        </w:tc>
        <w:tc>
          <w:tcPr>
            <w:tcW w:w="702" w:type="dxa"/>
            <w:tcBorders>
              <w:top w:val="nil"/>
              <w:left w:val="nil"/>
              <w:bottom w:val="single" w:sz="4" w:space="0" w:color="auto"/>
              <w:right w:val="single" w:sz="4" w:space="0" w:color="auto"/>
            </w:tcBorders>
            <w:shd w:val="clear" w:color="auto" w:fill="auto"/>
            <w:vAlign w:val="center"/>
            <w:hideMark/>
          </w:tcPr>
          <w:p w14:paraId="60DE30DF"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1,5</w:t>
            </w:r>
          </w:p>
        </w:tc>
        <w:tc>
          <w:tcPr>
            <w:tcW w:w="888" w:type="dxa"/>
            <w:tcBorders>
              <w:top w:val="nil"/>
              <w:left w:val="nil"/>
              <w:bottom w:val="single" w:sz="4" w:space="0" w:color="auto"/>
              <w:right w:val="single" w:sz="8" w:space="0" w:color="auto"/>
            </w:tcBorders>
            <w:shd w:val="clear" w:color="auto" w:fill="auto"/>
            <w:vAlign w:val="center"/>
            <w:hideMark/>
          </w:tcPr>
          <w:p w14:paraId="4705B453"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15 et 16</w:t>
            </w:r>
          </w:p>
        </w:tc>
      </w:tr>
      <w:tr w:rsidR="00396527" w:rsidRPr="00396527" w14:paraId="7C49FA57"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7C8D98CD"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lastRenderedPageBreak/>
              <w:t>Paramétrer l'envoi des Factures vers l'Espace Client du Site Web REF-ASGC-D7-C3-SC1</w:t>
            </w:r>
          </w:p>
        </w:tc>
        <w:tc>
          <w:tcPr>
            <w:tcW w:w="5388" w:type="dxa"/>
            <w:tcBorders>
              <w:top w:val="nil"/>
              <w:left w:val="nil"/>
              <w:bottom w:val="single" w:sz="4" w:space="0" w:color="auto"/>
              <w:right w:val="single" w:sz="4" w:space="0" w:color="auto"/>
            </w:tcBorders>
            <w:shd w:val="clear" w:color="auto" w:fill="auto"/>
            <w:vAlign w:val="center"/>
            <w:hideMark/>
          </w:tcPr>
          <w:p w14:paraId="5F2BE270"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CO-ASGC-N1-06 | Gestion des Commandes</w:t>
            </w:r>
          </w:p>
        </w:tc>
        <w:tc>
          <w:tcPr>
            <w:tcW w:w="702" w:type="dxa"/>
            <w:tcBorders>
              <w:top w:val="nil"/>
              <w:left w:val="nil"/>
              <w:bottom w:val="single" w:sz="4" w:space="0" w:color="auto"/>
              <w:right w:val="single" w:sz="4" w:space="0" w:color="auto"/>
            </w:tcBorders>
            <w:shd w:val="clear" w:color="auto" w:fill="auto"/>
            <w:vAlign w:val="center"/>
            <w:hideMark/>
          </w:tcPr>
          <w:p w14:paraId="319AC72B"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1,5</w:t>
            </w:r>
          </w:p>
        </w:tc>
        <w:tc>
          <w:tcPr>
            <w:tcW w:w="888" w:type="dxa"/>
            <w:tcBorders>
              <w:top w:val="nil"/>
              <w:left w:val="nil"/>
              <w:bottom w:val="single" w:sz="4" w:space="0" w:color="auto"/>
              <w:right w:val="single" w:sz="8" w:space="0" w:color="auto"/>
            </w:tcBorders>
            <w:shd w:val="clear" w:color="auto" w:fill="auto"/>
            <w:vAlign w:val="center"/>
            <w:hideMark/>
          </w:tcPr>
          <w:p w14:paraId="19D7865A"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15 et 16</w:t>
            </w:r>
          </w:p>
        </w:tc>
      </w:tr>
      <w:tr w:rsidR="00396527" w:rsidRPr="00396527" w14:paraId="3799D90B" w14:textId="77777777" w:rsidTr="00396527">
        <w:trPr>
          <w:gridAfter w:val="1"/>
          <w:wAfter w:w="134" w:type="dxa"/>
          <w:trHeight w:val="2971"/>
        </w:trPr>
        <w:tc>
          <w:tcPr>
            <w:tcW w:w="3354" w:type="dxa"/>
            <w:tcBorders>
              <w:top w:val="nil"/>
              <w:left w:val="single" w:sz="8" w:space="0" w:color="auto"/>
              <w:bottom w:val="single" w:sz="4" w:space="0" w:color="auto"/>
              <w:right w:val="single" w:sz="4" w:space="0" w:color="auto"/>
            </w:tcBorders>
            <w:shd w:val="clear" w:color="000000" w:fill="A8D8EB"/>
            <w:vAlign w:val="center"/>
            <w:hideMark/>
          </w:tcPr>
          <w:p w14:paraId="3D15DF08"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active</w:t>
            </w:r>
          </w:p>
        </w:tc>
        <w:tc>
          <w:tcPr>
            <w:tcW w:w="5388" w:type="dxa"/>
            <w:tcBorders>
              <w:top w:val="nil"/>
              <w:left w:val="nil"/>
              <w:bottom w:val="single" w:sz="4" w:space="0" w:color="auto"/>
              <w:right w:val="single" w:sz="4" w:space="0" w:color="auto"/>
            </w:tcBorders>
            <w:shd w:val="clear" w:color="000000" w:fill="A8D8EB"/>
            <w:vAlign w:val="center"/>
            <w:hideMark/>
          </w:tcPr>
          <w:p w14:paraId="0B1A0077"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Mise en situation : Importer les Commandes du site web dans la Gestion Commerciale Sage 100 et vérifier la création des documents de vente dans la base. Transformer les documents de vente de type Commande da la Gestion Commerciale et mettre à jour les statuts des commandes sur le site web.</w:t>
            </w:r>
            <w:r w:rsidRPr="00396527">
              <w:rPr>
                <w:rFonts w:ascii="Open Sans" w:eastAsia="Times New Roman" w:hAnsi="Open Sans" w:cs="Open Sans"/>
                <w:color w:val="000000"/>
                <w:kern w:val="0"/>
                <w:lang w:eastAsia="zh-CN"/>
                <w14:ligatures w14:val="none"/>
              </w:rPr>
              <w:br/>
              <w:t>Transformer les Bons de Livraison de la Gestion Commerciale Sage 100 en Facture et exporter les factures vers l’espace client du site web</w:t>
            </w:r>
          </w:p>
        </w:tc>
        <w:tc>
          <w:tcPr>
            <w:tcW w:w="702" w:type="dxa"/>
            <w:tcBorders>
              <w:top w:val="nil"/>
              <w:left w:val="nil"/>
              <w:bottom w:val="single" w:sz="4" w:space="0" w:color="auto"/>
              <w:right w:val="single" w:sz="4" w:space="0" w:color="auto"/>
            </w:tcBorders>
            <w:shd w:val="clear" w:color="000000" w:fill="A8D8EB"/>
            <w:vAlign w:val="center"/>
            <w:hideMark/>
          </w:tcPr>
          <w:p w14:paraId="7F907E70"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10,5</w:t>
            </w:r>
          </w:p>
        </w:tc>
        <w:tc>
          <w:tcPr>
            <w:tcW w:w="888" w:type="dxa"/>
            <w:tcBorders>
              <w:top w:val="nil"/>
              <w:left w:val="nil"/>
              <w:bottom w:val="single" w:sz="4" w:space="0" w:color="auto"/>
              <w:right w:val="single" w:sz="8" w:space="0" w:color="auto"/>
            </w:tcBorders>
            <w:shd w:val="clear" w:color="000000" w:fill="A8D8EB"/>
            <w:vAlign w:val="center"/>
            <w:hideMark/>
          </w:tcPr>
          <w:p w14:paraId="654F8B24"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15 et 16</w:t>
            </w:r>
          </w:p>
        </w:tc>
      </w:tr>
      <w:tr w:rsidR="00396527" w:rsidRPr="00396527" w14:paraId="5F7DF7B1" w14:textId="77777777" w:rsidTr="00396527">
        <w:trPr>
          <w:gridAfter w:val="1"/>
          <w:wAfter w:w="134" w:type="dxa"/>
          <w:trHeight w:val="570"/>
        </w:trPr>
        <w:tc>
          <w:tcPr>
            <w:tcW w:w="3354" w:type="dxa"/>
            <w:tcBorders>
              <w:top w:val="nil"/>
              <w:left w:val="single" w:sz="8" w:space="0" w:color="auto"/>
              <w:bottom w:val="single" w:sz="4" w:space="0" w:color="auto"/>
              <w:right w:val="single" w:sz="4" w:space="0" w:color="auto"/>
            </w:tcBorders>
            <w:shd w:val="clear" w:color="000000" w:fill="B5D5E2"/>
            <w:vAlign w:val="center"/>
            <w:hideMark/>
          </w:tcPr>
          <w:p w14:paraId="2428433B"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réflexive</w:t>
            </w:r>
          </w:p>
        </w:tc>
        <w:tc>
          <w:tcPr>
            <w:tcW w:w="5388" w:type="dxa"/>
            <w:tcBorders>
              <w:top w:val="nil"/>
              <w:left w:val="nil"/>
              <w:bottom w:val="single" w:sz="4" w:space="0" w:color="auto"/>
              <w:right w:val="single" w:sz="4" w:space="0" w:color="auto"/>
            </w:tcBorders>
            <w:shd w:val="clear" w:color="000000" w:fill="B5D5E2"/>
            <w:vAlign w:val="center"/>
            <w:hideMark/>
          </w:tcPr>
          <w:p w14:paraId="37A7E5CE"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Correction du tuteur sur la mise en situation</w:t>
            </w:r>
          </w:p>
        </w:tc>
        <w:tc>
          <w:tcPr>
            <w:tcW w:w="702" w:type="dxa"/>
            <w:tcBorders>
              <w:top w:val="nil"/>
              <w:left w:val="nil"/>
              <w:bottom w:val="single" w:sz="4" w:space="0" w:color="auto"/>
              <w:right w:val="single" w:sz="4" w:space="0" w:color="auto"/>
            </w:tcBorders>
            <w:shd w:val="clear" w:color="000000" w:fill="B5D5E2"/>
            <w:vAlign w:val="center"/>
            <w:hideMark/>
          </w:tcPr>
          <w:p w14:paraId="3F27F298"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3,5</w:t>
            </w:r>
          </w:p>
        </w:tc>
        <w:tc>
          <w:tcPr>
            <w:tcW w:w="888" w:type="dxa"/>
            <w:tcBorders>
              <w:top w:val="nil"/>
              <w:left w:val="nil"/>
              <w:bottom w:val="single" w:sz="4" w:space="0" w:color="auto"/>
              <w:right w:val="single" w:sz="8" w:space="0" w:color="auto"/>
            </w:tcBorders>
            <w:shd w:val="clear" w:color="000000" w:fill="B5D5E2"/>
            <w:vAlign w:val="center"/>
            <w:hideMark/>
          </w:tcPr>
          <w:p w14:paraId="7A927420"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15 et 16</w:t>
            </w:r>
          </w:p>
        </w:tc>
      </w:tr>
      <w:tr w:rsidR="00396527" w:rsidRPr="00396527" w14:paraId="25A8F13B" w14:textId="77777777" w:rsidTr="00396527">
        <w:trPr>
          <w:gridAfter w:val="1"/>
          <w:wAfter w:w="134" w:type="dxa"/>
          <w:trHeight w:val="660"/>
        </w:trPr>
        <w:tc>
          <w:tcPr>
            <w:tcW w:w="3354" w:type="dxa"/>
            <w:tcBorders>
              <w:top w:val="nil"/>
              <w:left w:val="single" w:sz="8" w:space="0" w:color="auto"/>
              <w:bottom w:val="single" w:sz="4" w:space="0" w:color="auto"/>
              <w:right w:val="single" w:sz="4" w:space="0" w:color="auto"/>
            </w:tcBorders>
            <w:shd w:val="clear" w:color="000000" w:fill="C3D3D9"/>
            <w:vAlign w:val="center"/>
            <w:hideMark/>
          </w:tcPr>
          <w:p w14:paraId="7E943C1B"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Situation d’évaluation</w:t>
            </w:r>
          </w:p>
        </w:tc>
        <w:tc>
          <w:tcPr>
            <w:tcW w:w="5388" w:type="dxa"/>
            <w:tcBorders>
              <w:top w:val="nil"/>
              <w:left w:val="nil"/>
              <w:bottom w:val="single" w:sz="4" w:space="0" w:color="auto"/>
              <w:right w:val="single" w:sz="4" w:space="0" w:color="auto"/>
            </w:tcBorders>
            <w:shd w:val="clear" w:color="000000" w:fill="C3D3D9"/>
            <w:vAlign w:val="center"/>
            <w:hideMark/>
          </w:tcPr>
          <w:p w14:paraId="17D2CCD9"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QCM Moodle</w:t>
            </w:r>
            <w:r w:rsidRPr="00396527">
              <w:rPr>
                <w:rFonts w:ascii="Open Sans" w:eastAsia="Times New Roman" w:hAnsi="Open Sans" w:cs="Open Sans"/>
                <w:color w:val="000000"/>
                <w:kern w:val="0"/>
                <w:lang w:eastAsia="zh-CN"/>
                <w14:ligatures w14:val="none"/>
              </w:rPr>
              <w:br/>
              <w:t>Evaluation EV-ASGC-06</w:t>
            </w:r>
          </w:p>
        </w:tc>
        <w:tc>
          <w:tcPr>
            <w:tcW w:w="702" w:type="dxa"/>
            <w:tcBorders>
              <w:top w:val="nil"/>
              <w:left w:val="nil"/>
              <w:bottom w:val="single" w:sz="4" w:space="0" w:color="auto"/>
              <w:right w:val="single" w:sz="4" w:space="0" w:color="auto"/>
            </w:tcBorders>
            <w:shd w:val="clear" w:color="000000" w:fill="C3D3D9"/>
            <w:vAlign w:val="center"/>
            <w:hideMark/>
          </w:tcPr>
          <w:p w14:paraId="0D09702F"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1,5</w:t>
            </w:r>
          </w:p>
        </w:tc>
        <w:tc>
          <w:tcPr>
            <w:tcW w:w="888" w:type="dxa"/>
            <w:tcBorders>
              <w:top w:val="nil"/>
              <w:left w:val="nil"/>
              <w:bottom w:val="single" w:sz="4" w:space="0" w:color="auto"/>
              <w:right w:val="single" w:sz="8" w:space="0" w:color="auto"/>
            </w:tcBorders>
            <w:shd w:val="clear" w:color="000000" w:fill="C3D3D9"/>
            <w:vAlign w:val="center"/>
            <w:hideMark/>
          </w:tcPr>
          <w:p w14:paraId="3E217C43"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15 et 16</w:t>
            </w:r>
          </w:p>
        </w:tc>
      </w:tr>
      <w:tr w:rsidR="00396527" w:rsidRPr="00396527" w14:paraId="2DFFC048" w14:textId="77777777" w:rsidTr="00396527">
        <w:trPr>
          <w:gridAfter w:val="1"/>
          <w:wAfter w:w="134" w:type="dxa"/>
          <w:trHeight w:val="1335"/>
        </w:trPr>
        <w:tc>
          <w:tcPr>
            <w:tcW w:w="3354" w:type="dxa"/>
            <w:tcBorders>
              <w:top w:val="nil"/>
              <w:left w:val="single" w:sz="8" w:space="0" w:color="auto"/>
              <w:bottom w:val="single" w:sz="8" w:space="0" w:color="auto"/>
              <w:right w:val="single" w:sz="4" w:space="0" w:color="auto"/>
            </w:tcBorders>
            <w:shd w:val="clear" w:color="000000" w:fill="B5D5E2"/>
            <w:vAlign w:val="center"/>
            <w:hideMark/>
          </w:tcPr>
          <w:p w14:paraId="5D3B2492"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réflexive</w:t>
            </w:r>
          </w:p>
        </w:tc>
        <w:tc>
          <w:tcPr>
            <w:tcW w:w="5388" w:type="dxa"/>
            <w:tcBorders>
              <w:top w:val="nil"/>
              <w:left w:val="nil"/>
              <w:bottom w:val="single" w:sz="8" w:space="0" w:color="auto"/>
              <w:right w:val="single" w:sz="4" w:space="0" w:color="auto"/>
            </w:tcBorders>
            <w:shd w:val="clear" w:color="000000" w:fill="B5D5E2"/>
            <w:vAlign w:val="center"/>
            <w:hideMark/>
          </w:tcPr>
          <w:p w14:paraId="40F6E176"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 xml:space="preserve">Echanges avec le tuteur sur les résultats afin d’analyser la compréhension des fonctionnalités principales de l’import des commandes du site web dans la Gestion Commerciale Sage 100 </w:t>
            </w:r>
          </w:p>
        </w:tc>
        <w:tc>
          <w:tcPr>
            <w:tcW w:w="702" w:type="dxa"/>
            <w:tcBorders>
              <w:top w:val="nil"/>
              <w:left w:val="nil"/>
              <w:bottom w:val="single" w:sz="8" w:space="0" w:color="auto"/>
              <w:right w:val="single" w:sz="4" w:space="0" w:color="auto"/>
            </w:tcBorders>
            <w:shd w:val="clear" w:color="000000" w:fill="B5D5E2"/>
            <w:vAlign w:val="center"/>
            <w:hideMark/>
          </w:tcPr>
          <w:p w14:paraId="5A343F56"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4,5</w:t>
            </w:r>
          </w:p>
        </w:tc>
        <w:tc>
          <w:tcPr>
            <w:tcW w:w="888" w:type="dxa"/>
            <w:tcBorders>
              <w:top w:val="nil"/>
              <w:left w:val="nil"/>
              <w:bottom w:val="single" w:sz="8" w:space="0" w:color="auto"/>
              <w:right w:val="single" w:sz="8" w:space="0" w:color="auto"/>
            </w:tcBorders>
            <w:shd w:val="clear" w:color="000000" w:fill="B5D5E2"/>
            <w:vAlign w:val="center"/>
            <w:hideMark/>
          </w:tcPr>
          <w:p w14:paraId="216EAD6C"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15 et 16</w:t>
            </w:r>
          </w:p>
        </w:tc>
      </w:tr>
      <w:tr w:rsidR="00396527" w:rsidRPr="00396527" w14:paraId="22C5881B" w14:textId="77777777" w:rsidTr="00396527">
        <w:trPr>
          <w:gridAfter w:val="1"/>
          <w:wAfter w:w="132" w:type="dxa"/>
          <w:trHeight w:val="435"/>
        </w:trPr>
        <w:tc>
          <w:tcPr>
            <w:tcW w:w="10334" w:type="dxa"/>
            <w:gridSpan w:val="4"/>
            <w:tcBorders>
              <w:top w:val="single" w:sz="8" w:space="0" w:color="auto"/>
              <w:left w:val="single" w:sz="8" w:space="0" w:color="auto"/>
              <w:bottom w:val="single" w:sz="8" w:space="0" w:color="auto"/>
              <w:right w:val="single" w:sz="8" w:space="0" w:color="auto"/>
            </w:tcBorders>
            <w:shd w:val="clear" w:color="000000" w:fill="D9D9D9"/>
            <w:vAlign w:val="center"/>
            <w:hideMark/>
          </w:tcPr>
          <w:p w14:paraId="47805EE6" w14:textId="77777777" w:rsidR="00396527" w:rsidRPr="00396527" w:rsidRDefault="00396527" w:rsidP="00396527">
            <w:pPr>
              <w:spacing w:after="0" w:line="240" w:lineRule="auto"/>
              <w:jc w:val="center"/>
              <w:rPr>
                <w:rFonts w:ascii="Open Sans" w:eastAsia="Times New Roman" w:hAnsi="Open Sans" w:cs="Open Sans"/>
                <w:color w:val="000000"/>
                <w:kern w:val="0"/>
                <w:sz w:val="28"/>
                <w:szCs w:val="28"/>
                <w:lang w:eastAsia="zh-CN"/>
                <w14:ligatures w14:val="none"/>
              </w:rPr>
            </w:pPr>
            <w:r w:rsidRPr="00396527">
              <w:rPr>
                <w:rFonts w:ascii="Open Sans" w:eastAsia="Times New Roman" w:hAnsi="Open Sans" w:cs="Open Sans"/>
                <w:color w:val="000000"/>
                <w:kern w:val="0"/>
                <w:sz w:val="28"/>
                <w:szCs w:val="28"/>
                <w:lang w:eastAsia="zh-CN"/>
                <w14:ligatures w14:val="none"/>
              </w:rPr>
              <w:t xml:space="preserve">Chapitre 5 « Gestion des demandes d’assistance par le support technique sur </w:t>
            </w:r>
            <w:proofErr w:type="gramStart"/>
            <w:r w:rsidRPr="00396527">
              <w:rPr>
                <w:rFonts w:ascii="Open Sans" w:eastAsia="Times New Roman" w:hAnsi="Open Sans" w:cs="Open Sans"/>
                <w:color w:val="000000"/>
                <w:kern w:val="0"/>
                <w:sz w:val="28"/>
                <w:szCs w:val="28"/>
                <w:lang w:eastAsia="zh-CN"/>
                <w14:ligatures w14:val="none"/>
              </w:rPr>
              <w:t>les problème</w:t>
            </w:r>
            <w:proofErr w:type="gramEnd"/>
            <w:r w:rsidRPr="00396527">
              <w:rPr>
                <w:rFonts w:ascii="Open Sans" w:eastAsia="Times New Roman" w:hAnsi="Open Sans" w:cs="Open Sans"/>
                <w:color w:val="000000"/>
                <w:kern w:val="0"/>
                <w:sz w:val="28"/>
                <w:szCs w:val="28"/>
                <w:lang w:eastAsia="zh-CN"/>
                <w14:ligatures w14:val="none"/>
              </w:rPr>
              <w:t xml:space="preserve"> de connexion avec une base de Gestion Commerciale Sage 100 ou un site web »</w:t>
            </w:r>
          </w:p>
        </w:tc>
      </w:tr>
      <w:tr w:rsidR="00396527" w:rsidRPr="00396527" w14:paraId="6E93F1A4" w14:textId="77777777" w:rsidTr="00396527">
        <w:trPr>
          <w:gridAfter w:val="1"/>
          <w:wAfter w:w="134" w:type="dxa"/>
          <w:trHeight w:val="66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0F033287"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 xml:space="preserve">Présentation générale du backoffice Atoo Next </w:t>
            </w:r>
          </w:p>
        </w:tc>
        <w:tc>
          <w:tcPr>
            <w:tcW w:w="5388" w:type="dxa"/>
            <w:tcBorders>
              <w:top w:val="nil"/>
              <w:left w:val="nil"/>
              <w:bottom w:val="single" w:sz="4" w:space="0" w:color="auto"/>
              <w:right w:val="single" w:sz="4" w:space="0" w:color="auto"/>
            </w:tcBorders>
            <w:shd w:val="clear" w:color="auto" w:fill="auto"/>
            <w:vAlign w:val="center"/>
            <w:hideMark/>
          </w:tcPr>
          <w:p w14:paraId="08B619CC"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Exposé magistral</w:t>
            </w:r>
          </w:p>
        </w:tc>
        <w:tc>
          <w:tcPr>
            <w:tcW w:w="702" w:type="dxa"/>
            <w:tcBorders>
              <w:top w:val="nil"/>
              <w:left w:val="nil"/>
              <w:bottom w:val="single" w:sz="4" w:space="0" w:color="auto"/>
              <w:right w:val="single" w:sz="4" w:space="0" w:color="auto"/>
            </w:tcBorders>
            <w:shd w:val="clear" w:color="auto" w:fill="auto"/>
            <w:vAlign w:val="center"/>
            <w:hideMark/>
          </w:tcPr>
          <w:p w14:paraId="4D0855CA"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w:t>
            </w:r>
          </w:p>
        </w:tc>
        <w:tc>
          <w:tcPr>
            <w:tcW w:w="888" w:type="dxa"/>
            <w:tcBorders>
              <w:top w:val="nil"/>
              <w:left w:val="nil"/>
              <w:bottom w:val="single" w:sz="4" w:space="0" w:color="auto"/>
              <w:right w:val="single" w:sz="8" w:space="0" w:color="auto"/>
            </w:tcBorders>
            <w:shd w:val="clear" w:color="auto" w:fill="auto"/>
            <w:vAlign w:val="center"/>
            <w:hideMark/>
          </w:tcPr>
          <w:p w14:paraId="53D00671"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16 et 17</w:t>
            </w:r>
          </w:p>
        </w:tc>
      </w:tr>
      <w:tr w:rsidR="00396527" w:rsidRPr="00396527" w14:paraId="4CA8AAA2" w14:textId="77777777" w:rsidTr="00396527">
        <w:trPr>
          <w:gridAfter w:val="1"/>
          <w:wAfter w:w="134" w:type="dxa"/>
          <w:trHeight w:val="66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3CAA238E"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 xml:space="preserve">Présentation détaillée de l’outil de ticketing du backoffice Atoo Next </w:t>
            </w:r>
          </w:p>
        </w:tc>
        <w:tc>
          <w:tcPr>
            <w:tcW w:w="5388" w:type="dxa"/>
            <w:tcBorders>
              <w:top w:val="nil"/>
              <w:left w:val="nil"/>
              <w:bottom w:val="single" w:sz="4" w:space="0" w:color="auto"/>
              <w:right w:val="single" w:sz="4" w:space="0" w:color="auto"/>
            </w:tcBorders>
            <w:shd w:val="clear" w:color="auto" w:fill="auto"/>
            <w:vAlign w:val="center"/>
            <w:hideMark/>
          </w:tcPr>
          <w:p w14:paraId="6622C58B"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Exposé magistral</w:t>
            </w:r>
          </w:p>
        </w:tc>
        <w:tc>
          <w:tcPr>
            <w:tcW w:w="702" w:type="dxa"/>
            <w:tcBorders>
              <w:top w:val="nil"/>
              <w:left w:val="nil"/>
              <w:bottom w:val="single" w:sz="4" w:space="0" w:color="auto"/>
              <w:right w:val="single" w:sz="4" w:space="0" w:color="auto"/>
            </w:tcBorders>
            <w:shd w:val="clear" w:color="auto" w:fill="auto"/>
            <w:vAlign w:val="center"/>
            <w:hideMark/>
          </w:tcPr>
          <w:p w14:paraId="5F013FDC"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1,5</w:t>
            </w:r>
          </w:p>
        </w:tc>
        <w:tc>
          <w:tcPr>
            <w:tcW w:w="888" w:type="dxa"/>
            <w:tcBorders>
              <w:top w:val="nil"/>
              <w:left w:val="nil"/>
              <w:bottom w:val="single" w:sz="4" w:space="0" w:color="auto"/>
              <w:right w:val="single" w:sz="8" w:space="0" w:color="auto"/>
            </w:tcBorders>
            <w:shd w:val="clear" w:color="auto" w:fill="auto"/>
            <w:vAlign w:val="center"/>
            <w:hideMark/>
          </w:tcPr>
          <w:p w14:paraId="4DFBB702"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16 et 17</w:t>
            </w:r>
          </w:p>
        </w:tc>
      </w:tr>
      <w:tr w:rsidR="00396527" w:rsidRPr="00396527" w14:paraId="629077B4"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7DA6D9B2"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Identifier les outils de reporting et leur utilité REF-MET-TSL-C1-SC2</w:t>
            </w:r>
          </w:p>
        </w:tc>
        <w:tc>
          <w:tcPr>
            <w:tcW w:w="5388" w:type="dxa"/>
            <w:tcBorders>
              <w:top w:val="nil"/>
              <w:left w:val="nil"/>
              <w:bottom w:val="single" w:sz="4" w:space="0" w:color="auto"/>
              <w:right w:val="single" w:sz="4" w:space="0" w:color="auto"/>
            </w:tcBorders>
            <w:shd w:val="clear" w:color="auto" w:fill="auto"/>
            <w:vAlign w:val="center"/>
            <w:hideMark/>
          </w:tcPr>
          <w:p w14:paraId="04FA817F"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CO-TSL-N1-01| Comprendre le métier de Technicien Support Logiciel</w:t>
            </w:r>
          </w:p>
        </w:tc>
        <w:tc>
          <w:tcPr>
            <w:tcW w:w="702" w:type="dxa"/>
            <w:tcBorders>
              <w:top w:val="nil"/>
              <w:left w:val="nil"/>
              <w:bottom w:val="single" w:sz="4" w:space="0" w:color="auto"/>
              <w:right w:val="single" w:sz="4" w:space="0" w:color="auto"/>
            </w:tcBorders>
            <w:shd w:val="clear" w:color="auto" w:fill="auto"/>
            <w:vAlign w:val="center"/>
            <w:hideMark/>
          </w:tcPr>
          <w:p w14:paraId="1946941F"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auto" w:fill="auto"/>
            <w:vAlign w:val="center"/>
            <w:hideMark/>
          </w:tcPr>
          <w:p w14:paraId="43AD1877"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16 et 17</w:t>
            </w:r>
          </w:p>
        </w:tc>
      </w:tr>
      <w:tr w:rsidR="00396527" w:rsidRPr="00396527" w14:paraId="11A69DE7" w14:textId="77777777" w:rsidTr="00396527">
        <w:trPr>
          <w:gridAfter w:val="1"/>
          <w:wAfter w:w="134" w:type="dxa"/>
          <w:trHeight w:val="132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5B4D1280"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Résoudre les problèmes de Connexion à la Gestion Commerciale REF-ASGC-D2-C2-SC1</w:t>
            </w:r>
          </w:p>
        </w:tc>
        <w:tc>
          <w:tcPr>
            <w:tcW w:w="5388" w:type="dxa"/>
            <w:tcBorders>
              <w:top w:val="nil"/>
              <w:left w:val="nil"/>
              <w:bottom w:val="single" w:sz="4" w:space="0" w:color="auto"/>
              <w:right w:val="single" w:sz="4" w:space="0" w:color="auto"/>
            </w:tcBorders>
            <w:shd w:val="clear" w:color="auto" w:fill="auto"/>
            <w:vAlign w:val="center"/>
            <w:hideMark/>
          </w:tcPr>
          <w:p w14:paraId="36CB97BC"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CO-ASGC-N3-02 | Résoudre les problèmes de Connexion</w:t>
            </w:r>
          </w:p>
        </w:tc>
        <w:tc>
          <w:tcPr>
            <w:tcW w:w="702" w:type="dxa"/>
            <w:tcBorders>
              <w:top w:val="nil"/>
              <w:left w:val="nil"/>
              <w:bottom w:val="single" w:sz="4" w:space="0" w:color="auto"/>
              <w:right w:val="single" w:sz="4" w:space="0" w:color="auto"/>
            </w:tcBorders>
            <w:shd w:val="clear" w:color="auto" w:fill="auto"/>
            <w:vAlign w:val="center"/>
            <w:hideMark/>
          </w:tcPr>
          <w:p w14:paraId="3B88DBF7"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auto" w:fill="auto"/>
            <w:vAlign w:val="center"/>
            <w:hideMark/>
          </w:tcPr>
          <w:p w14:paraId="0C6B7650"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16 et 17</w:t>
            </w:r>
          </w:p>
        </w:tc>
      </w:tr>
      <w:tr w:rsidR="00396527" w:rsidRPr="00396527" w14:paraId="6AEAED95" w14:textId="77777777" w:rsidTr="00396527">
        <w:trPr>
          <w:gridAfter w:val="1"/>
          <w:wAfter w:w="134" w:type="dxa"/>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40045B4B"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Résoudre les problèmes de Connexion au Site Web REF-ASGC-D2-C2-SC2</w:t>
            </w:r>
          </w:p>
        </w:tc>
        <w:tc>
          <w:tcPr>
            <w:tcW w:w="5388" w:type="dxa"/>
            <w:tcBorders>
              <w:top w:val="nil"/>
              <w:left w:val="nil"/>
              <w:bottom w:val="single" w:sz="4" w:space="0" w:color="auto"/>
              <w:right w:val="single" w:sz="4" w:space="0" w:color="auto"/>
            </w:tcBorders>
            <w:shd w:val="clear" w:color="auto" w:fill="auto"/>
            <w:vAlign w:val="center"/>
            <w:hideMark/>
          </w:tcPr>
          <w:p w14:paraId="022F24D1"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CO-ASGC-N2-05 | Résoudre les problèmes de Connexion au Site Web</w:t>
            </w:r>
          </w:p>
        </w:tc>
        <w:tc>
          <w:tcPr>
            <w:tcW w:w="702" w:type="dxa"/>
            <w:tcBorders>
              <w:top w:val="nil"/>
              <w:left w:val="nil"/>
              <w:bottom w:val="single" w:sz="4" w:space="0" w:color="auto"/>
              <w:right w:val="single" w:sz="4" w:space="0" w:color="auto"/>
            </w:tcBorders>
            <w:shd w:val="clear" w:color="auto" w:fill="auto"/>
            <w:vAlign w:val="center"/>
            <w:hideMark/>
          </w:tcPr>
          <w:p w14:paraId="65A40DDC"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auto" w:fill="auto"/>
            <w:vAlign w:val="center"/>
            <w:hideMark/>
          </w:tcPr>
          <w:p w14:paraId="61B4AA02"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16 et 17</w:t>
            </w:r>
          </w:p>
        </w:tc>
      </w:tr>
      <w:tr w:rsidR="00396527" w:rsidRPr="00396527" w14:paraId="353D922E" w14:textId="77777777" w:rsidTr="00396527">
        <w:trPr>
          <w:gridAfter w:val="1"/>
          <w:wAfter w:w="134" w:type="dxa"/>
          <w:trHeight w:val="408"/>
        </w:trPr>
        <w:tc>
          <w:tcPr>
            <w:tcW w:w="3354" w:type="dxa"/>
            <w:vMerge w:val="restart"/>
            <w:tcBorders>
              <w:top w:val="nil"/>
              <w:left w:val="single" w:sz="8" w:space="0" w:color="auto"/>
              <w:bottom w:val="single" w:sz="4" w:space="0" w:color="auto"/>
              <w:right w:val="single" w:sz="4" w:space="0" w:color="auto"/>
            </w:tcBorders>
            <w:shd w:val="clear" w:color="000000" w:fill="A8D8EB"/>
            <w:vAlign w:val="center"/>
            <w:hideMark/>
          </w:tcPr>
          <w:p w14:paraId="51A96BAF"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active</w:t>
            </w:r>
          </w:p>
        </w:tc>
        <w:tc>
          <w:tcPr>
            <w:tcW w:w="5388" w:type="dxa"/>
            <w:vMerge w:val="restart"/>
            <w:tcBorders>
              <w:top w:val="nil"/>
              <w:left w:val="single" w:sz="4" w:space="0" w:color="auto"/>
              <w:bottom w:val="single" w:sz="4" w:space="0" w:color="auto"/>
              <w:right w:val="single" w:sz="4" w:space="0" w:color="auto"/>
            </w:tcBorders>
            <w:shd w:val="clear" w:color="000000" w:fill="A8D8EB"/>
            <w:vAlign w:val="center"/>
            <w:hideMark/>
          </w:tcPr>
          <w:p w14:paraId="6B94EA78"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 xml:space="preserve">Mise en situation : Accompagné du tuteur. Prendre en charge les tickets clients qui concerne </w:t>
            </w:r>
            <w:proofErr w:type="gramStart"/>
            <w:r w:rsidRPr="00396527">
              <w:rPr>
                <w:rFonts w:ascii="Open Sans" w:eastAsia="Times New Roman" w:hAnsi="Open Sans" w:cs="Open Sans"/>
                <w:color w:val="000000"/>
                <w:kern w:val="0"/>
                <w:lang w:eastAsia="zh-CN"/>
                <w14:ligatures w14:val="none"/>
              </w:rPr>
              <w:t>les problème</w:t>
            </w:r>
            <w:proofErr w:type="gramEnd"/>
            <w:r w:rsidRPr="00396527">
              <w:rPr>
                <w:rFonts w:ascii="Open Sans" w:eastAsia="Times New Roman" w:hAnsi="Open Sans" w:cs="Open Sans"/>
                <w:color w:val="000000"/>
                <w:kern w:val="0"/>
                <w:lang w:eastAsia="zh-CN"/>
                <w14:ligatures w14:val="none"/>
              </w:rPr>
              <w:t xml:space="preserve"> de connexion à la base de Gestion Commerciale Sage 100 ou à un site web</w:t>
            </w:r>
          </w:p>
        </w:tc>
        <w:tc>
          <w:tcPr>
            <w:tcW w:w="702" w:type="dxa"/>
            <w:vMerge w:val="restart"/>
            <w:tcBorders>
              <w:top w:val="nil"/>
              <w:left w:val="single" w:sz="4" w:space="0" w:color="auto"/>
              <w:bottom w:val="single" w:sz="4" w:space="0" w:color="auto"/>
              <w:right w:val="single" w:sz="4" w:space="0" w:color="auto"/>
            </w:tcBorders>
            <w:shd w:val="clear" w:color="000000" w:fill="A8D8EB"/>
            <w:vAlign w:val="center"/>
            <w:hideMark/>
          </w:tcPr>
          <w:p w14:paraId="4AF3EBE3"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w:t>
            </w:r>
          </w:p>
        </w:tc>
        <w:tc>
          <w:tcPr>
            <w:tcW w:w="888" w:type="dxa"/>
            <w:vMerge w:val="restart"/>
            <w:tcBorders>
              <w:top w:val="nil"/>
              <w:left w:val="single" w:sz="4" w:space="0" w:color="auto"/>
              <w:bottom w:val="single" w:sz="4" w:space="0" w:color="auto"/>
              <w:right w:val="single" w:sz="8" w:space="0" w:color="auto"/>
            </w:tcBorders>
            <w:shd w:val="clear" w:color="000000" w:fill="A8D8EB"/>
            <w:vAlign w:val="center"/>
            <w:hideMark/>
          </w:tcPr>
          <w:p w14:paraId="0AAD4BB2"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16 et 17</w:t>
            </w:r>
          </w:p>
        </w:tc>
      </w:tr>
      <w:tr w:rsidR="00396527" w:rsidRPr="00396527" w14:paraId="20D2F80B" w14:textId="77777777" w:rsidTr="00396527">
        <w:trPr>
          <w:trHeight w:val="330"/>
        </w:trPr>
        <w:tc>
          <w:tcPr>
            <w:tcW w:w="3354" w:type="dxa"/>
            <w:vMerge/>
            <w:tcBorders>
              <w:top w:val="nil"/>
              <w:left w:val="single" w:sz="8" w:space="0" w:color="auto"/>
              <w:bottom w:val="single" w:sz="4" w:space="0" w:color="auto"/>
              <w:right w:val="single" w:sz="4" w:space="0" w:color="auto"/>
            </w:tcBorders>
            <w:vAlign w:val="center"/>
            <w:hideMark/>
          </w:tcPr>
          <w:p w14:paraId="161DB020"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p>
        </w:tc>
        <w:tc>
          <w:tcPr>
            <w:tcW w:w="5388" w:type="dxa"/>
            <w:vMerge/>
            <w:tcBorders>
              <w:top w:val="nil"/>
              <w:left w:val="single" w:sz="4" w:space="0" w:color="auto"/>
              <w:bottom w:val="single" w:sz="4" w:space="0" w:color="auto"/>
              <w:right w:val="single" w:sz="4" w:space="0" w:color="auto"/>
            </w:tcBorders>
            <w:vAlign w:val="center"/>
            <w:hideMark/>
          </w:tcPr>
          <w:p w14:paraId="0BFA850F"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p>
        </w:tc>
        <w:tc>
          <w:tcPr>
            <w:tcW w:w="702" w:type="dxa"/>
            <w:vMerge/>
            <w:tcBorders>
              <w:top w:val="nil"/>
              <w:left w:val="single" w:sz="4" w:space="0" w:color="auto"/>
              <w:bottom w:val="single" w:sz="4" w:space="0" w:color="auto"/>
              <w:right w:val="single" w:sz="4" w:space="0" w:color="auto"/>
            </w:tcBorders>
            <w:vAlign w:val="center"/>
            <w:hideMark/>
          </w:tcPr>
          <w:p w14:paraId="24CF443A"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p>
        </w:tc>
        <w:tc>
          <w:tcPr>
            <w:tcW w:w="888" w:type="dxa"/>
            <w:vMerge/>
            <w:tcBorders>
              <w:top w:val="nil"/>
              <w:left w:val="single" w:sz="4" w:space="0" w:color="auto"/>
              <w:bottom w:val="single" w:sz="4" w:space="0" w:color="auto"/>
              <w:right w:val="single" w:sz="8" w:space="0" w:color="auto"/>
            </w:tcBorders>
            <w:vAlign w:val="center"/>
            <w:hideMark/>
          </w:tcPr>
          <w:p w14:paraId="3E792C41" w14:textId="77777777" w:rsidR="00396527" w:rsidRPr="00396527" w:rsidRDefault="00396527" w:rsidP="00396527">
            <w:pPr>
              <w:spacing w:after="0" w:line="240" w:lineRule="auto"/>
              <w:rPr>
                <w:rFonts w:ascii="Open Sans" w:eastAsia="Times New Roman" w:hAnsi="Open Sans" w:cs="Open Sans"/>
                <w:color w:val="000000"/>
                <w:kern w:val="0"/>
                <w:sz w:val="18"/>
                <w:szCs w:val="18"/>
                <w:lang w:eastAsia="zh-CN"/>
                <w14:ligatures w14:val="none"/>
              </w:rPr>
            </w:pPr>
          </w:p>
        </w:tc>
        <w:tc>
          <w:tcPr>
            <w:tcW w:w="132" w:type="dxa"/>
            <w:tcBorders>
              <w:top w:val="nil"/>
              <w:left w:val="nil"/>
              <w:bottom w:val="nil"/>
              <w:right w:val="nil"/>
            </w:tcBorders>
            <w:shd w:val="clear" w:color="auto" w:fill="auto"/>
            <w:noWrap/>
            <w:vAlign w:val="bottom"/>
            <w:hideMark/>
          </w:tcPr>
          <w:p w14:paraId="49A38285"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p>
        </w:tc>
      </w:tr>
      <w:tr w:rsidR="00396527" w:rsidRPr="00396527" w14:paraId="6905695F" w14:textId="77777777" w:rsidTr="00396527">
        <w:trPr>
          <w:trHeight w:val="330"/>
        </w:trPr>
        <w:tc>
          <w:tcPr>
            <w:tcW w:w="3354" w:type="dxa"/>
            <w:vMerge w:val="restart"/>
            <w:tcBorders>
              <w:top w:val="nil"/>
              <w:left w:val="single" w:sz="8" w:space="0" w:color="auto"/>
              <w:bottom w:val="single" w:sz="4" w:space="0" w:color="auto"/>
              <w:right w:val="single" w:sz="4" w:space="0" w:color="auto"/>
            </w:tcBorders>
            <w:shd w:val="clear" w:color="000000" w:fill="B5D5E2"/>
            <w:vAlign w:val="center"/>
            <w:hideMark/>
          </w:tcPr>
          <w:p w14:paraId="58827BA9"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lastRenderedPageBreak/>
              <w:t>Séquence réflexive</w:t>
            </w:r>
          </w:p>
        </w:tc>
        <w:tc>
          <w:tcPr>
            <w:tcW w:w="5388" w:type="dxa"/>
            <w:vMerge w:val="restart"/>
            <w:tcBorders>
              <w:top w:val="nil"/>
              <w:left w:val="single" w:sz="4" w:space="0" w:color="auto"/>
              <w:bottom w:val="single" w:sz="4" w:space="0" w:color="auto"/>
              <w:right w:val="single" w:sz="4" w:space="0" w:color="auto"/>
            </w:tcBorders>
            <w:shd w:val="clear" w:color="000000" w:fill="B5D5E2"/>
            <w:vAlign w:val="center"/>
            <w:hideMark/>
          </w:tcPr>
          <w:p w14:paraId="20CEEF0B"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Correction du tuteur sur la mise en situation</w:t>
            </w:r>
          </w:p>
        </w:tc>
        <w:tc>
          <w:tcPr>
            <w:tcW w:w="702" w:type="dxa"/>
            <w:vMerge w:val="restart"/>
            <w:tcBorders>
              <w:top w:val="nil"/>
              <w:left w:val="single" w:sz="4" w:space="0" w:color="auto"/>
              <w:bottom w:val="single" w:sz="4" w:space="0" w:color="auto"/>
              <w:right w:val="single" w:sz="4" w:space="0" w:color="auto"/>
            </w:tcBorders>
            <w:shd w:val="clear" w:color="000000" w:fill="B5D5E2"/>
            <w:vAlign w:val="center"/>
            <w:hideMark/>
          </w:tcPr>
          <w:p w14:paraId="3DB53B02"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w:t>
            </w:r>
          </w:p>
        </w:tc>
        <w:tc>
          <w:tcPr>
            <w:tcW w:w="888" w:type="dxa"/>
            <w:vMerge w:val="restart"/>
            <w:tcBorders>
              <w:top w:val="nil"/>
              <w:left w:val="single" w:sz="4" w:space="0" w:color="auto"/>
              <w:bottom w:val="single" w:sz="4" w:space="0" w:color="auto"/>
              <w:right w:val="single" w:sz="8" w:space="0" w:color="auto"/>
            </w:tcBorders>
            <w:shd w:val="clear" w:color="000000" w:fill="B5D5E2"/>
            <w:vAlign w:val="center"/>
            <w:hideMark/>
          </w:tcPr>
          <w:p w14:paraId="6CA5968A"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16 et 17</w:t>
            </w:r>
          </w:p>
        </w:tc>
        <w:tc>
          <w:tcPr>
            <w:tcW w:w="132" w:type="dxa"/>
            <w:vAlign w:val="center"/>
            <w:hideMark/>
          </w:tcPr>
          <w:p w14:paraId="278D0BAB" w14:textId="77777777" w:rsidR="00396527" w:rsidRPr="00396527" w:rsidRDefault="00396527" w:rsidP="00396527">
            <w:pPr>
              <w:spacing w:after="0" w:line="240" w:lineRule="auto"/>
              <w:rPr>
                <w:rFonts w:ascii="Times New Roman" w:eastAsia="Times New Roman" w:hAnsi="Times New Roman" w:cs="Times New Roman"/>
                <w:kern w:val="0"/>
                <w:sz w:val="20"/>
                <w:szCs w:val="20"/>
                <w:lang w:eastAsia="zh-CN"/>
                <w14:ligatures w14:val="none"/>
              </w:rPr>
            </w:pPr>
          </w:p>
        </w:tc>
      </w:tr>
      <w:tr w:rsidR="00396527" w:rsidRPr="00396527" w14:paraId="3E959824" w14:textId="77777777" w:rsidTr="00396527">
        <w:trPr>
          <w:trHeight w:val="330"/>
        </w:trPr>
        <w:tc>
          <w:tcPr>
            <w:tcW w:w="3354" w:type="dxa"/>
            <w:vMerge/>
            <w:tcBorders>
              <w:top w:val="nil"/>
              <w:left w:val="single" w:sz="8" w:space="0" w:color="auto"/>
              <w:bottom w:val="single" w:sz="4" w:space="0" w:color="auto"/>
              <w:right w:val="single" w:sz="4" w:space="0" w:color="auto"/>
            </w:tcBorders>
            <w:vAlign w:val="center"/>
            <w:hideMark/>
          </w:tcPr>
          <w:p w14:paraId="0FA861F1"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p>
        </w:tc>
        <w:tc>
          <w:tcPr>
            <w:tcW w:w="5388" w:type="dxa"/>
            <w:vMerge/>
            <w:tcBorders>
              <w:top w:val="nil"/>
              <w:left w:val="single" w:sz="4" w:space="0" w:color="auto"/>
              <w:bottom w:val="single" w:sz="4" w:space="0" w:color="auto"/>
              <w:right w:val="single" w:sz="4" w:space="0" w:color="auto"/>
            </w:tcBorders>
            <w:vAlign w:val="center"/>
            <w:hideMark/>
          </w:tcPr>
          <w:p w14:paraId="49C21AC4"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p>
        </w:tc>
        <w:tc>
          <w:tcPr>
            <w:tcW w:w="702" w:type="dxa"/>
            <w:vMerge/>
            <w:tcBorders>
              <w:top w:val="nil"/>
              <w:left w:val="single" w:sz="4" w:space="0" w:color="auto"/>
              <w:bottom w:val="single" w:sz="4" w:space="0" w:color="auto"/>
              <w:right w:val="single" w:sz="4" w:space="0" w:color="auto"/>
            </w:tcBorders>
            <w:vAlign w:val="center"/>
            <w:hideMark/>
          </w:tcPr>
          <w:p w14:paraId="36899E3B"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p>
        </w:tc>
        <w:tc>
          <w:tcPr>
            <w:tcW w:w="888" w:type="dxa"/>
            <w:vMerge/>
            <w:tcBorders>
              <w:top w:val="nil"/>
              <w:left w:val="single" w:sz="4" w:space="0" w:color="auto"/>
              <w:bottom w:val="single" w:sz="4" w:space="0" w:color="auto"/>
              <w:right w:val="single" w:sz="8" w:space="0" w:color="auto"/>
            </w:tcBorders>
            <w:vAlign w:val="center"/>
            <w:hideMark/>
          </w:tcPr>
          <w:p w14:paraId="58880CC8" w14:textId="77777777" w:rsidR="00396527" w:rsidRPr="00396527" w:rsidRDefault="00396527" w:rsidP="00396527">
            <w:pPr>
              <w:spacing w:after="0" w:line="240" w:lineRule="auto"/>
              <w:rPr>
                <w:rFonts w:ascii="Open Sans" w:eastAsia="Times New Roman" w:hAnsi="Open Sans" w:cs="Open Sans"/>
                <w:color w:val="000000"/>
                <w:kern w:val="0"/>
                <w:sz w:val="18"/>
                <w:szCs w:val="18"/>
                <w:lang w:eastAsia="zh-CN"/>
                <w14:ligatures w14:val="none"/>
              </w:rPr>
            </w:pPr>
          </w:p>
        </w:tc>
        <w:tc>
          <w:tcPr>
            <w:tcW w:w="132" w:type="dxa"/>
            <w:tcBorders>
              <w:top w:val="nil"/>
              <w:left w:val="nil"/>
              <w:bottom w:val="nil"/>
              <w:right w:val="nil"/>
            </w:tcBorders>
            <w:shd w:val="clear" w:color="auto" w:fill="auto"/>
            <w:noWrap/>
            <w:vAlign w:val="bottom"/>
            <w:hideMark/>
          </w:tcPr>
          <w:p w14:paraId="765F3C34"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p>
        </w:tc>
      </w:tr>
      <w:tr w:rsidR="00396527" w:rsidRPr="00396527" w14:paraId="76330EBB" w14:textId="77777777" w:rsidTr="00396527">
        <w:trPr>
          <w:trHeight w:val="1666"/>
        </w:trPr>
        <w:tc>
          <w:tcPr>
            <w:tcW w:w="3354" w:type="dxa"/>
            <w:tcBorders>
              <w:top w:val="nil"/>
              <w:left w:val="single" w:sz="8" w:space="0" w:color="auto"/>
              <w:bottom w:val="single" w:sz="8" w:space="0" w:color="auto"/>
              <w:right w:val="single" w:sz="4" w:space="0" w:color="auto"/>
            </w:tcBorders>
            <w:shd w:val="clear" w:color="000000" w:fill="B5D5E2"/>
            <w:vAlign w:val="center"/>
            <w:hideMark/>
          </w:tcPr>
          <w:p w14:paraId="0BFA83A9"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réflexive</w:t>
            </w:r>
          </w:p>
        </w:tc>
        <w:tc>
          <w:tcPr>
            <w:tcW w:w="5388" w:type="dxa"/>
            <w:tcBorders>
              <w:top w:val="nil"/>
              <w:left w:val="nil"/>
              <w:bottom w:val="single" w:sz="8" w:space="0" w:color="auto"/>
              <w:right w:val="single" w:sz="4" w:space="0" w:color="auto"/>
            </w:tcBorders>
            <w:shd w:val="clear" w:color="000000" w:fill="B5D5E2"/>
            <w:vAlign w:val="center"/>
            <w:hideMark/>
          </w:tcPr>
          <w:p w14:paraId="2499910F"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Echanges avec le tuteur afin d’analyser la compréhension des tickets créés par les clients liés à la connexion de la base de Gestion Commerciale Sage 100 ou du site web et le traitement de ces tickets (réponse apportée au client)</w:t>
            </w:r>
          </w:p>
        </w:tc>
        <w:tc>
          <w:tcPr>
            <w:tcW w:w="702" w:type="dxa"/>
            <w:tcBorders>
              <w:top w:val="nil"/>
              <w:left w:val="nil"/>
              <w:bottom w:val="single" w:sz="8" w:space="0" w:color="auto"/>
              <w:right w:val="single" w:sz="4" w:space="0" w:color="auto"/>
            </w:tcBorders>
            <w:shd w:val="clear" w:color="000000" w:fill="B5D5E2"/>
            <w:vAlign w:val="center"/>
            <w:hideMark/>
          </w:tcPr>
          <w:p w14:paraId="325EBBCD"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w:t>
            </w:r>
          </w:p>
        </w:tc>
        <w:tc>
          <w:tcPr>
            <w:tcW w:w="888" w:type="dxa"/>
            <w:tcBorders>
              <w:top w:val="nil"/>
              <w:left w:val="nil"/>
              <w:bottom w:val="single" w:sz="8" w:space="0" w:color="auto"/>
              <w:right w:val="single" w:sz="8" w:space="0" w:color="auto"/>
            </w:tcBorders>
            <w:shd w:val="clear" w:color="000000" w:fill="B5D5E2"/>
            <w:vAlign w:val="center"/>
            <w:hideMark/>
          </w:tcPr>
          <w:p w14:paraId="775768A8"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16 et 17</w:t>
            </w:r>
          </w:p>
        </w:tc>
        <w:tc>
          <w:tcPr>
            <w:tcW w:w="132" w:type="dxa"/>
            <w:vAlign w:val="center"/>
            <w:hideMark/>
          </w:tcPr>
          <w:p w14:paraId="6F56F648" w14:textId="77777777" w:rsidR="00396527" w:rsidRPr="00396527" w:rsidRDefault="00396527" w:rsidP="00396527">
            <w:pPr>
              <w:spacing w:after="0" w:line="240" w:lineRule="auto"/>
              <w:rPr>
                <w:rFonts w:ascii="Times New Roman" w:eastAsia="Times New Roman" w:hAnsi="Times New Roman" w:cs="Times New Roman"/>
                <w:kern w:val="0"/>
                <w:sz w:val="20"/>
                <w:szCs w:val="20"/>
                <w:lang w:eastAsia="zh-CN"/>
                <w14:ligatures w14:val="none"/>
              </w:rPr>
            </w:pPr>
          </w:p>
        </w:tc>
      </w:tr>
      <w:tr w:rsidR="00396527" w:rsidRPr="00396527" w14:paraId="36DF09D0" w14:textId="77777777" w:rsidTr="00396527">
        <w:trPr>
          <w:trHeight w:val="435"/>
        </w:trPr>
        <w:tc>
          <w:tcPr>
            <w:tcW w:w="10334" w:type="dxa"/>
            <w:gridSpan w:val="4"/>
            <w:tcBorders>
              <w:top w:val="single" w:sz="8" w:space="0" w:color="auto"/>
              <w:left w:val="single" w:sz="8" w:space="0" w:color="auto"/>
              <w:bottom w:val="single" w:sz="8" w:space="0" w:color="auto"/>
              <w:right w:val="single" w:sz="8" w:space="0" w:color="auto"/>
            </w:tcBorders>
            <w:shd w:val="clear" w:color="000000" w:fill="D9D9D9"/>
            <w:vAlign w:val="center"/>
            <w:hideMark/>
          </w:tcPr>
          <w:p w14:paraId="1FC90F66" w14:textId="77777777" w:rsidR="00396527" w:rsidRPr="00396527" w:rsidRDefault="00396527" w:rsidP="00396527">
            <w:pPr>
              <w:spacing w:after="0" w:line="240" w:lineRule="auto"/>
              <w:jc w:val="center"/>
              <w:rPr>
                <w:rFonts w:ascii="Open Sans" w:eastAsia="Times New Roman" w:hAnsi="Open Sans" w:cs="Open Sans"/>
                <w:color w:val="000000"/>
                <w:kern w:val="0"/>
                <w:sz w:val="28"/>
                <w:szCs w:val="28"/>
                <w:lang w:eastAsia="zh-CN"/>
                <w14:ligatures w14:val="none"/>
              </w:rPr>
            </w:pPr>
            <w:r w:rsidRPr="00396527">
              <w:rPr>
                <w:rFonts w:ascii="Open Sans" w:eastAsia="Times New Roman" w:hAnsi="Open Sans" w:cs="Open Sans"/>
                <w:color w:val="000000"/>
                <w:kern w:val="0"/>
                <w:sz w:val="28"/>
                <w:szCs w:val="28"/>
                <w:lang w:eastAsia="zh-CN"/>
                <w14:ligatures w14:val="none"/>
              </w:rPr>
              <w:t>Chapitre 6 « Gestion des demandes d’assistance par le support technique sur l’export des articles issues d’une Gestion Commerciale Sage 100 »</w:t>
            </w:r>
          </w:p>
        </w:tc>
        <w:tc>
          <w:tcPr>
            <w:tcW w:w="132" w:type="dxa"/>
            <w:vAlign w:val="center"/>
            <w:hideMark/>
          </w:tcPr>
          <w:p w14:paraId="7F609272" w14:textId="77777777" w:rsidR="00396527" w:rsidRPr="00396527" w:rsidRDefault="00396527" w:rsidP="00396527">
            <w:pPr>
              <w:spacing w:after="0" w:line="240" w:lineRule="auto"/>
              <w:rPr>
                <w:rFonts w:ascii="Times New Roman" w:eastAsia="Times New Roman" w:hAnsi="Times New Roman" w:cs="Times New Roman"/>
                <w:kern w:val="0"/>
                <w:sz w:val="20"/>
                <w:szCs w:val="20"/>
                <w:lang w:eastAsia="zh-CN"/>
                <w14:ligatures w14:val="none"/>
              </w:rPr>
            </w:pPr>
          </w:p>
        </w:tc>
      </w:tr>
      <w:tr w:rsidR="00396527" w:rsidRPr="00396527" w14:paraId="2C165B7E" w14:textId="77777777" w:rsidTr="00396527">
        <w:trPr>
          <w:trHeight w:val="66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258847B5"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 xml:space="preserve">Présentation générale du backoffice Atoo Next </w:t>
            </w:r>
          </w:p>
        </w:tc>
        <w:tc>
          <w:tcPr>
            <w:tcW w:w="5388" w:type="dxa"/>
            <w:tcBorders>
              <w:top w:val="nil"/>
              <w:left w:val="nil"/>
              <w:bottom w:val="single" w:sz="4" w:space="0" w:color="auto"/>
              <w:right w:val="single" w:sz="4" w:space="0" w:color="auto"/>
            </w:tcBorders>
            <w:shd w:val="clear" w:color="auto" w:fill="auto"/>
            <w:vAlign w:val="center"/>
            <w:hideMark/>
          </w:tcPr>
          <w:p w14:paraId="7833A7BE"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Exposé magistral</w:t>
            </w:r>
          </w:p>
        </w:tc>
        <w:tc>
          <w:tcPr>
            <w:tcW w:w="702" w:type="dxa"/>
            <w:tcBorders>
              <w:top w:val="nil"/>
              <w:left w:val="nil"/>
              <w:bottom w:val="single" w:sz="4" w:space="0" w:color="auto"/>
              <w:right w:val="single" w:sz="4" w:space="0" w:color="auto"/>
            </w:tcBorders>
            <w:shd w:val="clear" w:color="auto" w:fill="auto"/>
            <w:vAlign w:val="center"/>
            <w:hideMark/>
          </w:tcPr>
          <w:p w14:paraId="70B71EAE"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w:t>
            </w:r>
          </w:p>
        </w:tc>
        <w:tc>
          <w:tcPr>
            <w:tcW w:w="888" w:type="dxa"/>
            <w:tcBorders>
              <w:top w:val="nil"/>
              <w:left w:val="nil"/>
              <w:bottom w:val="single" w:sz="4" w:space="0" w:color="auto"/>
              <w:right w:val="single" w:sz="8" w:space="0" w:color="auto"/>
            </w:tcBorders>
            <w:shd w:val="clear" w:color="auto" w:fill="auto"/>
            <w:vAlign w:val="center"/>
            <w:hideMark/>
          </w:tcPr>
          <w:p w14:paraId="3C20E063"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16 et 17</w:t>
            </w:r>
          </w:p>
        </w:tc>
        <w:tc>
          <w:tcPr>
            <w:tcW w:w="132" w:type="dxa"/>
            <w:vAlign w:val="center"/>
            <w:hideMark/>
          </w:tcPr>
          <w:p w14:paraId="544D1473" w14:textId="77777777" w:rsidR="00396527" w:rsidRPr="00396527" w:rsidRDefault="00396527" w:rsidP="00396527">
            <w:pPr>
              <w:spacing w:after="0" w:line="240" w:lineRule="auto"/>
              <w:rPr>
                <w:rFonts w:ascii="Times New Roman" w:eastAsia="Times New Roman" w:hAnsi="Times New Roman" w:cs="Times New Roman"/>
                <w:kern w:val="0"/>
                <w:sz w:val="20"/>
                <w:szCs w:val="20"/>
                <w:lang w:eastAsia="zh-CN"/>
                <w14:ligatures w14:val="none"/>
              </w:rPr>
            </w:pPr>
          </w:p>
        </w:tc>
      </w:tr>
      <w:tr w:rsidR="00396527" w:rsidRPr="00396527" w14:paraId="25878CF2" w14:textId="77777777" w:rsidTr="00396527">
        <w:trPr>
          <w:trHeight w:val="66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70C0B0D6"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 xml:space="preserve">Présentation détaillée de l’outil de ticketing du backoffice Atoo Next </w:t>
            </w:r>
          </w:p>
        </w:tc>
        <w:tc>
          <w:tcPr>
            <w:tcW w:w="5388" w:type="dxa"/>
            <w:tcBorders>
              <w:top w:val="nil"/>
              <w:left w:val="nil"/>
              <w:bottom w:val="single" w:sz="4" w:space="0" w:color="auto"/>
              <w:right w:val="single" w:sz="4" w:space="0" w:color="auto"/>
            </w:tcBorders>
            <w:shd w:val="clear" w:color="auto" w:fill="auto"/>
            <w:vAlign w:val="center"/>
            <w:hideMark/>
          </w:tcPr>
          <w:p w14:paraId="2B4CE732"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Exposé magistral</w:t>
            </w:r>
          </w:p>
        </w:tc>
        <w:tc>
          <w:tcPr>
            <w:tcW w:w="702" w:type="dxa"/>
            <w:tcBorders>
              <w:top w:val="nil"/>
              <w:left w:val="nil"/>
              <w:bottom w:val="single" w:sz="4" w:space="0" w:color="auto"/>
              <w:right w:val="single" w:sz="4" w:space="0" w:color="auto"/>
            </w:tcBorders>
            <w:shd w:val="clear" w:color="auto" w:fill="auto"/>
            <w:vAlign w:val="center"/>
            <w:hideMark/>
          </w:tcPr>
          <w:p w14:paraId="404E40E8"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1,5</w:t>
            </w:r>
          </w:p>
        </w:tc>
        <w:tc>
          <w:tcPr>
            <w:tcW w:w="888" w:type="dxa"/>
            <w:tcBorders>
              <w:top w:val="nil"/>
              <w:left w:val="nil"/>
              <w:bottom w:val="single" w:sz="4" w:space="0" w:color="auto"/>
              <w:right w:val="single" w:sz="8" w:space="0" w:color="auto"/>
            </w:tcBorders>
            <w:shd w:val="clear" w:color="auto" w:fill="auto"/>
            <w:vAlign w:val="center"/>
            <w:hideMark/>
          </w:tcPr>
          <w:p w14:paraId="151CD2A9"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16 et 17</w:t>
            </w:r>
          </w:p>
        </w:tc>
        <w:tc>
          <w:tcPr>
            <w:tcW w:w="132" w:type="dxa"/>
            <w:vAlign w:val="center"/>
            <w:hideMark/>
          </w:tcPr>
          <w:p w14:paraId="0DCA50B9" w14:textId="77777777" w:rsidR="00396527" w:rsidRPr="00396527" w:rsidRDefault="00396527" w:rsidP="00396527">
            <w:pPr>
              <w:spacing w:after="0" w:line="240" w:lineRule="auto"/>
              <w:rPr>
                <w:rFonts w:ascii="Times New Roman" w:eastAsia="Times New Roman" w:hAnsi="Times New Roman" w:cs="Times New Roman"/>
                <w:kern w:val="0"/>
                <w:sz w:val="20"/>
                <w:szCs w:val="20"/>
                <w:lang w:eastAsia="zh-CN"/>
                <w14:ligatures w14:val="none"/>
              </w:rPr>
            </w:pPr>
          </w:p>
        </w:tc>
      </w:tr>
      <w:tr w:rsidR="00396527" w:rsidRPr="00396527" w14:paraId="7ADE46D9" w14:textId="77777777" w:rsidTr="00396527">
        <w:trPr>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5C36DB2E"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Identifier les outils de reporting et leur utilité REF-MET-TSL-C1-SC2</w:t>
            </w:r>
          </w:p>
        </w:tc>
        <w:tc>
          <w:tcPr>
            <w:tcW w:w="5388" w:type="dxa"/>
            <w:tcBorders>
              <w:top w:val="nil"/>
              <w:left w:val="nil"/>
              <w:bottom w:val="single" w:sz="4" w:space="0" w:color="auto"/>
              <w:right w:val="single" w:sz="4" w:space="0" w:color="auto"/>
            </w:tcBorders>
            <w:shd w:val="clear" w:color="auto" w:fill="auto"/>
            <w:vAlign w:val="center"/>
            <w:hideMark/>
          </w:tcPr>
          <w:p w14:paraId="3F83678D"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CO-TSL-N1-01 | Comprendre le métier de Technicien Support Logiciel</w:t>
            </w:r>
          </w:p>
        </w:tc>
        <w:tc>
          <w:tcPr>
            <w:tcW w:w="702" w:type="dxa"/>
            <w:tcBorders>
              <w:top w:val="nil"/>
              <w:left w:val="nil"/>
              <w:bottom w:val="single" w:sz="4" w:space="0" w:color="auto"/>
              <w:right w:val="single" w:sz="4" w:space="0" w:color="auto"/>
            </w:tcBorders>
            <w:shd w:val="clear" w:color="auto" w:fill="auto"/>
            <w:vAlign w:val="center"/>
            <w:hideMark/>
          </w:tcPr>
          <w:p w14:paraId="2F285F05"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auto" w:fill="auto"/>
            <w:vAlign w:val="center"/>
            <w:hideMark/>
          </w:tcPr>
          <w:p w14:paraId="3AD211A4"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16 et 17</w:t>
            </w:r>
          </w:p>
        </w:tc>
        <w:tc>
          <w:tcPr>
            <w:tcW w:w="132" w:type="dxa"/>
            <w:vAlign w:val="center"/>
            <w:hideMark/>
          </w:tcPr>
          <w:p w14:paraId="27FB9DB7" w14:textId="77777777" w:rsidR="00396527" w:rsidRPr="00396527" w:rsidRDefault="00396527" w:rsidP="00396527">
            <w:pPr>
              <w:spacing w:after="0" w:line="240" w:lineRule="auto"/>
              <w:rPr>
                <w:rFonts w:ascii="Times New Roman" w:eastAsia="Times New Roman" w:hAnsi="Times New Roman" w:cs="Times New Roman"/>
                <w:kern w:val="0"/>
                <w:sz w:val="20"/>
                <w:szCs w:val="20"/>
                <w:lang w:eastAsia="zh-CN"/>
                <w14:ligatures w14:val="none"/>
              </w:rPr>
            </w:pPr>
          </w:p>
        </w:tc>
      </w:tr>
      <w:tr w:rsidR="00396527" w:rsidRPr="00396527" w14:paraId="0C0D6D2C" w14:textId="77777777" w:rsidTr="00396527">
        <w:trPr>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3C50FD13"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Résoudre les problèmes de Taxes de l'Article sur le Site Web REF-ASGC-D3-C3-SC1</w:t>
            </w:r>
          </w:p>
        </w:tc>
        <w:tc>
          <w:tcPr>
            <w:tcW w:w="5388" w:type="dxa"/>
            <w:tcBorders>
              <w:top w:val="nil"/>
              <w:left w:val="nil"/>
              <w:bottom w:val="single" w:sz="4" w:space="0" w:color="auto"/>
              <w:right w:val="single" w:sz="4" w:space="0" w:color="auto"/>
            </w:tcBorders>
            <w:shd w:val="clear" w:color="auto" w:fill="auto"/>
            <w:vAlign w:val="center"/>
            <w:hideMark/>
          </w:tcPr>
          <w:p w14:paraId="0A09A0B1"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CO-ASGC-N3-02 | Résoudre les problèmes de Synchro liées aux Articles</w:t>
            </w:r>
          </w:p>
        </w:tc>
        <w:tc>
          <w:tcPr>
            <w:tcW w:w="702" w:type="dxa"/>
            <w:tcBorders>
              <w:top w:val="nil"/>
              <w:left w:val="nil"/>
              <w:bottom w:val="single" w:sz="4" w:space="0" w:color="auto"/>
              <w:right w:val="single" w:sz="4" w:space="0" w:color="auto"/>
            </w:tcBorders>
            <w:shd w:val="clear" w:color="auto" w:fill="auto"/>
            <w:vAlign w:val="center"/>
            <w:hideMark/>
          </w:tcPr>
          <w:p w14:paraId="2E665129"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auto" w:fill="auto"/>
            <w:vAlign w:val="center"/>
            <w:hideMark/>
          </w:tcPr>
          <w:p w14:paraId="264467D7"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16 et 17</w:t>
            </w:r>
          </w:p>
        </w:tc>
        <w:tc>
          <w:tcPr>
            <w:tcW w:w="132" w:type="dxa"/>
            <w:vAlign w:val="center"/>
            <w:hideMark/>
          </w:tcPr>
          <w:p w14:paraId="295063B2" w14:textId="77777777" w:rsidR="00396527" w:rsidRPr="00396527" w:rsidRDefault="00396527" w:rsidP="00396527">
            <w:pPr>
              <w:spacing w:after="0" w:line="240" w:lineRule="auto"/>
              <w:rPr>
                <w:rFonts w:ascii="Times New Roman" w:eastAsia="Times New Roman" w:hAnsi="Times New Roman" w:cs="Times New Roman"/>
                <w:kern w:val="0"/>
                <w:sz w:val="20"/>
                <w:szCs w:val="20"/>
                <w:lang w:eastAsia="zh-CN"/>
                <w14:ligatures w14:val="none"/>
              </w:rPr>
            </w:pPr>
          </w:p>
        </w:tc>
      </w:tr>
      <w:tr w:rsidR="00396527" w:rsidRPr="00396527" w14:paraId="063540AD" w14:textId="77777777" w:rsidTr="00396527">
        <w:trPr>
          <w:trHeight w:val="132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7A21EBBA"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Résoudre les problèmes de Modifications de données d'Articles sur le Site Web REF-ASGC-D3-C3-SC2</w:t>
            </w:r>
          </w:p>
        </w:tc>
        <w:tc>
          <w:tcPr>
            <w:tcW w:w="5388" w:type="dxa"/>
            <w:tcBorders>
              <w:top w:val="nil"/>
              <w:left w:val="nil"/>
              <w:bottom w:val="single" w:sz="4" w:space="0" w:color="auto"/>
              <w:right w:val="single" w:sz="4" w:space="0" w:color="auto"/>
            </w:tcBorders>
            <w:shd w:val="clear" w:color="auto" w:fill="auto"/>
            <w:vAlign w:val="center"/>
            <w:hideMark/>
          </w:tcPr>
          <w:p w14:paraId="025D2800"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CO-ASGC-N3-02 | Résoudre les problèmes de Synchro liées aux Articles</w:t>
            </w:r>
          </w:p>
        </w:tc>
        <w:tc>
          <w:tcPr>
            <w:tcW w:w="702" w:type="dxa"/>
            <w:tcBorders>
              <w:top w:val="nil"/>
              <w:left w:val="nil"/>
              <w:bottom w:val="single" w:sz="4" w:space="0" w:color="auto"/>
              <w:right w:val="single" w:sz="4" w:space="0" w:color="auto"/>
            </w:tcBorders>
            <w:shd w:val="clear" w:color="auto" w:fill="auto"/>
            <w:vAlign w:val="center"/>
            <w:hideMark/>
          </w:tcPr>
          <w:p w14:paraId="4AD42AFE"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auto" w:fill="auto"/>
            <w:vAlign w:val="center"/>
            <w:hideMark/>
          </w:tcPr>
          <w:p w14:paraId="48822572"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16 et 17</w:t>
            </w:r>
          </w:p>
        </w:tc>
        <w:tc>
          <w:tcPr>
            <w:tcW w:w="132" w:type="dxa"/>
            <w:vAlign w:val="center"/>
            <w:hideMark/>
          </w:tcPr>
          <w:p w14:paraId="43E368B8" w14:textId="77777777" w:rsidR="00396527" w:rsidRPr="00396527" w:rsidRDefault="00396527" w:rsidP="00396527">
            <w:pPr>
              <w:spacing w:after="0" w:line="240" w:lineRule="auto"/>
              <w:rPr>
                <w:rFonts w:ascii="Times New Roman" w:eastAsia="Times New Roman" w:hAnsi="Times New Roman" w:cs="Times New Roman"/>
                <w:kern w:val="0"/>
                <w:sz w:val="20"/>
                <w:szCs w:val="20"/>
                <w:lang w:eastAsia="zh-CN"/>
                <w14:ligatures w14:val="none"/>
              </w:rPr>
            </w:pPr>
          </w:p>
        </w:tc>
      </w:tr>
      <w:tr w:rsidR="00396527" w:rsidRPr="00396527" w14:paraId="41B6760C" w14:textId="77777777" w:rsidTr="00396527">
        <w:trPr>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43FEDA8E"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Résoudre les erreurs "L'Export de l'Article a échoué" REF-ASGC-D3-C3-SC3</w:t>
            </w:r>
          </w:p>
        </w:tc>
        <w:tc>
          <w:tcPr>
            <w:tcW w:w="5388" w:type="dxa"/>
            <w:tcBorders>
              <w:top w:val="nil"/>
              <w:left w:val="nil"/>
              <w:bottom w:val="single" w:sz="4" w:space="0" w:color="auto"/>
              <w:right w:val="single" w:sz="4" w:space="0" w:color="auto"/>
            </w:tcBorders>
            <w:shd w:val="clear" w:color="auto" w:fill="auto"/>
            <w:vAlign w:val="center"/>
            <w:hideMark/>
          </w:tcPr>
          <w:p w14:paraId="23134BC9"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CO-ASGC-N3-02 | Résoudre les problèmes de Synchro liées aux Articles</w:t>
            </w:r>
          </w:p>
        </w:tc>
        <w:tc>
          <w:tcPr>
            <w:tcW w:w="702" w:type="dxa"/>
            <w:tcBorders>
              <w:top w:val="nil"/>
              <w:left w:val="nil"/>
              <w:bottom w:val="single" w:sz="4" w:space="0" w:color="auto"/>
              <w:right w:val="single" w:sz="4" w:space="0" w:color="auto"/>
            </w:tcBorders>
            <w:shd w:val="clear" w:color="auto" w:fill="auto"/>
            <w:vAlign w:val="center"/>
            <w:hideMark/>
          </w:tcPr>
          <w:p w14:paraId="364F1B76"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auto" w:fill="auto"/>
            <w:vAlign w:val="center"/>
            <w:hideMark/>
          </w:tcPr>
          <w:p w14:paraId="13DD559C"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16 et 17</w:t>
            </w:r>
          </w:p>
        </w:tc>
        <w:tc>
          <w:tcPr>
            <w:tcW w:w="132" w:type="dxa"/>
            <w:vAlign w:val="center"/>
            <w:hideMark/>
          </w:tcPr>
          <w:p w14:paraId="2D2A100C" w14:textId="77777777" w:rsidR="00396527" w:rsidRPr="00396527" w:rsidRDefault="00396527" w:rsidP="00396527">
            <w:pPr>
              <w:spacing w:after="0" w:line="240" w:lineRule="auto"/>
              <w:rPr>
                <w:rFonts w:ascii="Times New Roman" w:eastAsia="Times New Roman" w:hAnsi="Times New Roman" w:cs="Times New Roman"/>
                <w:kern w:val="0"/>
                <w:sz w:val="20"/>
                <w:szCs w:val="20"/>
                <w:lang w:eastAsia="zh-CN"/>
                <w14:ligatures w14:val="none"/>
              </w:rPr>
            </w:pPr>
          </w:p>
        </w:tc>
      </w:tr>
      <w:tr w:rsidR="00396527" w:rsidRPr="00396527" w14:paraId="49933692" w14:textId="77777777" w:rsidTr="00396527">
        <w:trPr>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0FDB9476"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Résoudre les erreurs "L'Export de l'Article a échoué" REF-ASGC-D3-C3-SC3</w:t>
            </w:r>
          </w:p>
        </w:tc>
        <w:tc>
          <w:tcPr>
            <w:tcW w:w="5388" w:type="dxa"/>
            <w:tcBorders>
              <w:top w:val="nil"/>
              <w:left w:val="nil"/>
              <w:bottom w:val="single" w:sz="4" w:space="0" w:color="auto"/>
              <w:right w:val="single" w:sz="4" w:space="0" w:color="auto"/>
            </w:tcBorders>
            <w:shd w:val="clear" w:color="auto" w:fill="auto"/>
            <w:vAlign w:val="center"/>
            <w:hideMark/>
          </w:tcPr>
          <w:p w14:paraId="75DB2E22"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CO-ASGC-N3-02 | Résoudre les problèmes de Synchro liées aux Articles</w:t>
            </w:r>
          </w:p>
        </w:tc>
        <w:tc>
          <w:tcPr>
            <w:tcW w:w="702" w:type="dxa"/>
            <w:tcBorders>
              <w:top w:val="nil"/>
              <w:left w:val="nil"/>
              <w:bottom w:val="single" w:sz="4" w:space="0" w:color="auto"/>
              <w:right w:val="single" w:sz="4" w:space="0" w:color="auto"/>
            </w:tcBorders>
            <w:shd w:val="clear" w:color="auto" w:fill="auto"/>
            <w:vAlign w:val="center"/>
            <w:hideMark/>
          </w:tcPr>
          <w:p w14:paraId="7485C230"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0,5</w:t>
            </w:r>
          </w:p>
        </w:tc>
        <w:tc>
          <w:tcPr>
            <w:tcW w:w="888" w:type="dxa"/>
            <w:tcBorders>
              <w:top w:val="nil"/>
              <w:left w:val="nil"/>
              <w:bottom w:val="single" w:sz="4" w:space="0" w:color="auto"/>
              <w:right w:val="single" w:sz="8" w:space="0" w:color="auto"/>
            </w:tcBorders>
            <w:shd w:val="clear" w:color="auto" w:fill="auto"/>
            <w:vAlign w:val="center"/>
            <w:hideMark/>
          </w:tcPr>
          <w:p w14:paraId="4A77A4BF"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16 et 17</w:t>
            </w:r>
          </w:p>
        </w:tc>
        <w:tc>
          <w:tcPr>
            <w:tcW w:w="132" w:type="dxa"/>
            <w:vAlign w:val="center"/>
            <w:hideMark/>
          </w:tcPr>
          <w:p w14:paraId="6AF81038" w14:textId="77777777" w:rsidR="00396527" w:rsidRPr="00396527" w:rsidRDefault="00396527" w:rsidP="00396527">
            <w:pPr>
              <w:spacing w:after="0" w:line="240" w:lineRule="auto"/>
              <w:rPr>
                <w:rFonts w:ascii="Times New Roman" w:eastAsia="Times New Roman" w:hAnsi="Times New Roman" w:cs="Times New Roman"/>
                <w:kern w:val="0"/>
                <w:sz w:val="20"/>
                <w:szCs w:val="20"/>
                <w:lang w:eastAsia="zh-CN"/>
                <w14:ligatures w14:val="none"/>
              </w:rPr>
            </w:pPr>
          </w:p>
        </w:tc>
      </w:tr>
      <w:tr w:rsidR="00396527" w:rsidRPr="00396527" w14:paraId="5E9DB3E6" w14:textId="77777777" w:rsidTr="00396527">
        <w:trPr>
          <w:trHeight w:val="330"/>
        </w:trPr>
        <w:tc>
          <w:tcPr>
            <w:tcW w:w="3354" w:type="dxa"/>
            <w:vMerge w:val="restart"/>
            <w:tcBorders>
              <w:top w:val="nil"/>
              <w:left w:val="single" w:sz="8" w:space="0" w:color="auto"/>
              <w:bottom w:val="single" w:sz="4" w:space="0" w:color="auto"/>
              <w:right w:val="single" w:sz="4" w:space="0" w:color="auto"/>
            </w:tcBorders>
            <w:shd w:val="clear" w:color="000000" w:fill="A8D8EB"/>
            <w:vAlign w:val="center"/>
            <w:hideMark/>
          </w:tcPr>
          <w:p w14:paraId="2FA14D31"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active</w:t>
            </w:r>
          </w:p>
        </w:tc>
        <w:tc>
          <w:tcPr>
            <w:tcW w:w="5388" w:type="dxa"/>
            <w:vMerge w:val="restart"/>
            <w:tcBorders>
              <w:top w:val="nil"/>
              <w:left w:val="single" w:sz="4" w:space="0" w:color="auto"/>
              <w:bottom w:val="single" w:sz="4" w:space="0" w:color="auto"/>
              <w:right w:val="single" w:sz="4" w:space="0" w:color="auto"/>
            </w:tcBorders>
            <w:shd w:val="clear" w:color="000000" w:fill="A8D8EB"/>
            <w:vAlign w:val="center"/>
            <w:hideMark/>
          </w:tcPr>
          <w:p w14:paraId="5A1B1595"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Mise en situation : Accompagné du tuteur. Prendre en charge les tickets clients qui concerne l’export des articles dans la Gestion Commerciale Sage 100 vers le site web</w:t>
            </w:r>
          </w:p>
        </w:tc>
        <w:tc>
          <w:tcPr>
            <w:tcW w:w="702" w:type="dxa"/>
            <w:vMerge w:val="restart"/>
            <w:tcBorders>
              <w:top w:val="nil"/>
              <w:left w:val="single" w:sz="4" w:space="0" w:color="auto"/>
              <w:bottom w:val="single" w:sz="4" w:space="0" w:color="auto"/>
              <w:right w:val="single" w:sz="4" w:space="0" w:color="auto"/>
            </w:tcBorders>
            <w:shd w:val="clear" w:color="000000" w:fill="A8D8EB"/>
            <w:vAlign w:val="center"/>
            <w:hideMark/>
          </w:tcPr>
          <w:p w14:paraId="5C17EB97"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14</w:t>
            </w:r>
          </w:p>
        </w:tc>
        <w:tc>
          <w:tcPr>
            <w:tcW w:w="888" w:type="dxa"/>
            <w:vMerge w:val="restart"/>
            <w:tcBorders>
              <w:top w:val="nil"/>
              <w:left w:val="single" w:sz="4" w:space="0" w:color="auto"/>
              <w:bottom w:val="single" w:sz="4" w:space="0" w:color="auto"/>
              <w:right w:val="single" w:sz="8" w:space="0" w:color="auto"/>
            </w:tcBorders>
            <w:shd w:val="clear" w:color="000000" w:fill="A8D8EB"/>
            <w:vAlign w:val="center"/>
            <w:hideMark/>
          </w:tcPr>
          <w:p w14:paraId="1CB5E05E"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16 et 17</w:t>
            </w:r>
          </w:p>
        </w:tc>
        <w:tc>
          <w:tcPr>
            <w:tcW w:w="132" w:type="dxa"/>
            <w:vAlign w:val="center"/>
            <w:hideMark/>
          </w:tcPr>
          <w:p w14:paraId="086D27D4" w14:textId="77777777" w:rsidR="00396527" w:rsidRPr="00396527" w:rsidRDefault="00396527" w:rsidP="00396527">
            <w:pPr>
              <w:spacing w:after="0" w:line="240" w:lineRule="auto"/>
              <w:rPr>
                <w:rFonts w:ascii="Times New Roman" w:eastAsia="Times New Roman" w:hAnsi="Times New Roman" w:cs="Times New Roman"/>
                <w:kern w:val="0"/>
                <w:sz w:val="20"/>
                <w:szCs w:val="20"/>
                <w:lang w:eastAsia="zh-CN"/>
                <w14:ligatures w14:val="none"/>
              </w:rPr>
            </w:pPr>
          </w:p>
        </w:tc>
      </w:tr>
      <w:tr w:rsidR="00396527" w:rsidRPr="00396527" w14:paraId="2144C174" w14:textId="77777777" w:rsidTr="00396527">
        <w:trPr>
          <w:trHeight w:val="330"/>
        </w:trPr>
        <w:tc>
          <w:tcPr>
            <w:tcW w:w="3354" w:type="dxa"/>
            <w:vMerge/>
            <w:tcBorders>
              <w:top w:val="nil"/>
              <w:left w:val="single" w:sz="8" w:space="0" w:color="auto"/>
              <w:bottom w:val="single" w:sz="4" w:space="0" w:color="auto"/>
              <w:right w:val="single" w:sz="4" w:space="0" w:color="auto"/>
            </w:tcBorders>
            <w:vAlign w:val="center"/>
            <w:hideMark/>
          </w:tcPr>
          <w:p w14:paraId="630B6E1F"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p>
        </w:tc>
        <w:tc>
          <w:tcPr>
            <w:tcW w:w="5388" w:type="dxa"/>
            <w:vMerge/>
            <w:tcBorders>
              <w:top w:val="nil"/>
              <w:left w:val="single" w:sz="4" w:space="0" w:color="auto"/>
              <w:bottom w:val="single" w:sz="4" w:space="0" w:color="auto"/>
              <w:right w:val="single" w:sz="4" w:space="0" w:color="auto"/>
            </w:tcBorders>
            <w:vAlign w:val="center"/>
            <w:hideMark/>
          </w:tcPr>
          <w:p w14:paraId="488C86DC"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p>
        </w:tc>
        <w:tc>
          <w:tcPr>
            <w:tcW w:w="702" w:type="dxa"/>
            <w:vMerge/>
            <w:tcBorders>
              <w:top w:val="nil"/>
              <w:left w:val="single" w:sz="4" w:space="0" w:color="auto"/>
              <w:bottom w:val="single" w:sz="4" w:space="0" w:color="auto"/>
              <w:right w:val="single" w:sz="4" w:space="0" w:color="auto"/>
            </w:tcBorders>
            <w:vAlign w:val="center"/>
            <w:hideMark/>
          </w:tcPr>
          <w:p w14:paraId="521E7977"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p>
        </w:tc>
        <w:tc>
          <w:tcPr>
            <w:tcW w:w="888" w:type="dxa"/>
            <w:vMerge/>
            <w:tcBorders>
              <w:top w:val="nil"/>
              <w:left w:val="single" w:sz="4" w:space="0" w:color="auto"/>
              <w:bottom w:val="single" w:sz="4" w:space="0" w:color="auto"/>
              <w:right w:val="single" w:sz="8" w:space="0" w:color="auto"/>
            </w:tcBorders>
            <w:vAlign w:val="center"/>
            <w:hideMark/>
          </w:tcPr>
          <w:p w14:paraId="7626B85F" w14:textId="77777777" w:rsidR="00396527" w:rsidRPr="00396527" w:rsidRDefault="00396527" w:rsidP="00396527">
            <w:pPr>
              <w:spacing w:after="0" w:line="240" w:lineRule="auto"/>
              <w:rPr>
                <w:rFonts w:ascii="Open Sans" w:eastAsia="Times New Roman" w:hAnsi="Open Sans" w:cs="Open Sans"/>
                <w:color w:val="000000"/>
                <w:kern w:val="0"/>
                <w:sz w:val="18"/>
                <w:szCs w:val="18"/>
                <w:lang w:eastAsia="zh-CN"/>
                <w14:ligatures w14:val="none"/>
              </w:rPr>
            </w:pPr>
          </w:p>
        </w:tc>
        <w:tc>
          <w:tcPr>
            <w:tcW w:w="132" w:type="dxa"/>
            <w:tcBorders>
              <w:top w:val="nil"/>
              <w:left w:val="nil"/>
              <w:bottom w:val="nil"/>
              <w:right w:val="nil"/>
            </w:tcBorders>
            <w:shd w:val="clear" w:color="auto" w:fill="auto"/>
            <w:noWrap/>
            <w:vAlign w:val="bottom"/>
            <w:hideMark/>
          </w:tcPr>
          <w:p w14:paraId="467C152A"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p>
        </w:tc>
      </w:tr>
      <w:tr w:rsidR="00396527" w:rsidRPr="00396527" w14:paraId="5475271D" w14:textId="77777777" w:rsidTr="00396527">
        <w:trPr>
          <w:trHeight w:val="330"/>
        </w:trPr>
        <w:tc>
          <w:tcPr>
            <w:tcW w:w="3354" w:type="dxa"/>
            <w:vMerge w:val="restart"/>
            <w:tcBorders>
              <w:top w:val="nil"/>
              <w:left w:val="single" w:sz="8" w:space="0" w:color="auto"/>
              <w:bottom w:val="single" w:sz="4" w:space="0" w:color="auto"/>
              <w:right w:val="single" w:sz="4" w:space="0" w:color="auto"/>
            </w:tcBorders>
            <w:shd w:val="clear" w:color="000000" w:fill="B5D5E2"/>
            <w:vAlign w:val="center"/>
            <w:hideMark/>
          </w:tcPr>
          <w:p w14:paraId="65BE46C5"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réflexive</w:t>
            </w:r>
          </w:p>
        </w:tc>
        <w:tc>
          <w:tcPr>
            <w:tcW w:w="5388" w:type="dxa"/>
            <w:vMerge w:val="restart"/>
            <w:tcBorders>
              <w:top w:val="nil"/>
              <w:left w:val="single" w:sz="4" w:space="0" w:color="auto"/>
              <w:bottom w:val="single" w:sz="4" w:space="0" w:color="auto"/>
              <w:right w:val="single" w:sz="4" w:space="0" w:color="auto"/>
            </w:tcBorders>
            <w:shd w:val="clear" w:color="000000" w:fill="B5D5E2"/>
            <w:vAlign w:val="center"/>
            <w:hideMark/>
          </w:tcPr>
          <w:p w14:paraId="4FADE648"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Correction du tuteur sur la mise en situation</w:t>
            </w:r>
          </w:p>
        </w:tc>
        <w:tc>
          <w:tcPr>
            <w:tcW w:w="702" w:type="dxa"/>
            <w:vMerge w:val="restart"/>
            <w:tcBorders>
              <w:top w:val="nil"/>
              <w:left w:val="single" w:sz="4" w:space="0" w:color="auto"/>
              <w:bottom w:val="single" w:sz="4" w:space="0" w:color="auto"/>
              <w:right w:val="single" w:sz="4" w:space="0" w:color="auto"/>
            </w:tcBorders>
            <w:shd w:val="clear" w:color="000000" w:fill="B5D5E2"/>
            <w:vAlign w:val="center"/>
            <w:hideMark/>
          </w:tcPr>
          <w:p w14:paraId="5D683584"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3</w:t>
            </w:r>
          </w:p>
        </w:tc>
        <w:tc>
          <w:tcPr>
            <w:tcW w:w="888" w:type="dxa"/>
            <w:vMerge w:val="restart"/>
            <w:tcBorders>
              <w:top w:val="nil"/>
              <w:left w:val="single" w:sz="4" w:space="0" w:color="auto"/>
              <w:bottom w:val="single" w:sz="4" w:space="0" w:color="auto"/>
              <w:right w:val="single" w:sz="8" w:space="0" w:color="auto"/>
            </w:tcBorders>
            <w:shd w:val="clear" w:color="000000" w:fill="B5D5E2"/>
            <w:vAlign w:val="center"/>
            <w:hideMark/>
          </w:tcPr>
          <w:p w14:paraId="01D9EF3C"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16 et 17</w:t>
            </w:r>
          </w:p>
        </w:tc>
        <w:tc>
          <w:tcPr>
            <w:tcW w:w="132" w:type="dxa"/>
            <w:vAlign w:val="center"/>
            <w:hideMark/>
          </w:tcPr>
          <w:p w14:paraId="20BB81F4" w14:textId="77777777" w:rsidR="00396527" w:rsidRPr="00396527" w:rsidRDefault="00396527" w:rsidP="00396527">
            <w:pPr>
              <w:spacing w:after="0" w:line="240" w:lineRule="auto"/>
              <w:rPr>
                <w:rFonts w:ascii="Times New Roman" w:eastAsia="Times New Roman" w:hAnsi="Times New Roman" w:cs="Times New Roman"/>
                <w:kern w:val="0"/>
                <w:sz w:val="20"/>
                <w:szCs w:val="20"/>
                <w:lang w:eastAsia="zh-CN"/>
                <w14:ligatures w14:val="none"/>
              </w:rPr>
            </w:pPr>
          </w:p>
        </w:tc>
      </w:tr>
      <w:tr w:rsidR="00396527" w:rsidRPr="00396527" w14:paraId="7BE5AC8C" w14:textId="77777777" w:rsidTr="00396527">
        <w:trPr>
          <w:trHeight w:val="330"/>
        </w:trPr>
        <w:tc>
          <w:tcPr>
            <w:tcW w:w="3354" w:type="dxa"/>
            <w:vMerge/>
            <w:tcBorders>
              <w:top w:val="nil"/>
              <w:left w:val="single" w:sz="8" w:space="0" w:color="auto"/>
              <w:bottom w:val="single" w:sz="4" w:space="0" w:color="auto"/>
              <w:right w:val="single" w:sz="4" w:space="0" w:color="auto"/>
            </w:tcBorders>
            <w:vAlign w:val="center"/>
            <w:hideMark/>
          </w:tcPr>
          <w:p w14:paraId="2D6A5A3B"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p>
        </w:tc>
        <w:tc>
          <w:tcPr>
            <w:tcW w:w="5388" w:type="dxa"/>
            <w:vMerge/>
            <w:tcBorders>
              <w:top w:val="nil"/>
              <w:left w:val="single" w:sz="4" w:space="0" w:color="auto"/>
              <w:bottom w:val="single" w:sz="4" w:space="0" w:color="auto"/>
              <w:right w:val="single" w:sz="4" w:space="0" w:color="auto"/>
            </w:tcBorders>
            <w:vAlign w:val="center"/>
            <w:hideMark/>
          </w:tcPr>
          <w:p w14:paraId="641442FA"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p>
        </w:tc>
        <w:tc>
          <w:tcPr>
            <w:tcW w:w="702" w:type="dxa"/>
            <w:vMerge/>
            <w:tcBorders>
              <w:top w:val="nil"/>
              <w:left w:val="single" w:sz="4" w:space="0" w:color="auto"/>
              <w:bottom w:val="single" w:sz="4" w:space="0" w:color="auto"/>
              <w:right w:val="single" w:sz="4" w:space="0" w:color="auto"/>
            </w:tcBorders>
            <w:vAlign w:val="center"/>
            <w:hideMark/>
          </w:tcPr>
          <w:p w14:paraId="785A5DD6"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p>
        </w:tc>
        <w:tc>
          <w:tcPr>
            <w:tcW w:w="888" w:type="dxa"/>
            <w:vMerge/>
            <w:tcBorders>
              <w:top w:val="nil"/>
              <w:left w:val="single" w:sz="4" w:space="0" w:color="auto"/>
              <w:bottom w:val="single" w:sz="4" w:space="0" w:color="auto"/>
              <w:right w:val="single" w:sz="8" w:space="0" w:color="auto"/>
            </w:tcBorders>
            <w:vAlign w:val="center"/>
            <w:hideMark/>
          </w:tcPr>
          <w:p w14:paraId="3DCEE5F6" w14:textId="77777777" w:rsidR="00396527" w:rsidRPr="00396527" w:rsidRDefault="00396527" w:rsidP="00396527">
            <w:pPr>
              <w:spacing w:after="0" w:line="240" w:lineRule="auto"/>
              <w:rPr>
                <w:rFonts w:ascii="Open Sans" w:eastAsia="Times New Roman" w:hAnsi="Open Sans" w:cs="Open Sans"/>
                <w:color w:val="000000"/>
                <w:kern w:val="0"/>
                <w:sz w:val="18"/>
                <w:szCs w:val="18"/>
                <w:lang w:eastAsia="zh-CN"/>
                <w14:ligatures w14:val="none"/>
              </w:rPr>
            </w:pPr>
          </w:p>
        </w:tc>
        <w:tc>
          <w:tcPr>
            <w:tcW w:w="132" w:type="dxa"/>
            <w:tcBorders>
              <w:top w:val="nil"/>
              <w:left w:val="nil"/>
              <w:bottom w:val="nil"/>
              <w:right w:val="nil"/>
            </w:tcBorders>
            <w:shd w:val="clear" w:color="auto" w:fill="auto"/>
            <w:noWrap/>
            <w:vAlign w:val="bottom"/>
            <w:hideMark/>
          </w:tcPr>
          <w:p w14:paraId="4558D4BA"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p>
        </w:tc>
      </w:tr>
      <w:tr w:rsidR="00396527" w:rsidRPr="00396527" w14:paraId="5C18CC1D" w14:textId="77777777" w:rsidTr="00396527">
        <w:trPr>
          <w:trHeight w:val="1666"/>
        </w:trPr>
        <w:tc>
          <w:tcPr>
            <w:tcW w:w="3354" w:type="dxa"/>
            <w:tcBorders>
              <w:top w:val="nil"/>
              <w:left w:val="single" w:sz="8" w:space="0" w:color="auto"/>
              <w:bottom w:val="single" w:sz="8" w:space="0" w:color="auto"/>
              <w:right w:val="single" w:sz="4" w:space="0" w:color="auto"/>
            </w:tcBorders>
            <w:shd w:val="clear" w:color="000000" w:fill="B5D5E2"/>
            <w:vAlign w:val="center"/>
            <w:hideMark/>
          </w:tcPr>
          <w:p w14:paraId="351973EA"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réflexive</w:t>
            </w:r>
          </w:p>
        </w:tc>
        <w:tc>
          <w:tcPr>
            <w:tcW w:w="5388" w:type="dxa"/>
            <w:tcBorders>
              <w:top w:val="nil"/>
              <w:left w:val="nil"/>
              <w:bottom w:val="single" w:sz="8" w:space="0" w:color="auto"/>
              <w:right w:val="single" w:sz="4" w:space="0" w:color="auto"/>
            </w:tcBorders>
            <w:shd w:val="clear" w:color="000000" w:fill="B5D5E2"/>
            <w:vAlign w:val="center"/>
            <w:hideMark/>
          </w:tcPr>
          <w:p w14:paraId="2C80B7FE"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Echanges avec le tuteur afin d’analyser la compréhension des tickets créés par les clients liés à l’export des articles de la Gestion Commerciale Sage 100 vers le site web ainsi que le traitement de ces tickets (réponse apportée au client)</w:t>
            </w:r>
          </w:p>
        </w:tc>
        <w:tc>
          <w:tcPr>
            <w:tcW w:w="702" w:type="dxa"/>
            <w:tcBorders>
              <w:top w:val="nil"/>
              <w:left w:val="nil"/>
              <w:bottom w:val="single" w:sz="8" w:space="0" w:color="auto"/>
              <w:right w:val="single" w:sz="4" w:space="0" w:color="auto"/>
            </w:tcBorders>
            <w:shd w:val="clear" w:color="000000" w:fill="B5D5E2"/>
            <w:vAlign w:val="center"/>
            <w:hideMark/>
          </w:tcPr>
          <w:p w14:paraId="611F58E6"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6</w:t>
            </w:r>
          </w:p>
        </w:tc>
        <w:tc>
          <w:tcPr>
            <w:tcW w:w="888" w:type="dxa"/>
            <w:tcBorders>
              <w:top w:val="nil"/>
              <w:left w:val="nil"/>
              <w:bottom w:val="single" w:sz="8" w:space="0" w:color="auto"/>
              <w:right w:val="single" w:sz="8" w:space="0" w:color="auto"/>
            </w:tcBorders>
            <w:shd w:val="clear" w:color="000000" w:fill="B5D5E2"/>
            <w:vAlign w:val="center"/>
            <w:hideMark/>
          </w:tcPr>
          <w:p w14:paraId="0AA2504A"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16 et 17</w:t>
            </w:r>
          </w:p>
        </w:tc>
        <w:tc>
          <w:tcPr>
            <w:tcW w:w="132" w:type="dxa"/>
            <w:vAlign w:val="center"/>
            <w:hideMark/>
          </w:tcPr>
          <w:p w14:paraId="0FEEED78" w14:textId="77777777" w:rsidR="00396527" w:rsidRPr="00396527" w:rsidRDefault="00396527" w:rsidP="00396527">
            <w:pPr>
              <w:spacing w:after="0" w:line="240" w:lineRule="auto"/>
              <w:rPr>
                <w:rFonts w:ascii="Times New Roman" w:eastAsia="Times New Roman" w:hAnsi="Times New Roman" w:cs="Times New Roman"/>
                <w:kern w:val="0"/>
                <w:sz w:val="20"/>
                <w:szCs w:val="20"/>
                <w:lang w:eastAsia="zh-CN"/>
                <w14:ligatures w14:val="none"/>
              </w:rPr>
            </w:pPr>
          </w:p>
        </w:tc>
      </w:tr>
      <w:tr w:rsidR="00396527" w:rsidRPr="00396527" w14:paraId="6FE61EE6" w14:textId="77777777" w:rsidTr="00396527">
        <w:trPr>
          <w:trHeight w:val="435"/>
        </w:trPr>
        <w:tc>
          <w:tcPr>
            <w:tcW w:w="10334" w:type="dxa"/>
            <w:gridSpan w:val="4"/>
            <w:tcBorders>
              <w:top w:val="single" w:sz="8" w:space="0" w:color="auto"/>
              <w:left w:val="single" w:sz="8" w:space="0" w:color="auto"/>
              <w:bottom w:val="single" w:sz="8" w:space="0" w:color="auto"/>
              <w:right w:val="single" w:sz="8" w:space="0" w:color="auto"/>
            </w:tcBorders>
            <w:shd w:val="clear" w:color="000000" w:fill="D9D9D9"/>
            <w:vAlign w:val="center"/>
            <w:hideMark/>
          </w:tcPr>
          <w:p w14:paraId="3E5B653A" w14:textId="77777777" w:rsidR="00396527" w:rsidRPr="00396527" w:rsidRDefault="00396527" w:rsidP="00396527">
            <w:pPr>
              <w:spacing w:after="0" w:line="240" w:lineRule="auto"/>
              <w:jc w:val="center"/>
              <w:rPr>
                <w:rFonts w:ascii="Open Sans" w:eastAsia="Times New Roman" w:hAnsi="Open Sans" w:cs="Open Sans"/>
                <w:color w:val="000000"/>
                <w:kern w:val="0"/>
                <w:sz w:val="28"/>
                <w:szCs w:val="28"/>
                <w:lang w:eastAsia="zh-CN"/>
                <w14:ligatures w14:val="none"/>
              </w:rPr>
            </w:pPr>
            <w:r w:rsidRPr="00396527">
              <w:rPr>
                <w:rFonts w:ascii="Open Sans" w:eastAsia="Times New Roman" w:hAnsi="Open Sans" w:cs="Open Sans"/>
                <w:color w:val="000000"/>
                <w:kern w:val="0"/>
                <w:sz w:val="28"/>
                <w:szCs w:val="28"/>
                <w:lang w:eastAsia="zh-CN"/>
                <w14:ligatures w14:val="none"/>
              </w:rPr>
              <w:lastRenderedPageBreak/>
              <w:t>Chapitre 7 « Gestion des demandes d’assistance par le support technique sur l'import des commandes dans une Gestion Commerciale Gestion Commerciale Sage 100 »</w:t>
            </w:r>
          </w:p>
        </w:tc>
        <w:tc>
          <w:tcPr>
            <w:tcW w:w="132" w:type="dxa"/>
            <w:vAlign w:val="center"/>
            <w:hideMark/>
          </w:tcPr>
          <w:p w14:paraId="5347431A" w14:textId="77777777" w:rsidR="00396527" w:rsidRPr="00396527" w:rsidRDefault="00396527" w:rsidP="00396527">
            <w:pPr>
              <w:spacing w:after="0" w:line="240" w:lineRule="auto"/>
              <w:rPr>
                <w:rFonts w:ascii="Times New Roman" w:eastAsia="Times New Roman" w:hAnsi="Times New Roman" w:cs="Times New Roman"/>
                <w:kern w:val="0"/>
                <w:sz w:val="20"/>
                <w:szCs w:val="20"/>
                <w:lang w:eastAsia="zh-CN"/>
                <w14:ligatures w14:val="none"/>
              </w:rPr>
            </w:pPr>
          </w:p>
        </w:tc>
      </w:tr>
      <w:tr w:rsidR="00396527" w:rsidRPr="00396527" w14:paraId="1C46AE82" w14:textId="77777777" w:rsidTr="00396527">
        <w:trPr>
          <w:trHeight w:val="1651"/>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6A3C5151"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Présentation du traitement d'un ticket concernant l'import des commandes (et clients), la mise à jour des statuts des commandes et l'export des factures</w:t>
            </w:r>
          </w:p>
        </w:tc>
        <w:tc>
          <w:tcPr>
            <w:tcW w:w="5388" w:type="dxa"/>
            <w:tcBorders>
              <w:top w:val="nil"/>
              <w:left w:val="nil"/>
              <w:bottom w:val="single" w:sz="4" w:space="0" w:color="auto"/>
              <w:right w:val="single" w:sz="4" w:space="0" w:color="auto"/>
            </w:tcBorders>
            <w:shd w:val="clear" w:color="auto" w:fill="auto"/>
            <w:vAlign w:val="center"/>
            <w:hideMark/>
          </w:tcPr>
          <w:p w14:paraId="270882B1"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Exposé magistral</w:t>
            </w:r>
          </w:p>
        </w:tc>
        <w:tc>
          <w:tcPr>
            <w:tcW w:w="702" w:type="dxa"/>
            <w:tcBorders>
              <w:top w:val="nil"/>
              <w:left w:val="nil"/>
              <w:bottom w:val="single" w:sz="4" w:space="0" w:color="auto"/>
              <w:right w:val="single" w:sz="4" w:space="0" w:color="auto"/>
            </w:tcBorders>
            <w:shd w:val="clear" w:color="auto" w:fill="auto"/>
            <w:vAlign w:val="center"/>
            <w:hideMark/>
          </w:tcPr>
          <w:p w14:paraId="0C8A9A38"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w:t>
            </w:r>
          </w:p>
        </w:tc>
        <w:tc>
          <w:tcPr>
            <w:tcW w:w="888" w:type="dxa"/>
            <w:tcBorders>
              <w:top w:val="nil"/>
              <w:left w:val="nil"/>
              <w:bottom w:val="single" w:sz="4" w:space="0" w:color="auto"/>
              <w:right w:val="single" w:sz="8" w:space="0" w:color="auto"/>
            </w:tcBorders>
            <w:shd w:val="clear" w:color="auto" w:fill="auto"/>
            <w:vAlign w:val="center"/>
            <w:hideMark/>
          </w:tcPr>
          <w:p w14:paraId="3C4B089F"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16 et 17</w:t>
            </w:r>
          </w:p>
        </w:tc>
        <w:tc>
          <w:tcPr>
            <w:tcW w:w="132" w:type="dxa"/>
            <w:vAlign w:val="center"/>
            <w:hideMark/>
          </w:tcPr>
          <w:p w14:paraId="25969108" w14:textId="77777777" w:rsidR="00396527" w:rsidRPr="00396527" w:rsidRDefault="00396527" w:rsidP="00396527">
            <w:pPr>
              <w:spacing w:after="0" w:line="240" w:lineRule="auto"/>
              <w:rPr>
                <w:rFonts w:ascii="Times New Roman" w:eastAsia="Times New Roman" w:hAnsi="Times New Roman" w:cs="Times New Roman"/>
                <w:kern w:val="0"/>
                <w:sz w:val="20"/>
                <w:szCs w:val="20"/>
                <w:lang w:eastAsia="zh-CN"/>
                <w14:ligatures w14:val="none"/>
              </w:rPr>
            </w:pPr>
          </w:p>
        </w:tc>
      </w:tr>
      <w:tr w:rsidR="00396527" w:rsidRPr="00396527" w14:paraId="58459882" w14:textId="77777777" w:rsidTr="00396527">
        <w:trPr>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5EA17975"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Résoudre les erreurs d'Import de Commande REF-ASGC-D7-C5-SC1</w:t>
            </w:r>
          </w:p>
        </w:tc>
        <w:tc>
          <w:tcPr>
            <w:tcW w:w="5388" w:type="dxa"/>
            <w:tcBorders>
              <w:top w:val="nil"/>
              <w:left w:val="nil"/>
              <w:bottom w:val="single" w:sz="4" w:space="0" w:color="auto"/>
              <w:right w:val="single" w:sz="4" w:space="0" w:color="auto"/>
            </w:tcBorders>
            <w:shd w:val="clear" w:color="auto" w:fill="auto"/>
            <w:vAlign w:val="center"/>
            <w:hideMark/>
          </w:tcPr>
          <w:p w14:paraId="73BD5B3D"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CO-ASGC-N3-03 | Résoudre les problèmes d'Import de Commandes</w:t>
            </w:r>
          </w:p>
        </w:tc>
        <w:tc>
          <w:tcPr>
            <w:tcW w:w="702" w:type="dxa"/>
            <w:tcBorders>
              <w:top w:val="nil"/>
              <w:left w:val="nil"/>
              <w:bottom w:val="single" w:sz="4" w:space="0" w:color="auto"/>
              <w:right w:val="single" w:sz="4" w:space="0" w:color="auto"/>
            </w:tcBorders>
            <w:shd w:val="clear" w:color="auto" w:fill="auto"/>
            <w:vAlign w:val="center"/>
            <w:hideMark/>
          </w:tcPr>
          <w:p w14:paraId="426215EA"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2</w:t>
            </w:r>
          </w:p>
        </w:tc>
        <w:tc>
          <w:tcPr>
            <w:tcW w:w="888" w:type="dxa"/>
            <w:tcBorders>
              <w:top w:val="nil"/>
              <w:left w:val="nil"/>
              <w:bottom w:val="single" w:sz="4" w:space="0" w:color="auto"/>
              <w:right w:val="single" w:sz="8" w:space="0" w:color="auto"/>
            </w:tcBorders>
            <w:shd w:val="clear" w:color="auto" w:fill="auto"/>
            <w:vAlign w:val="center"/>
            <w:hideMark/>
          </w:tcPr>
          <w:p w14:paraId="47EF9B6F"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16 et 17</w:t>
            </w:r>
          </w:p>
        </w:tc>
        <w:tc>
          <w:tcPr>
            <w:tcW w:w="132" w:type="dxa"/>
            <w:vAlign w:val="center"/>
            <w:hideMark/>
          </w:tcPr>
          <w:p w14:paraId="4E2ABA9B" w14:textId="77777777" w:rsidR="00396527" w:rsidRPr="00396527" w:rsidRDefault="00396527" w:rsidP="00396527">
            <w:pPr>
              <w:spacing w:after="0" w:line="240" w:lineRule="auto"/>
              <w:rPr>
                <w:rFonts w:ascii="Times New Roman" w:eastAsia="Times New Roman" w:hAnsi="Times New Roman" w:cs="Times New Roman"/>
                <w:kern w:val="0"/>
                <w:sz w:val="20"/>
                <w:szCs w:val="20"/>
                <w:lang w:eastAsia="zh-CN"/>
                <w14:ligatures w14:val="none"/>
              </w:rPr>
            </w:pPr>
          </w:p>
        </w:tc>
      </w:tr>
      <w:tr w:rsidR="00396527" w:rsidRPr="00396527" w14:paraId="62B1CF1D" w14:textId="77777777" w:rsidTr="00396527">
        <w:trPr>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00F8A905"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Résoudre les erreurs de Mise à Jour de Statuts REF-ASGC-D7-C5-SC2</w:t>
            </w:r>
          </w:p>
        </w:tc>
        <w:tc>
          <w:tcPr>
            <w:tcW w:w="5388" w:type="dxa"/>
            <w:tcBorders>
              <w:top w:val="nil"/>
              <w:left w:val="nil"/>
              <w:bottom w:val="single" w:sz="4" w:space="0" w:color="auto"/>
              <w:right w:val="single" w:sz="4" w:space="0" w:color="auto"/>
            </w:tcBorders>
            <w:shd w:val="clear" w:color="auto" w:fill="auto"/>
            <w:vAlign w:val="center"/>
            <w:hideMark/>
          </w:tcPr>
          <w:p w14:paraId="5E78C69C"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CO-ASGC-N3-03 | Résoudre les problèmes d'Import de Commandes</w:t>
            </w:r>
          </w:p>
        </w:tc>
        <w:tc>
          <w:tcPr>
            <w:tcW w:w="702" w:type="dxa"/>
            <w:tcBorders>
              <w:top w:val="nil"/>
              <w:left w:val="nil"/>
              <w:bottom w:val="single" w:sz="4" w:space="0" w:color="auto"/>
              <w:right w:val="single" w:sz="4" w:space="0" w:color="auto"/>
            </w:tcBorders>
            <w:shd w:val="clear" w:color="auto" w:fill="auto"/>
            <w:vAlign w:val="center"/>
            <w:hideMark/>
          </w:tcPr>
          <w:p w14:paraId="5A682570"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2</w:t>
            </w:r>
          </w:p>
        </w:tc>
        <w:tc>
          <w:tcPr>
            <w:tcW w:w="888" w:type="dxa"/>
            <w:tcBorders>
              <w:top w:val="nil"/>
              <w:left w:val="nil"/>
              <w:bottom w:val="single" w:sz="4" w:space="0" w:color="auto"/>
              <w:right w:val="single" w:sz="8" w:space="0" w:color="auto"/>
            </w:tcBorders>
            <w:shd w:val="clear" w:color="auto" w:fill="auto"/>
            <w:vAlign w:val="center"/>
            <w:hideMark/>
          </w:tcPr>
          <w:p w14:paraId="68712C07"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16 et 17</w:t>
            </w:r>
          </w:p>
        </w:tc>
        <w:tc>
          <w:tcPr>
            <w:tcW w:w="132" w:type="dxa"/>
            <w:vAlign w:val="center"/>
            <w:hideMark/>
          </w:tcPr>
          <w:p w14:paraId="58B2E96D" w14:textId="77777777" w:rsidR="00396527" w:rsidRPr="00396527" w:rsidRDefault="00396527" w:rsidP="00396527">
            <w:pPr>
              <w:spacing w:after="0" w:line="240" w:lineRule="auto"/>
              <w:rPr>
                <w:rFonts w:ascii="Times New Roman" w:eastAsia="Times New Roman" w:hAnsi="Times New Roman" w:cs="Times New Roman"/>
                <w:kern w:val="0"/>
                <w:sz w:val="20"/>
                <w:szCs w:val="20"/>
                <w:lang w:eastAsia="zh-CN"/>
                <w14:ligatures w14:val="none"/>
              </w:rPr>
            </w:pPr>
          </w:p>
        </w:tc>
      </w:tr>
      <w:tr w:rsidR="00396527" w:rsidRPr="00396527" w14:paraId="473A7C37" w14:textId="77777777" w:rsidTr="00396527">
        <w:trPr>
          <w:trHeight w:val="990"/>
        </w:trPr>
        <w:tc>
          <w:tcPr>
            <w:tcW w:w="3354" w:type="dxa"/>
            <w:tcBorders>
              <w:top w:val="nil"/>
              <w:left w:val="single" w:sz="8" w:space="0" w:color="auto"/>
              <w:bottom w:val="single" w:sz="4" w:space="0" w:color="auto"/>
              <w:right w:val="single" w:sz="4" w:space="0" w:color="auto"/>
            </w:tcBorders>
            <w:shd w:val="clear" w:color="auto" w:fill="auto"/>
            <w:vAlign w:val="center"/>
            <w:hideMark/>
          </w:tcPr>
          <w:p w14:paraId="5A63878A"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Résoudre les erreurs d'Export des Factures REF-ASGC-D7-C5-SC3</w:t>
            </w:r>
          </w:p>
        </w:tc>
        <w:tc>
          <w:tcPr>
            <w:tcW w:w="5388" w:type="dxa"/>
            <w:tcBorders>
              <w:top w:val="nil"/>
              <w:left w:val="nil"/>
              <w:bottom w:val="single" w:sz="4" w:space="0" w:color="auto"/>
              <w:right w:val="single" w:sz="4" w:space="0" w:color="auto"/>
            </w:tcBorders>
            <w:shd w:val="clear" w:color="auto" w:fill="auto"/>
            <w:vAlign w:val="center"/>
            <w:hideMark/>
          </w:tcPr>
          <w:p w14:paraId="3753AA93"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Cours Moodle</w:t>
            </w:r>
            <w:r w:rsidRPr="00396527">
              <w:rPr>
                <w:rFonts w:ascii="Open Sans" w:eastAsia="Times New Roman" w:hAnsi="Open Sans" w:cs="Open Sans"/>
                <w:color w:val="000000"/>
                <w:kern w:val="0"/>
                <w:lang w:eastAsia="zh-CN"/>
                <w14:ligatures w14:val="none"/>
              </w:rPr>
              <w:br/>
              <w:t>CO-ASGC-N3-03 | Résoudre les problèmes d'Import de Commandes</w:t>
            </w:r>
          </w:p>
        </w:tc>
        <w:tc>
          <w:tcPr>
            <w:tcW w:w="702" w:type="dxa"/>
            <w:tcBorders>
              <w:top w:val="nil"/>
              <w:left w:val="nil"/>
              <w:bottom w:val="single" w:sz="4" w:space="0" w:color="auto"/>
              <w:right w:val="single" w:sz="4" w:space="0" w:color="auto"/>
            </w:tcBorders>
            <w:shd w:val="clear" w:color="auto" w:fill="auto"/>
            <w:vAlign w:val="center"/>
            <w:hideMark/>
          </w:tcPr>
          <w:p w14:paraId="1FC3A365"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2</w:t>
            </w:r>
          </w:p>
        </w:tc>
        <w:tc>
          <w:tcPr>
            <w:tcW w:w="888" w:type="dxa"/>
            <w:tcBorders>
              <w:top w:val="nil"/>
              <w:left w:val="nil"/>
              <w:bottom w:val="single" w:sz="4" w:space="0" w:color="auto"/>
              <w:right w:val="single" w:sz="8" w:space="0" w:color="auto"/>
            </w:tcBorders>
            <w:shd w:val="clear" w:color="auto" w:fill="auto"/>
            <w:vAlign w:val="center"/>
            <w:hideMark/>
          </w:tcPr>
          <w:p w14:paraId="2F6012F0"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16 et 17</w:t>
            </w:r>
          </w:p>
        </w:tc>
        <w:tc>
          <w:tcPr>
            <w:tcW w:w="132" w:type="dxa"/>
            <w:vAlign w:val="center"/>
            <w:hideMark/>
          </w:tcPr>
          <w:p w14:paraId="13C35256" w14:textId="77777777" w:rsidR="00396527" w:rsidRPr="00396527" w:rsidRDefault="00396527" w:rsidP="00396527">
            <w:pPr>
              <w:spacing w:after="0" w:line="240" w:lineRule="auto"/>
              <w:rPr>
                <w:rFonts w:ascii="Times New Roman" w:eastAsia="Times New Roman" w:hAnsi="Times New Roman" w:cs="Times New Roman"/>
                <w:kern w:val="0"/>
                <w:sz w:val="20"/>
                <w:szCs w:val="20"/>
                <w:lang w:eastAsia="zh-CN"/>
                <w14:ligatures w14:val="none"/>
              </w:rPr>
            </w:pPr>
          </w:p>
        </w:tc>
      </w:tr>
      <w:tr w:rsidR="00396527" w:rsidRPr="00396527" w14:paraId="617372F9" w14:textId="77777777" w:rsidTr="00396527">
        <w:trPr>
          <w:trHeight w:val="330"/>
        </w:trPr>
        <w:tc>
          <w:tcPr>
            <w:tcW w:w="3354" w:type="dxa"/>
            <w:vMerge w:val="restart"/>
            <w:tcBorders>
              <w:top w:val="nil"/>
              <w:left w:val="single" w:sz="8" w:space="0" w:color="auto"/>
              <w:bottom w:val="single" w:sz="4" w:space="0" w:color="auto"/>
              <w:right w:val="single" w:sz="4" w:space="0" w:color="auto"/>
            </w:tcBorders>
            <w:shd w:val="clear" w:color="000000" w:fill="A8D8EB"/>
            <w:vAlign w:val="center"/>
            <w:hideMark/>
          </w:tcPr>
          <w:p w14:paraId="29BC350E"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active</w:t>
            </w:r>
          </w:p>
        </w:tc>
        <w:tc>
          <w:tcPr>
            <w:tcW w:w="5388" w:type="dxa"/>
            <w:vMerge w:val="restart"/>
            <w:tcBorders>
              <w:top w:val="nil"/>
              <w:left w:val="single" w:sz="4" w:space="0" w:color="auto"/>
              <w:bottom w:val="single" w:sz="4" w:space="0" w:color="auto"/>
              <w:right w:val="single" w:sz="4" w:space="0" w:color="auto"/>
            </w:tcBorders>
            <w:shd w:val="clear" w:color="000000" w:fill="A8D8EB"/>
            <w:vAlign w:val="center"/>
            <w:hideMark/>
          </w:tcPr>
          <w:p w14:paraId="344C2338"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Mise en situation : Accompagné du tuteur. Prendre en charge les tickets clients qui concerne l’import des commandes d’un site web PrestaShop ou WooCommerce dans la Gestion Commerciale Sage 100</w:t>
            </w:r>
          </w:p>
        </w:tc>
        <w:tc>
          <w:tcPr>
            <w:tcW w:w="702" w:type="dxa"/>
            <w:vMerge w:val="restart"/>
            <w:tcBorders>
              <w:top w:val="nil"/>
              <w:left w:val="single" w:sz="4" w:space="0" w:color="auto"/>
              <w:bottom w:val="single" w:sz="4" w:space="0" w:color="auto"/>
              <w:right w:val="single" w:sz="4" w:space="0" w:color="auto"/>
            </w:tcBorders>
            <w:shd w:val="clear" w:color="000000" w:fill="A8D8EB"/>
            <w:vAlign w:val="center"/>
            <w:hideMark/>
          </w:tcPr>
          <w:p w14:paraId="67EFD99B"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14</w:t>
            </w:r>
          </w:p>
        </w:tc>
        <w:tc>
          <w:tcPr>
            <w:tcW w:w="888" w:type="dxa"/>
            <w:vMerge w:val="restart"/>
            <w:tcBorders>
              <w:top w:val="nil"/>
              <w:left w:val="single" w:sz="4" w:space="0" w:color="auto"/>
              <w:bottom w:val="single" w:sz="4" w:space="0" w:color="auto"/>
              <w:right w:val="single" w:sz="8" w:space="0" w:color="auto"/>
            </w:tcBorders>
            <w:shd w:val="clear" w:color="000000" w:fill="A8D8EB"/>
            <w:vAlign w:val="center"/>
            <w:hideMark/>
          </w:tcPr>
          <w:p w14:paraId="777C0D56"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17 et 18</w:t>
            </w:r>
          </w:p>
        </w:tc>
        <w:tc>
          <w:tcPr>
            <w:tcW w:w="132" w:type="dxa"/>
            <w:vAlign w:val="center"/>
            <w:hideMark/>
          </w:tcPr>
          <w:p w14:paraId="6D188A02" w14:textId="77777777" w:rsidR="00396527" w:rsidRPr="00396527" w:rsidRDefault="00396527" w:rsidP="00396527">
            <w:pPr>
              <w:spacing w:after="0" w:line="240" w:lineRule="auto"/>
              <w:rPr>
                <w:rFonts w:ascii="Times New Roman" w:eastAsia="Times New Roman" w:hAnsi="Times New Roman" w:cs="Times New Roman"/>
                <w:kern w:val="0"/>
                <w:sz w:val="20"/>
                <w:szCs w:val="20"/>
                <w:lang w:eastAsia="zh-CN"/>
                <w14:ligatures w14:val="none"/>
              </w:rPr>
            </w:pPr>
          </w:p>
        </w:tc>
      </w:tr>
      <w:tr w:rsidR="00396527" w:rsidRPr="00396527" w14:paraId="02A708BD" w14:textId="77777777" w:rsidTr="00396527">
        <w:trPr>
          <w:trHeight w:val="330"/>
        </w:trPr>
        <w:tc>
          <w:tcPr>
            <w:tcW w:w="3354" w:type="dxa"/>
            <w:vMerge/>
            <w:tcBorders>
              <w:top w:val="nil"/>
              <w:left w:val="single" w:sz="8" w:space="0" w:color="auto"/>
              <w:bottom w:val="single" w:sz="4" w:space="0" w:color="auto"/>
              <w:right w:val="single" w:sz="4" w:space="0" w:color="auto"/>
            </w:tcBorders>
            <w:vAlign w:val="center"/>
            <w:hideMark/>
          </w:tcPr>
          <w:p w14:paraId="250EAB3A"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p>
        </w:tc>
        <w:tc>
          <w:tcPr>
            <w:tcW w:w="5388" w:type="dxa"/>
            <w:vMerge/>
            <w:tcBorders>
              <w:top w:val="nil"/>
              <w:left w:val="single" w:sz="4" w:space="0" w:color="auto"/>
              <w:bottom w:val="single" w:sz="4" w:space="0" w:color="auto"/>
              <w:right w:val="single" w:sz="4" w:space="0" w:color="auto"/>
            </w:tcBorders>
            <w:vAlign w:val="center"/>
            <w:hideMark/>
          </w:tcPr>
          <w:p w14:paraId="3ECB91B5"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p>
        </w:tc>
        <w:tc>
          <w:tcPr>
            <w:tcW w:w="702" w:type="dxa"/>
            <w:vMerge/>
            <w:tcBorders>
              <w:top w:val="nil"/>
              <w:left w:val="single" w:sz="4" w:space="0" w:color="auto"/>
              <w:bottom w:val="single" w:sz="4" w:space="0" w:color="auto"/>
              <w:right w:val="single" w:sz="4" w:space="0" w:color="auto"/>
            </w:tcBorders>
            <w:vAlign w:val="center"/>
            <w:hideMark/>
          </w:tcPr>
          <w:p w14:paraId="22A1AB17"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p>
        </w:tc>
        <w:tc>
          <w:tcPr>
            <w:tcW w:w="888" w:type="dxa"/>
            <w:vMerge/>
            <w:tcBorders>
              <w:top w:val="nil"/>
              <w:left w:val="single" w:sz="4" w:space="0" w:color="auto"/>
              <w:bottom w:val="single" w:sz="4" w:space="0" w:color="auto"/>
              <w:right w:val="single" w:sz="8" w:space="0" w:color="auto"/>
            </w:tcBorders>
            <w:vAlign w:val="center"/>
            <w:hideMark/>
          </w:tcPr>
          <w:p w14:paraId="2F2D5F22" w14:textId="77777777" w:rsidR="00396527" w:rsidRPr="00396527" w:rsidRDefault="00396527" w:rsidP="00396527">
            <w:pPr>
              <w:spacing w:after="0" w:line="240" w:lineRule="auto"/>
              <w:rPr>
                <w:rFonts w:ascii="Open Sans" w:eastAsia="Times New Roman" w:hAnsi="Open Sans" w:cs="Open Sans"/>
                <w:color w:val="000000"/>
                <w:kern w:val="0"/>
                <w:sz w:val="18"/>
                <w:szCs w:val="18"/>
                <w:lang w:eastAsia="zh-CN"/>
                <w14:ligatures w14:val="none"/>
              </w:rPr>
            </w:pPr>
          </w:p>
        </w:tc>
        <w:tc>
          <w:tcPr>
            <w:tcW w:w="132" w:type="dxa"/>
            <w:tcBorders>
              <w:top w:val="nil"/>
              <w:left w:val="nil"/>
              <w:bottom w:val="nil"/>
              <w:right w:val="nil"/>
            </w:tcBorders>
            <w:shd w:val="clear" w:color="auto" w:fill="auto"/>
            <w:noWrap/>
            <w:vAlign w:val="bottom"/>
            <w:hideMark/>
          </w:tcPr>
          <w:p w14:paraId="7AA763A7"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p>
        </w:tc>
      </w:tr>
      <w:tr w:rsidR="00396527" w:rsidRPr="00396527" w14:paraId="6089E78A" w14:textId="77777777" w:rsidTr="00396527">
        <w:trPr>
          <w:trHeight w:val="330"/>
        </w:trPr>
        <w:tc>
          <w:tcPr>
            <w:tcW w:w="3354" w:type="dxa"/>
            <w:vMerge w:val="restart"/>
            <w:tcBorders>
              <w:top w:val="nil"/>
              <w:left w:val="single" w:sz="8" w:space="0" w:color="auto"/>
              <w:bottom w:val="single" w:sz="4" w:space="0" w:color="auto"/>
              <w:right w:val="single" w:sz="4" w:space="0" w:color="auto"/>
            </w:tcBorders>
            <w:shd w:val="clear" w:color="000000" w:fill="B5D5E2"/>
            <w:vAlign w:val="center"/>
            <w:hideMark/>
          </w:tcPr>
          <w:p w14:paraId="5D06F2EE"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réflexive</w:t>
            </w:r>
          </w:p>
        </w:tc>
        <w:tc>
          <w:tcPr>
            <w:tcW w:w="5388" w:type="dxa"/>
            <w:vMerge w:val="restart"/>
            <w:tcBorders>
              <w:top w:val="nil"/>
              <w:left w:val="single" w:sz="4" w:space="0" w:color="auto"/>
              <w:bottom w:val="single" w:sz="4" w:space="0" w:color="auto"/>
              <w:right w:val="single" w:sz="4" w:space="0" w:color="auto"/>
            </w:tcBorders>
            <w:shd w:val="clear" w:color="000000" w:fill="B5D5E2"/>
            <w:vAlign w:val="center"/>
            <w:hideMark/>
          </w:tcPr>
          <w:p w14:paraId="6EA27E1C"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Correction du tuteur sur la mise en situation</w:t>
            </w:r>
          </w:p>
        </w:tc>
        <w:tc>
          <w:tcPr>
            <w:tcW w:w="702" w:type="dxa"/>
            <w:vMerge w:val="restart"/>
            <w:tcBorders>
              <w:top w:val="nil"/>
              <w:left w:val="single" w:sz="4" w:space="0" w:color="auto"/>
              <w:bottom w:val="single" w:sz="4" w:space="0" w:color="auto"/>
              <w:right w:val="single" w:sz="4" w:space="0" w:color="auto"/>
            </w:tcBorders>
            <w:shd w:val="clear" w:color="000000" w:fill="B5D5E2"/>
            <w:vAlign w:val="center"/>
            <w:hideMark/>
          </w:tcPr>
          <w:p w14:paraId="6ACCED5C"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7</w:t>
            </w:r>
          </w:p>
        </w:tc>
        <w:tc>
          <w:tcPr>
            <w:tcW w:w="888" w:type="dxa"/>
            <w:vMerge w:val="restart"/>
            <w:tcBorders>
              <w:top w:val="nil"/>
              <w:left w:val="single" w:sz="4" w:space="0" w:color="auto"/>
              <w:bottom w:val="single" w:sz="4" w:space="0" w:color="auto"/>
              <w:right w:val="single" w:sz="8" w:space="0" w:color="auto"/>
            </w:tcBorders>
            <w:shd w:val="clear" w:color="000000" w:fill="B5D5E2"/>
            <w:vAlign w:val="center"/>
            <w:hideMark/>
          </w:tcPr>
          <w:p w14:paraId="52BABF8F"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17 et 18</w:t>
            </w:r>
          </w:p>
        </w:tc>
        <w:tc>
          <w:tcPr>
            <w:tcW w:w="132" w:type="dxa"/>
            <w:vAlign w:val="center"/>
            <w:hideMark/>
          </w:tcPr>
          <w:p w14:paraId="6153A265" w14:textId="77777777" w:rsidR="00396527" w:rsidRPr="00396527" w:rsidRDefault="00396527" w:rsidP="00396527">
            <w:pPr>
              <w:spacing w:after="0" w:line="240" w:lineRule="auto"/>
              <w:rPr>
                <w:rFonts w:ascii="Times New Roman" w:eastAsia="Times New Roman" w:hAnsi="Times New Roman" w:cs="Times New Roman"/>
                <w:kern w:val="0"/>
                <w:sz w:val="20"/>
                <w:szCs w:val="20"/>
                <w:lang w:eastAsia="zh-CN"/>
                <w14:ligatures w14:val="none"/>
              </w:rPr>
            </w:pPr>
          </w:p>
        </w:tc>
      </w:tr>
      <w:tr w:rsidR="00396527" w:rsidRPr="00396527" w14:paraId="0FA5DE98" w14:textId="77777777" w:rsidTr="00396527">
        <w:trPr>
          <w:trHeight w:val="330"/>
        </w:trPr>
        <w:tc>
          <w:tcPr>
            <w:tcW w:w="3354" w:type="dxa"/>
            <w:vMerge/>
            <w:tcBorders>
              <w:top w:val="nil"/>
              <w:left w:val="single" w:sz="8" w:space="0" w:color="auto"/>
              <w:bottom w:val="single" w:sz="4" w:space="0" w:color="auto"/>
              <w:right w:val="single" w:sz="4" w:space="0" w:color="auto"/>
            </w:tcBorders>
            <w:vAlign w:val="center"/>
            <w:hideMark/>
          </w:tcPr>
          <w:p w14:paraId="258473B9"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p>
        </w:tc>
        <w:tc>
          <w:tcPr>
            <w:tcW w:w="5388" w:type="dxa"/>
            <w:vMerge/>
            <w:tcBorders>
              <w:top w:val="nil"/>
              <w:left w:val="single" w:sz="4" w:space="0" w:color="auto"/>
              <w:bottom w:val="single" w:sz="4" w:space="0" w:color="auto"/>
              <w:right w:val="single" w:sz="4" w:space="0" w:color="auto"/>
            </w:tcBorders>
            <w:vAlign w:val="center"/>
            <w:hideMark/>
          </w:tcPr>
          <w:p w14:paraId="65584AD5"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p>
        </w:tc>
        <w:tc>
          <w:tcPr>
            <w:tcW w:w="702" w:type="dxa"/>
            <w:vMerge/>
            <w:tcBorders>
              <w:top w:val="nil"/>
              <w:left w:val="single" w:sz="4" w:space="0" w:color="auto"/>
              <w:bottom w:val="single" w:sz="4" w:space="0" w:color="auto"/>
              <w:right w:val="single" w:sz="4" w:space="0" w:color="auto"/>
            </w:tcBorders>
            <w:vAlign w:val="center"/>
            <w:hideMark/>
          </w:tcPr>
          <w:p w14:paraId="073BCA4A"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p>
        </w:tc>
        <w:tc>
          <w:tcPr>
            <w:tcW w:w="888" w:type="dxa"/>
            <w:vMerge/>
            <w:tcBorders>
              <w:top w:val="nil"/>
              <w:left w:val="single" w:sz="4" w:space="0" w:color="auto"/>
              <w:bottom w:val="single" w:sz="4" w:space="0" w:color="auto"/>
              <w:right w:val="single" w:sz="8" w:space="0" w:color="auto"/>
            </w:tcBorders>
            <w:vAlign w:val="center"/>
            <w:hideMark/>
          </w:tcPr>
          <w:p w14:paraId="1BCC247E" w14:textId="77777777" w:rsidR="00396527" w:rsidRPr="00396527" w:rsidRDefault="00396527" w:rsidP="00396527">
            <w:pPr>
              <w:spacing w:after="0" w:line="240" w:lineRule="auto"/>
              <w:rPr>
                <w:rFonts w:ascii="Open Sans" w:eastAsia="Times New Roman" w:hAnsi="Open Sans" w:cs="Open Sans"/>
                <w:color w:val="000000"/>
                <w:kern w:val="0"/>
                <w:sz w:val="18"/>
                <w:szCs w:val="18"/>
                <w:lang w:eastAsia="zh-CN"/>
                <w14:ligatures w14:val="none"/>
              </w:rPr>
            </w:pPr>
          </w:p>
        </w:tc>
        <w:tc>
          <w:tcPr>
            <w:tcW w:w="132" w:type="dxa"/>
            <w:tcBorders>
              <w:top w:val="nil"/>
              <w:left w:val="nil"/>
              <w:bottom w:val="nil"/>
              <w:right w:val="nil"/>
            </w:tcBorders>
            <w:shd w:val="clear" w:color="auto" w:fill="auto"/>
            <w:noWrap/>
            <w:vAlign w:val="bottom"/>
            <w:hideMark/>
          </w:tcPr>
          <w:p w14:paraId="01A0C4AD"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p>
        </w:tc>
      </w:tr>
      <w:tr w:rsidR="00396527" w:rsidRPr="00396527" w14:paraId="788D048C" w14:textId="77777777" w:rsidTr="00396527">
        <w:trPr>
          <w:trHeight w:val="1996"/>
        </w:trPr>
        <w:tc>
          <w:tcPr>
            <w:tcW w:w="3354" w:type="dxa"/>
            <w:tcBorders>
              <w:top w:val="nil"/>
              <w:left w:val="single" w:sz="8" w:space="0" w:color="auto"/>
              <w:bottom w:val="single" w:sz="8" w:space="0" w:color="auto"/>
              <w:right w:val="single" w:sz="4" w:space="0" w:color="auto"/>
            </w:tcBorders>
            <w:shd w:val="clear" w:color="000000" w:fill="B5D5E2"/>
            <w:vAlign w:val="center"/>
            <w:hideMark/>
          </w:tcPr>
          <w:p w14:paraId="6959141B"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Séquence réflexive</w:t>
            </w:r>
          </w:p>
        </w:tc>
        <w:tc>
          <w:tcPr>
            <w:tcW w:w="5388" w:type="dxa"/>
            <w:tcBorders>
              <w:top w:val="nil"/>
              <w:left w:val="nil"/>
              <w:bottom w:val="single" w:sz="8" w:space="0" w:color="auto"/>
              <w:right w:val="single" w:sz="4" w:space="0" w:color="auto"/>
            </w:tcBorders>
            <w:shd w:val="clear" w:color="000000" w:fill="B5D5E2"/>
            <w:vAlign w:val="center"/>
            <w:hideMark/>
          </w:tcPr>
          <w:p w14:paraId="19653F91" w14:textId="77777777" w:rsidR="00396527" w:rsidRPr="00396527" w:rsidRDefault="00396527" w:rsidP="00396527">
            <w:pPr>
              <w:spacing w:after="0" w:line="240" w:lineRule="auto"/>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Echanges avec le tuteur afin d’analyser la compréhension des tickets créés par les clients liés à l’import des commandes issues d’un site PrestaShop ou WooCommerce dans la Gestion Commerciale Sage 100 ainsi que le traitement de ces tickets (réponse apportée au client)</w:t>
            </w:r>
          </w:p>
        </w:tc>
        <w:tc>
          <w:tcPr>
            <w:tcW w:w="702" w:type="dxa"/>
            <w:tcBorders>
              <w:top w:val="nil"/>
              <w:left w:val="nil"/>
              <w:bottom w:val="single" w:sz="8" w:space="0" w:color="auto"/>
              <w:right w:val="single" w:sz="4" w:space="0" w:color="auto"/>
            </w:tcBorders>
            <w:shd w:val="clear" w:color="000000" w:fill="B5D5E2"/>
            <w:vAlign w:val="center"/>
            <w:hideMark/>
          </w:tcPr>
          <w:p w14:paraId="5C44611C" w14:textId="77777777" w:rsidR="00396527" w:rsidRPr="00396527" w:rsidRDefault="00396527" w:rsidP="00396527">
            <w:pPr>
              <w:spacing w:after="0" w:line="240" w:lineRule="auto"/>
              <w:jc w:val="center"/>
              <w:rPr>
                <w:rFonts w:ascii="Open Sans" w:eastAsia="Times New Roman" w:hAnsi="Open Sans" w:cs="Open Sans"/>
                <w:color w:val="000000"/>
                <w:kern w:val="0"/>
                <w:lang w:eastAsia="zh-CN"/>
                <w14:ligatures w14:val="none"/>
              </w:rPr>
            </w:pPr>
            <w:r w:rsidRPr="00396527">
              <w:rPr>
                <w:rFonts w:ascii="Open Sans" w:eastAsia="Times New Roman" w:hAnsi="Open Sans" w:cs="Open Sans"/>
                <w:color w:val="000000"/>
                <w:kern w:val="0"/>
                <w:lang w:eastAsia="zh-CN"/>
                <w14:ligatures w14:val="none"/>
              </w:rPr>
              <w:t>14</w:t>
            </w:r>
          </w:p>
        </w:tc>
        <w:tc>
          <w:tcPr>
            <w:tcW w:w="888" w:type="dxa"/>
            <w:tcBorders>
              <w:top w:val="nil"/>
              <w:left w:val="nil"/>
              <w:bottom w:val="single" w:sz="8" w:space="0" w:color="auto"/>
              <w:right w:val="single" w:sz="8" w:space="0" w:color="auto"/>
            </w:tcBorders>
            <w:shd w:val="clear" w:color="000000" w:fill="B5D5E2"/>
            <w:vAlign w:val="center"/>
            <w:hideMark/>
          </w:tcPr>
          <w:p w14:paraId="464E5B4B" w14:textId="77777777" w:rsidR="00396527" w:rsidRPr="00396527" w:rsidRDefault="00396527" w:rsidP="00396527">
            <w:pPr>
              <w:spacing w:after="0" w:line="240" w:lineRule="auto"/>
              <w:jc w:val="center"/>
              <w:rPr>
                <w:rFonts w:ascii="Open Sans" w:eastAsia="Times New Roman" w:hAnsi="Open Sans" w:cs="Open Sans"/>
                <w:color w:val="000000"/>
                <w:kern w:val="0"/>
                <w:sz w:val="18"/>
                <w:szCs w:val="18"/>
                <w:lang w:eastAsia="zh-CN"/>
                <w14:ligatures w14:val="none"/>
              </w:rPr>
            </w:pPr>
            <w:r w:rsidRPr="00396527">
              <w:rPr>
                <w:rFonts w:ascii="Open Sans" w:eastAsia="Times New Roman" w:hAnsi="Open Sans" w:cs="Open Sans"/>
                <w:color w:val="000000"/>
                <w:kern w:val="0"/>
                <w:sz w:val="18"/>
                <w:szCs w:val="18"/>
                <w:lang w:eastAsia="zh-CN"/>
                <w14:ligatures w14:val="none"/>
              </w:rPr>
              <w:t>Semaines 17 et 18</w:t>
            </w:r>
          </w:p>
        </w:tc>
        <w:tc>
          <w:tcPr>
            <w:tcW w:w="132" w:type="dxa"/>
            <w:vAlign w:val="center"/>
            <w:hideMark/>
          </w:tcPr>
          <w:p w14:paraId="47112A35" w14:textId="77777777" w:rsidR="00396527" w:rsidRPr="00396527" w:rsidRDefault="00396527" w:rsidP="00396527">
            <w:pPr>
              <w:spacing w:after="0" w:line="240" w:lineRule="auto"/>
              <w:rPr>
                <w:rFonts w:ascii="Times New Roman" w:eastAsia="Times New Roman" w:hAnsi="Times New Roman" w:cs="Times New Roman"/>
                <w:kern w:val="0"/>
                <w:sz w:val="20"/>
                <w:szCs w:val="20"/>
                <w:lang w:eastAsia="zh-CN"/>
                <w14:ligatures w14:val="none"/>
              </w:rPr>
            </w:pPr>
          </w:p>
        </w:tc>
      </w:tr>
    </w:tbl>
    <w:p w14:paraId="0C38EF97" w14:textId="77777777" w:rsidR="004F0AEE" w:rsidRPr="009A500B" w:rsidRDefault="004F0AEE" w:rsidP="00724118">
      <w:pPr>
        <w:rPr>
          <w:rFonts w:ascii="Open Sans" w:hAnsi="Open Sans" w:cs="Open Sans"/>
        </w:rPr>
      </w:pPr>
    </w:p>
    <w:sectPr w:rsidR="004F0AEE" w:rsidRPr="009A500B" w:rsidSect="00B73E53">
      <w:headerReference w:type="default" r:id="rId13"/>
      <w:footerReference w:type="default" r:id="rId14"/>
      <w:pgSz w:w="11906" w:h="16838"/>
      <w:pgMar w:top="720" w:right="720" w:bottom="720" w:left="720" w:header="10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24A7D" w14:textId="77777777" w:rsidR="00E66102" w:rsidRDefault="00E66102" w:rsidP="002243FB">
      <w:pPr>
        <w:spacing w:after="0" w:line="240" w:lineRule="auto"/>
      </w:pPr>
      <w:r>
        <w:separator/>
      </w:r>
    </w:p>
  </w:endnote>
  <w:endnote w:type="continuationSeparator" w:id="0">
    <w:p w14:paraId="498630CC" w14:textId="77777777" w:rsidR="00E66102" w:rsidRDefault="00E66102" w:rsidP="0022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Nova">
    <w:charset w:val="00"/>
    <w:family w:val="swiss"/>
    <w:pitch w:val="variable"/>
    <w:sig w:usb0="0000028F" w:usb1="00000002"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B73E53" w14:paraId="21234A3C" w14:textId="77777777" w:rsidTr="00B73E53">
      <w:trPr>
        <w:trHeight w:val="27"/>
        <w:jc w:val="right"/>
      </w:trPr>
      <w:sdt>
        <w:sdtPr>
          <w:rPr>
            <w:caps/>
            <w:color w:val="000000" w:themeColor="text1"/>
          </w:rPr>
          <w:alias w:val="Titre "/>
          <w:tag w:val=""/>
          <w:id w:val="349530899"/>
          <w:placeholder>
            <w:docPart w:val="6AD877D032904FDEBFEE13565AAF409E"/>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795" w:type="dxa"/>
              <w:vAlign w:val="center"/>
            </w:tcPr>
            <w:p w14:paraId="1CBD9052" w14:textId="2A2C79B8" w:rsidR="00B73E53" w:rsidRDefault="00B73E53">
              <w:pPr>
                <w:pStyle w:val="En-tte"/>
                <w:jc w:val="right"/>
                <w:rPr>
                  <w:caps/>
                  <w:color w:val="000000" w:themeColor="text1"/>
                </w:rPr>
              </w:pPr>
              <w:r w:rsidRPr="00B62BF1">
                <w:rPr>
                  <w:rStyle w:val="Textedelespacerserv"/>
                </w:rPr>
                <w:t>[Titre ]</w:t>
              </w:r>
            </w:p>
          </w:tc>
        </w:sdtContent>
      </w:sdt>
      <w:tc>
        <w:tcPr>
          <w:tcW w:w="250" w:type="pct"/>
          <w:shd w:val="clear" w:color="auto" w:fill="800080"/>
          <w:vAlign w:val="center"/>
        </w:tcPr>
        <w:p w14:paraId="2F5669BD" w14:textId="77777777" w:rsidR="00B73E53" w:rsidRDefault="00B73E53">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39C1FF68" w14:textId="5F512071" w:rsidR="00C51E92" w:rsidRPr="00B73E53" w:rsidRDefault="00C51E92" w:rsidP="00B73E53">
    <w:pPr>
      <w:spacing w:after="0"/>
      <w:rPr>
        <w:rFonts w:ascii="Open Sans" w:hAnsi="Open Sans" w:cs="Open Sans"/>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40EF9" w14:textId="77777777" w:rsidR="00E66102" w:rsidRDefault="00E66102" w:rsidP="002243FB">
      <w:pPr>
        <w:spacing w:after="0" w:line="240" w:lineRule="auto"/>
      </w:pPr>
      <w:r>
        <w:separator/>
      </w:r>
    </w:p>
  </w:footnote>
  <w:footnote w:type="continuationSeparator" w:id="0">
    <w:p w14:paraId="0B034288" w14:textId="77777777" w:rsidR="00E66102" w:rsidRDefault="00E66102" w:rsidP="00224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B7337" w14:textId="457EEB83" w:rsidR="002243FB" w:rsidRDefault="00C51E92">
    <w:pPr>
      <w:pStyle w:val="En-tte"/>
    </w:pPr>
    <w:r>
      <w:rPr>
        <w:rFonts w:ascii="Open Sans" w:hAnsi="Open Sans" w:cs="Open Sans"/>
        <w:noProof/>
      </w:rPr>
      <w:drawing>
        <wp:anchor distT="0" distB="0" distL="114300" distR="114300" simplePos="0" relativeHeight="251659264" behindDoc="0" locked="0" layoutInCell="1" allowOverlap="1" wp14:anchorId="311DECDD" wp14:editId="6704E2B7">
          <wp:simplePos x="0" y="0"/>
          <wp:positionH relativeFrom="column">
            <wp:posOffset>0</wp:posOffset>
          </wp:positionH>
          <wp:positionV relativeFrom="paragraph">
            <wp:posOffset>-447040</wp:posOffset>
          </wp:positionV>
          <wp:extent cx="1686822" cy="485775"/>
          <wp:effectExtent l="0" t="0" r="8890" b="0"/>
          <wp:wrapNone/>
          <wp:docPr id="1"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6822"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140"/>
    <w:multiLevelType w:val="multilevel"/>
    <w:tmpl w:val="D858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47B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116251"/>
    <w:multiLevelType w:val="hybridMultilevel"/>
    <w:tmpl w:val="02C205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D73B01"/>
    <w:multiLevelType w:val="multilevel"/>
    <w:tmpl w:val="B468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C6EBC"/>
    <w:multiLevelType w:val="hybridMultilevel"/>
    <w:tmpl w:val="F8D4A58C"/>
    <w:lvl w:ilvl="0" w:tplc="A53A46C2">
      <w:start w:val="150"/>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E240CB"/>
    <w:multiLevelType w:val="hybridMultilevel"/>
    <w:tmpl w:val="3EC6A7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CC04884"/>
    <w:multiLevelType w:val="hybridMultilevel"/>
    <w:tmpl w:val="AF2A624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944747"/>
    <w:multiLevelType w:val="multilevel"/>
    <w:tmpl w:val="6590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C24B1"/>
    <w:multiLevelType w:val="multilevel"/>
    <w:tmpl w:val="B13A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EC6770"/>
    <w:multiLevelType w:val="multilevel"/>
    <w:tmpl w:val="FA34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620D45"/>
    <w:multiLevelType w:val="hybridMultilevel"/>
    <w:tmpl w:val="C58412E0"/>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AEA42C7"/>
    <w:multiLevelType w:val="multilevel"/>
    <w:tmpl w:val="1922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B46692"/>
    <w:multiLevelType w:val="multilevel"/>
    <w:tmpl w:val="544E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2C4E81"/>
    <w:multiLevelType w:val="hybridMultilevel"/>
    <w:tmpl w:val="2174DB9C"/>
    <w:lvl w:ilvl="0" w:tplc="CA70D280">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CD10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7385C6A"/>
    <w:multiLevelType w:val="hybridMultilevel"/>
    <w:tmpl w:val="13921E34"/>
    <w:lvl w:ilvl="0" w:tplc="A53A46C2">
      <w:start w:val="150"/>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7D24D28"/>
    <w:multiLevelType w:val="multilevel"/>
    <w:tmpl w:val="9EEE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AC6B0E"/>
    <w:multiLevelType w:val="hybridMultilevel"/>
    <w:tmpl w:val="7E1212F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9EE3CF2"/>
    <w:multiLevelType w:val="multilevel"/>
    <w:tmpl w:val="8C92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3F0CAF"/>
    <w:multiLevelType w:val="hybridMultilevel"/>
    <w:tmpl w:val="AE34A874"/>
    <w:lvl w:ilvl="0" w:tplc="5C72DF9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DEA2152"/>
    <w:multiLevelType w:val="multilevel"/>
    <w:tmpl w:val="E1FE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0F7CB3"/>
    <w:multiLevelType w:val="multilevel"/>
    <w:tmpl w:val="5760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DC2091"/>
    <w:multiLevelType w:val="hybridMultilevel"/>
    <w:tmpl w:val="E82A4D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5F826B9"/>
    <w:multiLevelType w:val="hybridMultilevel"/>
    <w:tmpl w:val="9A6A5D90"/>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0B807F5"/>
    <w:multiLevelType w:val="hybridMultilevel"/>
    <w:tmpl w:val="E20EBF5E"/>
    <w:lvl w:ilvl="0" w:tplc="CA70D280">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1A76FEA"/>
    <w:multiLevelType w:val="hybridMultilevel"/>
    <w:tmpl w:val="6C60F74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478B6E38"/>
    <w:multiLevelType w:val="hybridMultilevel"/>
    <w:tmpl w:val="C340150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027879"/>
    <w:multiLevelType w:val="multilevel"/>
    <w:tmpl w:val="1454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DC3128"/>
    <w:multiLevelType w:val="hybridMultilevel"/>
    <w:tmpl w:val="DE7822A4"/>
    <w:lvl w:ilvl="0" w:tplc="04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D7A77A8"/>
    <w:multiLevelType w:val="multilevel"/>
    <w:tmpl w:val="67B2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95793F"/>
    <w:multiLevelType w:val="multilevel"/>
    <w:tmpl w:val="8438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DF0C81"/>
    <w:multiLevelType w:val="hybridMultilevel"/>
    <w:tmpl w:val="5A200D3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6E5BA2"/>
    <w:multiLevelType w:val="multilevel"/>
    <w:tmpl w:val="3F46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49966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7B6331C"/>
    <w:multiLevelType w:val="hybridMultilevel"/>
    <w:tmpl w:val="500EB1EC"/>
    <w:lvl w:ilvl="0" w:tplc="CA70D280">
      <w:start w:val="3"/>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9666630"/>
    <w:multiLevelType w:val="hybridMultilevel"/>
    <w:tmpl w:val="286ACAE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96D7511"/>
    <w:multiLevelType w:val="multilevel"/>
    <w:tmpl w:val="E162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7C7D8C"/>
    <w:multiLevelType w:val="hybridMultilevel"/>
    <w:tmpl w:val="FF946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FD956E1"/>
    <w:multiLevelType w:val="multilevel"/>
    <w:tmpl w:val="8D0A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6E42AE"/>
    <w:multiLevelType w:val="hybridMultilevel"/>
    <w:tmpl w:val="80A6C164"/>
    <w:lvl w:ilvl="0" w:tplc="CA70D280">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5E95E75"/>
    <w:multiLevelType w:val="hybridMultilevel"/>
    <w:tmpl w:val="2C529DF0"/>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5EC53B9"/>
    <w:multiLevelType w:val="hybridMultilevel"/>
    <w:tmpl w:val="2EFA8410"/>
    <w:lvl w:ilvl="0" w:tplc="CA70D280">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93B48A5"/>
    <w:multiLevelType w:val="hybridMultilevel"/>
    <w:tmpl w:val="7ED06968"/>
    <w:lvl w:ilvl="0" w:tplc="435C6DAA">
      <w:start w:val="1"/>
      <w:numFmt w:val="decimal"/>
      <w:pStyle w:val="Styl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97C0191"/>
    <w:multiLevelType w:val="hybridMultilevel"/>
    <w:tmpl w:val="20BE795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B0436C4"/>
    <w:multiLevelType w:val="hybridMultilevel"/>
    <w:tmpl w:val="7E12F408"/>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E49246B"/>
    <w:multiLevelType w:val="hybridMultilevel"/>
    <w:tmpl w:val="99DAB2C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FE1517D"/>
    <w:multiLevelType w:val="hybridMultilevel"/>
    <w:tmpl w:val="BD46A3F0"/>
    <w:lvl w:ilvl="0" w:tplc="A53A46C2">
      <w:start w:val="150"/>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08B58A3"/>
    <w:multiLevelType w:val="hybridMultilevel"/>
    <w:tmpl w:val="EFD0BA5C"/>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70E1CC5"/>
    <w:multiLevelType w:val="hybridMultilevel"/>
    <w:tmpl w:val="C26071C4"/>
    <w:lvl w:ilvl="0" w:tplc="A53A46C2">
      <w:start w:val="150"/>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7A71688"/>
    <w:multiLevelType w:val="multilevel"/>
    <w:tmpl w:val="1792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5B7EA2"/>
    <w:multiLevelType w:val="multilevel"/>
    <w:tmpl w:val="BA80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DF2D9B"/>
    <w:multiLevelType w:val="multilevel"/>
    <w:tmpl w:val="B682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8B7736"/>
    <w:multiLevelType w:val="hybridMultilevel"/>
    <w:tmpl w:val="294EF292"/>
    <w:lvl w:ilvl="0" w:tplc="A53A46C2">
      <w:start w:val="150"/>
      <w:numFmt w:val="bullet"/>
      <w:lvlText w:val="-"/>
      <w:lvlJc w:val="left"/>
      <w:pPr>
        <w:ind w:left="720" w:hanging="360"/>
      </w:pPr>
      <w:rPr>
        <w:rFonts w:ascii="Open Sans" w:eastAsiaTheme="minorHAnsi" w:hAnsi="Open Sans" w:cs="Open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C0A58A2"/>
    <w:multiLevelType w:val="hybridMultilevel"/>
    <w:tmpl w:val="27CC132E"/>
    <w:lvl w:ilvl="0" w:tplc="1C7C43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D115700"/>
    <w:multiLevelType w:val="hybridMultilevel"/>
    <w:tmpl w:val="54A6E2AE"/>
    <w:lvl w:ilvl="0" w:tplc="04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 w15:restartNumberingAfterBreak="0">
    <w:nsid w:val="7D9351AD"/>
    <w:multiLevelType w:val="multilevel"/>
    <w:tmpl w:val="4F48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839314">
    <w:abstractNumId w:val="10"/>
  </w:num>
  <w:num w:numId="2" w16cid:durableId="141892086">
    <w:abstractNumId w:val="5"/>
  </w:num>
  <w:num w:numId="3" w16cid:durableId="1589537147">
    <w:abstractNumId w:val="14"/>
  </w:num>
  <w:num w:numId="4" w16cid:durableId="1663895107">
    <w:abstractNumId w:val="1"/>
  </w:num>
  <w:num w:numId="5" w16cid:durableId="1480616644">
    <w:abstractNumId w:val="15"/>
  </w:num>
  <w:num w:numId="6" w16cid:durableId="976881443">
    <w:abstractNumId w:val="34"/>
  </w:num>
  <w:num w:numId="7" w16cid:durableId="2145921399">
    <w:abstractNumId w:val="42"/>
  </w:num>
  <w:num w:numId="8" w16cid:durableId="1371686850">
    <w:abstractNumId w:val="20"/>
  </w:num>
  <w:num w:numId="9" w16cid:durableId="42028428">
    <w:abstractNumId w:val="35"/>
  </w:num>
  <w:num w:numId="10" w16cid:durableId="914700487">
    <w:abstractNumId w:val="40"/>
  </w:num>
  <w:num w:numId="11" w16cid:durableId="2048487406">
    <w:abstractNumId w:val="25"/>
  </w:num>
  <w:num w:numId="12" w16cid:durableId="1782414913">
    <w:abstractNumId w:val="4"/>
  </w:num>
  <w:num w:numId="13" w16cid:durableId="490145507">
    <w:abstractNumId w:val="54"/>
  </w:num>
  <w:num w:numId="14" w16cid:durableId="621421589">
    <w:abstractNumId w:val="2"/>
  </w:num>
  <w:num w:numId="15" w16cid:durableId="1816482577">
    <w:abstractNumId w:val="23"/>
  </w:num>
  <w:num w:numId="16" w16cid:durableId="744692086">
    <w:abstractNumId w:val="43"/>
  </w:num>
  <w:num w:numId="17" w16cid:durableId="633483729">
    <w:abstractNumId w:val="38"/>
  </w:num>
  <w:num w:numId="18" w16cid:durableId="2091191130">
    <w:abstractNumId w:val="16"/>
  </w:num>
  <w:num w:numId="19" w16cid:durableId="390466833">
    <w:abstractNumId w:val="47"/>
  </w:num>
  <w:num w:numId="20" w16cid:durableId="381904712">
    <w:abstractNumId w:val="49"/>
  </w:num>
  <w:num w:numId="21" w16cid:durableId="113598626">
    <w:abstractNumId w:val="53"/>
  </w:num>
  <w:num w:numId="22" w16cid:durableId="1926111798">
    <w:abstractNumId w:val="7"/>
  </w:num>
  <w:num w:numId="23" w16cid:durableId="1009868059">
    <w:abstractNumId w:val="21"/>
  </w:num>
  <w:num w:numId="24" w16cid:durableId="1930771376">
    <w:abstractNumId w:val="17"/>
  </w:num>
  <w:num w:numId="25" w16cid:durableId="1315182936">
    <w:abstractNumId w:val="9"/>
  </w:num>
  <w:num w:numId="26" w16cid:durableId="1792820742">
    <w:abstractNumId w:val="56"/>
  </w:num>
  <w:num w:numId="27" w16cid:durableId="597760875">
    <w:abstractNumId w:val="13"/>
  </w:num>
  <w:num w:numId="28" w16cid:durableId="995574268">
    <w:abstractNumId w:val="3"/>
  </w:num>
  <w:num w:numId="29" w16cid:durableId="1117481566">
    <w:abstractNumId w:val="8"/>
  </w:num>
  <w:num w:numId="30" w16cid:durableId="1348488173">
    <w:abstractNumId w:val="37"/>
  </w:num>
  <w:num w:numId="31" w16cid:durableId="1635481413">
    <w:abstractNumId w:val="0"/>
  </w:num>
  <w:num w:numId="32" w16cid:durableId="114493178">
    <w:abstractNumId w:val="33"/>
  </w:num>
  <w:num w:numId="33" w16cid:durableId="568923157">
    <w:abstractNumId w:val="39"/>
  </w:num>
  <w:num w:numId="34" w16cid:durableId="1222595208">
    <w:abstractNumId w:val="12"/>
  </w:num>
  <w:num w:numId="35" w16cid:durableId="172884029">
    <w:abstractNumId w:val="50"/>
  </w:num>
  <w:num w:numId="36" w16cid:durableId="843010241">
    <w:abstractNumId w:val="31"/>
  </w:num>
  <w:num w:numId="37" w16cid:durableId="1356883241">
    <w:abstractNumId w:val="30"/>
  </w:num>
  <w:num w:numId="38" w16cid:durableId="1280180900">
    <w:abstractNumId w:val="22"/>
  </w:num>
  <w:num w:numId="39" w16cid:durableId="747070860">
    <w:abstractNumId w:val="52"/>
  </w:num>
  <w:num w:numId="40" w16cid:durableId="1478765111">
    <w:abstractNumId w:val="51"/>
  </w:num>
  <w:num w:numId="41" w16cid:durableId="1854762539">
    <w:abstractNumId w:val="19"/>
  </w:num>
  <w:num w:numId="42" w16cid:durableId="1806855154">
    <w:abstractNumId w:val="28"/>
  </w:num>
  <w:num w:numId="43" w16cid:durableId="1720860717">
    <w:abstractNumId w:val="46"/>
  </w:num>
  <w:num w:numId="44" w16cid:durableId="804393058">
    <w:abstractNumId w:val="26"/>
  </w:num>
  <w:num w:numId="45" w16cid:durableId="1965383366">
    <w:abstractNumId w:val="55"/>
  </w:num>
  <w:num w:numId="46" w16cid:durableId="2061589262">
    <w:abstractNumId w:val="29"/>
  </w:num>
  <w:num w:numId="47" w16cid:durableId="914047115">
    <w:abstractNumId w:val="6"/>
  </w:num>
  <w:num w:numId="48" w16cid:durableId="1726752761">
    <w:abstractNumId w:val="32"/>
  </w:num>
  <w:num w:numId="49" w16cid:durableId="1478182940">
    <w:abstractNumId w:val="44"/>
  </w:num>
  <w:num w:numId="50" w16cid:durableId="1039012516">
    <w:abstractNumId w:val="24"/>
  </w:num>
  <w:num w:numId="51" w16cid:durableId="654838303">
    <w:abstractNumId w:val="48"/>
  </w:num>
  <w:num w:numId="52" w16cid:durableId="589899126">
    <w:abstractNumId w:val="27"/>
  </w:num>
  <w:num w:numId="53" w16cid:durableId="1022442361">
    <w:abstractNumId w:val="11"/>
  </w:num>
  <w:num w:numId="54" w16cid:durableId="1228615697">
    <w:abstractNumId w:val="45"/>
  </w:num>
  <w:num w:numId="55" w16cid:durableId="46494431">
    <w:abstractNumId w:val="41"/>
  </w:num>
  <w:num w:numId="56" w16cid:durableId="2114157699">
    <w:abstractNumId w:val="36"/>
  </w:num>
  <w:num w:numId="57" w16cid:durableId="18046926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118"/>
    <w:rsid w:val="00005C93"/>
    <w:rsid w:val="00022D24"/>
    <w:rsid w:val="00033819"/>
    <w:rsid w:val="00037346"/>
    <w:rsid w:val="000507AD"/>
    <w:rsid w:val="00080BE0"/>
    <w:rsid w:val="00083F0D"/>
    <w:rsid w:val="0009183D"/>
    <w:rsid w:val="00092F5F"/>
    <w:rsid w:val="000B5B8A"/>
    <w:rsid w:val="000C2907"/>
    <w:rsid w:val="000C2CFB"/>
    <w:rsid w:val="000C5B82"/>
    <w:rsid w:val="000E1496"/>
    <w:rsid w:val="000E33AF"/>
    <w:rsid w:val="00111E19"/>
    <w:rsid w:val="00126BBA"/>
    <w:rsid w:val="0013534B"/>
    <w:rsid w:val="00137C9D"/>
    <w:rsid w:val="00154710"/>
    <w:rsid w:val="00167716"/>
    <w:rsid w:val="00173DE6"/>
    <w:rsid w:val="00186424"/>
    <w:rsid w:val="001A148F"/>
    <w:rsid w:val="001A3A09"/>
    <w:rsid w:val="001B2E6D"/>
    <w:rsid w:val="001D720C"/>
    <w:rsid w:val="001E1382"/>
    <w:rsid w:val="002243FB"/>
    <w:rsid w:val="0027268D"/>
    <w:rsid w:val="00281173"/>
    <w:rsid w:val="0028603A"/>
    <w:rsid w:val="00297D29"/>
    <w:rsid w:val="002A3A81"/>
    <w:rsid w:val="002C2063"/>
    <w:rsid w:val="002C2E48"/>
    <w:rsid w:val="002D40BC"/>
    <w:rsid w:val="002F3EC3"/>
    <w:rsid w:val="00307245"/>
    <w:rsid w:val="0032484C"/>
    <w:rsid w:val="00337FC1"/>
    <w:rsid w:val="00381AF9"/>
    <w:rsid w:val="0039014F"/>
    <w:rsid w:val="00396527"/>
    <w:rsid w:val="003B2E4D"/>
    <w:rsid w:val="003C22DC"/>
    <w:rsid w:val="003C4382"/>
    <w:rsid w:val="003D66DD"/>
    <w:rsid w:val="003E5AB6"/>
    <w:rsid w:val="003F1FEB"/>
    <w:rsid w:val="004322D6"/>
    <w:rsid w:val="00434A94"/>
    <w:rsid w:val="004521F0"/>
    <w:rsid w:val="00455F32"/>
    <w:rsid w:val="004601F1"/>
    <w:rsid w:val="00484991"/>
    <w:rsid w:val="004A5078"/>
    <w:rsid w:val="004E07FE"/>
    <w:rsid w:val="004E1D5C"/>
    <w:rsid w:val="004F0AEE"/>
    <w:rsid w:val="004F21C4"/>
    <w:rsid w:val="004F2CC8"/>
    <w:rsid w:val="004F5239"/>
    <w:rsid w:val="005372AD"/>
    <w:rsid w:val="005511BE"/>
    <w:rsid w:val="005851BB"/>
    <w:rsid w:val="005958E9"/>
    <w:rsid w:val="005A42AA"/>
    <w:rsid w:val="005A59BA"/>
    <w:rsid w:val="005B2D0A"/>
    <w:rsid w:val="005B3030"/>
    <w:rsid w:val="005C57E5"/>
    <w:rsid w:val="005D3CAA"/>
    <w:rsid w:val="005F47F6"/>
    <w:rsid w:val="005F56EF"/>
    <w:rsid w:val="00632D93"/>
    <w:rsid w:val="00646D36"/>
    <w:rsid w:val="006700F3"/>
    <w:rsid w:val="00683EEE"/>
    <w:rsid w:val="0068501B"/>
    <w:rsid w:val="006B0229"/>
    <w:rsid w:val="006D65BB"/>
    <w:rsid w:val="00724118"/>
    <w:rsid w:val="00725856"/>
    <w:rsid w:val="00772AAB"/>
    <w:rsid w:val="0079054E"/>
    <w:rsid w:val="007B1F4B"/>
    <w:rsid w:val="007C3A40"/>
    <w:rsid w:val="007C5677"/>
    <w:rsid w:val="007D05A8"/>
    <w:rsid w:val="00816432"/>
    <w:rsid w:val="008167C0"/>
    <w:rsid w:val="00831C2D"/>
    <w:rsid w:val="00834F9B"/>
    <w:rsid w:val="00886F65"/>
    <w:rsid w:val="00897643"/>
    <w:rsid w:val="008A57E5"/>
    <w:rsid w:val="008B13E3"/>
    <w:rsid w:val="008D646C"/>
    <w:rsid w:val="008E0F7E"/>
    <w:rsid w:val="008E36C2"/>
    <w:rsid w:val="008E3DED"/>
    <w:rsid w:val="008F0133"/>
    <w:rsid w:val="00904DD4"/>
    <w:rsid w:val="00921484"/>
    <w:rsid w:val="00937DBC"/>
    <w:rsid w:val="0095623A"/>
    <w:rsid w:val="009565FF"/>
    <w:rsid w:val="00976BF8"/>
    <w:rsid w:val="00987C12"/>
    <w:rsid w:val="00992B3F"/>
    <w:rsid w:val="009A500B"/>
    <w:rsid w:val="009A604F"/>
    <w:rsid w:val="009A64E6"/>
    <w:rsid w:val="009B7BF4"/>
    <w:rsid w:val="009E12B4"/>
    <w:rsid w:val="009E2B25"/>
    <w:rsid w:val="00A42807"/>
    <w:rsid w:val="00A52A79"/>
    <w:rsid w:val="00A7328C"/>
    <w:rsid w:val="00A75BB2"/>
    <w:rsid w:val="00AA037D"/>
    <w:rsid w:val="00AA3063"/>
    <w:rsid w:val="00AA3ABF"/>
    <w:rsid w:val="00AD1A78"/>
    <w:rsid w:val="00B07A97"/>
    <w:rsid w:val="00B2300B"/>
    <w:rsid w:val="00B366D5"/>
    <w:rsid w:val="00B670BD"/>
    <w:rsid w:val="00B73E53"/>
    <w:rsid w:val="00B82709"/>
    <w:rsid w:val="00B95E87"/>
    <w:rsid w:val="00BA39AF"/>
    <w:rsid w:val="00BA3BAF"/>
    <w:rsid w:val="00BE130C"/>
    <w:rsid w:val="00BF5ACF"/>
    <w:rsid w:val="00BF60E6"/>
    <w:rsid w:val="00BF7D27"/>
    <w:rsid w:val="00C16709"/>
    <w:rsid w:val="00C44132"/>
    <w:rsid w:val="00C50205"/>
    <w:rsid w:val="00C51E92"/>
    <w:rsid w:val="00C71CD1"/>
    <w:rsid w:val="00C75237"/>
    <w:rsid w:val="00C82FC0"/>
    <w:rsid w:val="00CB36A0"/>
    <w:rsid w:val="00CC6124"/>
    <w:rsid w:val="00CE0753"/>
    <w:rsid w:val="00CE12F7"/>
    <w:rsid w:val="00CE56BF"/>
    <w:rsid w:val="00CF625E"/>
    <w:rsid w:val="00D028C8"/>
    <w:rsid w:val="00D10267"/>
    <w:rsid w:val="00D17124"/>
    <w:rsid w:val="00D60720"/>
    <w:rsid w:val="00DD78CE"/>
    <w:rsid w:val="00DF2176"/>
    <w:rsid w:val="00DF3DA8"/>
    <w:rsid w:val="00DF7739"/>
    <w:rsid w:val="00E239FE"/>
    <w:rsid w:val="00E33EC4"/>
    <w:rsid w:val="00E35A97"/>
    <w:rsid w:val="00E57FD7"/>
    <w:rsid w:val="00E64813"/>
    <w:rsid w:val="00E65D31"/>
    <w:rsid w:val="00E66102"/>
    <w:rsid w:val="00EB1956"/>
    <w:rsid w:val="00EC509B"/>
    <w:rsid w:val="00EE2A07"/>
    <w:rsid w:val="00EE4FD1"/>
    <w:rsid w:val="00F126A3"/>
    <w:rsid w:val="00F37316"/>
    <w:rsid w:val="00F430E3"/>
    <w:rsid w:val="00F91D10"/>
    <w:rsid w:val="00FA66F2"/>
    <w:rsid w:val="00FD58B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4EA38"/>
  <w15:chartTrackingRefBased/>
  <w15:docId w15:val="{5C1E7BE4-A2C5-4B4B-90CA-F0D5C026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C2"/>
  </w:style>
  <w:style w:type="paragraph" w:styleId="Titre1">
    <w:name w:val="heading 1"/>
    <w:basedOn w:val="Normal"/>
    <w:next w:val="Normal"/>
    <w:link w:val="Titre1Car"/>
    <w:uiPriority w:val="9"/>
    <w:qFormat/>
    <w:rsid w:val="00816432"/>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after="8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after="80"/>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semiHidden/>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link w:val="ParagraphedelisteCar"/>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2F5496" w:themeColor="accent1" w:themeShade="BF"/>
        <w:bottom w:val="single" w:sz="4" w:space="10" w:color="2F5496"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0563C1"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 w:type="paragraph" w:customStyle="1" w:styleId="Default">
    <w:name w:val="Default"/>
    <w:rsid w:val="00724118"/>
    <w:pPr>
      <w:autoSpaceDE w:val="0"/>
      <w:autoSpaceDN w:val="0"/>
      <w:adjustRightInd w:val="0"/>
      <w:spacing w:after="0" w:line="240" w:lineRule="auto"/>
    </w:pPr>
    <w:rPr>
      <w:rFonts w:ascii="Arial Nova" w:hAnsi="Arial Nova" w:cs="Arial Nova"/>
      <w:color w:val="000000"/>
      <w:kern w:val="0"/>
      <w:sz w:val="24"/>
      <w:szCs w:val="24"/>
    </w:rPr>
  </w:style>
  <w:style w:type="paragraph" w:styleId="Sansinterligne">
    <w:name w:val="No Spacing"/>
    <w:uiPriority w:val="1"/>
    <w:qFormat/>
    <w:rsid w:val="00724118"/>
    <w:pPr>
      <w:spacing w:after="0" w:line="240" w:lineRule="auto"/>
    </w:pPr>
  </w:style>
  <w:style w:type="paragraph" w:styleId="En-tte">
    <w:name w:val="header"/>
    <w:basedOn w:val="Normal"/>
    <w:link w:val="En-tteCar"/>
    <w:uiPriority w:val="99"/>
    <w:unhideWhenUsed/>
    <w:rsid w:val="002243FB"/>
    <w:pPr>
      <w:tabs>
        <w:tab w:val="center" w:pos="4536"/>
        <w:tab w:val="right" w:pos="9072"/>
      </w:tabs>
      <w:spacing w:after="0" w:line="240" w:lineRule="auto"/>
    </w:pPr>
  </w:style>
  <w:style w:type="character" w:customStyle="1" w:styleId="En-tteCar">
    <w:name w:val="En-tête Car"/>
    <w:basedOn w:val="Policepardfaut"/>
    <w:link w:val="En-tte"/>
    <w:uiPriority w:val="99"/>
    <w:rsid w:val="002243FB"/>
  </w:style>
  <w:style w:type="paragraph" w:styleId="Pieddepage">
    <w:name w:val="footer"/>
    <w:basedOn w:val="Normal"/>
    <w:link w:val="PieddepageCar"/>
    <w:uiPriority w:val="99"/>
    <w:unhideWhenUsed/>
    <w:rsid w:val="002243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43FB"/>
  </w:style>
  <w:style w:type="table" w:customStyle="1" w:styleId="TableGrid">
    <w:name w:val="TableGrid"/>
    <w:rsid w:val="00C51E92"/>
    <w:pPr>
      <w:spacing w:after="0" w:line="240" w:lineRule="auto"/>
    </w:pPr>
    <w:rPr>
      <w:rFonts w:eastAsiaTheme="minorEastAsia"/>
      <w:kern w:val="0"/>
      <w:lang w:eastAsia="fr-FR"/>
      <w14:ligatures w14:val="none"/>
    </w:rPr>
    <w:tblPr>
      <w:tblCellMar>
        <w:top w:w="0" w:type="dxa"/>
        <w:left w:w="0" w:type="dxa"/>
        <w:bottom w:w="0" w:type="dxa"/>
        <w:right w:w="0" w:type="dxa"/>
      </w:tblCellMar>
    </w:tblPr>
  </w:style>
  <w:style w:type="paragraph" w:customStyle="1" w:styleId="Style1">
    <w:name w:val="Style1"/>
    <w:basedOn w:val="Titre2"/>
    <w:link w:val="Style1Car"/>
    <w:qFormat/>
    <w:rsid w:val="00B2300B"/>
    <w:rPr>
      <w:rFonts w:eastAsia="Times New Roman"/>
      <w:color w:val="800080"/>
      <w:lang w:eastAsia="fr-FR"/>
    </w:rPr>
  </w:style>
  <w:style w:type="character" w:customStyle="1" w:styleId="Style1Car">
    <w:name w:val="Style1 Car"/>
    <w:basedOn w:val="Titre2Car"/>
    <w:link w:val="Style1"/>
    <w:rsid w:val="00B2300B"/>
    <w:rPr>
      <w:rFonts w:asciiTheme="majorHAnsi" w:eastAsia="Times New Roman" w:hAnsiTheme="majorHAnsi" w:cstheme="majorBidi"/>
      <w:color w:val="800080"/>
      <w:sz w:val="28"/>
      <w:szCs w:val="32"/>
      <w:lang w:eastAsia="fr-FR"/>
    </w:rPr>
  </w:style>
  <w:style w:type="paragraph" w:customStyle="1" w:styleId="Style2">
    <w:name w:val="Style2"/>
    <w:basedOn w:val="Paragraphedeliste"/>
    <w:link w:val="Style2Car"/>
    <w:qFormat/>
    <w:rsid w:val="00EE4FD1"/>
    <w:pPr>
      <w:numPr>
        <w:numId w:val="16"/>
      </w:numPr>
    </w:pPr>
    <w:rPr>
      <w:rFonts w:asciiTheme="majorHAnsi" w:eastAsia="Times New Roman" w:hAnsiTheme="majorHAnsi" w:cstheme="majorBidi"/>
      <w:color w:val="800080"/>
      <w:sz w:val="28"/>
      <w:szCs w:val="32"/>
      <w:lang w:eastAsia="fr-FR"/>
    </w:rPr>
  </w:style>
  <w:style w:type="character" w:customStyle="1" w:styleId="ParagraphedelisteCar">
    <w:name w:val="Paragraphe de liste Car"/>
    <w:basedOn w:val="Policepardfaut"/>
    <w:link w:val="Paragraphedeliste"/>
    <w:uiPriority w:val="34"/>
    <w:rsid w:val="00EE4FD1"/>
  </w:style>
  <w:style w:type="character" w:customStyle="1" w:styleId="Style2Car">
    <w:name w:val="Style2 Car"/>
    <w:basedOn w:val="ParagraphedelisteCar"/>
    <w:link w:val="Style2"/>
    <w:rsid w:val="00EE4FD1"/>
    <w:rPr>
      <w:rFonts w:asciiTheme="majorHAnsi" w:eastAsia="Times New Roman" w:hAnsiTheme="majorHAnsi" w:cstheme="majorBidi"/>
      <w:color w:val="800080"/>
      <w:sz w:val="28"/>
      <w:szCs w:val="32"/>
      <w:lang w:eastAsia="fr-FR"/>
    </w:rPr>
  </w:style>
  <w:style w:type="table" w:styleId="Grilledutableau">
    <w:name w:val="Table Grid"/>
    <w:basedOn w:val="TableauNormal"/>
    <w:uiPriority w:val="39"/>
    <w:rsid w:val="00790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B73E53"/>
    <w:rPr>
      <w:color w:val="666666"/>
    </w:rPr>
  </w:style>
  <w:style w:type="character" w:styleId="Marquedecommentaire">
    <w:name w:val="annotation reference"/>
    <w:basedOn w:val="Policepardfaut"/>
    <w:uiPriority w:val="99"/>
    <w:semiHidden/>
    <w:unhideWhenUsed/>
    <w:rsid w:val="009E12B4"/>
    <w:rPr>
      <w:sz w:val="16"/>
      <w:szCs w:val="16"/>
    </w:rPr>
  </w:style>
  <w:style w:type="paragraph" w:styleId="Commentaire">
    <w:name w:val="annotation text"/>
    <w:basedOn w:val="Normal"/>
    <w:link w:val="CommentaireCar"/>
    <w:uiPriority w:val="99"/>
    <w:semiHidden/>
    <w:unhideWhenUsed/>
    <w:rsid w:val="009E12B4"/>
    <w:pPr>
      <w:spacing w:line="240" w:lineRule="auto"/>
    </w:pPr>
    <w:rPr>
      <w:sz w:val="20"/>
      <w:szCs w:val="20"/>
    </w:rPr>
  </w:style>
  <w:style w:type="character" w:customStyle="1" w:styleId="CommentaireCar">
    <w:name w:val="Commentaire Car"/>
    <w:basedOn w:val="Policepardfaut"/>
    <w:link w:val="Commentaire"/>
    <w:uiPriority w:val="99"/>
    <w:semiHidden/>
    <w:rsid w:val="009E12B4"/>
    <w:rPr>
      <w:sz w:val="20"/>
      <w:szCs w:val="20"/>
    </w:rPr>
  </w:style>
  <w:style w:type="paragraph" w:styleId="Objetducommentaire">
    <w:name w:val="annotation subject"/>
    <w:basedOn w:val="Commentaire"/>
    <w:next w:val="Commentaire"/>
    <w:link w:val="ObjetducommentaireCar"/>
    <w:uiPriority w:val="99"/>
    <w:semiHidden/>
    <w:unhideWhenUsed/>
    <w:rsid w:val="009E12B4"/>
    <w:rPr>
      <w:b/>
      <w:bCs/>
    </w:rPr>
  </w:style>
  <w:style w:type="character" w:customStyle="1" w:styleId="ObjetducommentaireCar">
    <w:name w:val="Objet du commentaire Car"/>
    <w:basedOn w:val="CommentaireCar"/>
    <w:link w:val="Objetducommentaire"/>
    <w:uiPriority w:val="99"/>
    <w:semiHidden/>
    <w:rsid w:val="009E12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5841">
      <w:bodyDiv w:val="1"/>
      <w:marLeft w:val="0"/>
      <w:marRight w:val="0"/>
      <w:marTop w:val="0"/>
      <w:marBottom w:val="0"/>
      <w:divBdr>
        <w:top w:val="none" w:sz="0" w:space="0" w:color="auto"/>
        <w:left w:val="none" w:sz="0" w:space="0" w:color="auto"/>
        <w:bottom w:val="none" w:sz="0" w:space="0" w:color="auto"/>
        <w:right w:val="none" w:sz="0" w:space="0" w:color="auto"/>
      </w:divBdr>
    </w:div>
    <w:div w:id="68431373">
      <w:bodyDiv w:val="1"/>
      <w:marLeft w:val="0"/>
      <w:marRight w:val="0"/>
      <w:marTop w:val="0"/>
      <w:marBottom w:val="0"/>
      <w:divBdr>
        <w:top w:val="none" w:sz="0" w:space="0" w:color="auto"/>
        <w:left w:val="none" w:sz="0" w:space="0" w:color="auto"/>
        <w:bottom w:val="none" w:sz="0" w:space="0" w:color="auto"/>
        <w:right w:val="none" w:sz="0" w:space="0" w:color="auto"/>
      </w:divBdr>
      <w:divsChild>
        <w:div w:id="910623136">
          <w:marLeft w:val="0"/>
          <w:marRight w:val="0"/>
          <w:marTop w:val="0"/>
          <w:marBottom w:val="0"/>
          <w:divBdr>
            <w:top w:val="none" w:sz="0" w:space="0" w:color="auto"/>
            <w:left w:val="none" w:sz="0" w:space="0" w:color="auto"/>
            <w:bottom w:val="none" w:sz="0" w:space="0" w:color="auto"/>
            <w:right w:val="none" w:sz="0" w:space="0" w:color="auto"/>
          </w:divBdr>
          <w:divsChild>
            <w:div w:id="1118380463">
              <w:marLeft w:val="0"/>
              <w:marRight w:val="0"/>
              <w:marTop w:val="0"/>
              <w:marBottom w:val="0"/>
              <w:divBdr>
                <w:top w:val="none" w:sz="0" w:space="0" w:color="auto"/>
                <w:left w:val="none" w:sz="0" w:space="0" w:color="auto"/>
                <w:bottom w:val="none" w:sz="0" w:space="0" w:color="auto"/>
                <w:right w:val="none" w:sz="0" w:space="0" w:color="auto"/>
              </w:divBdr>
              <w:divsChild>
                <w:div w:id="18887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472">
          <w:marLeft w:val="0"/>
          <w:marRight w:val="0"/>
          <w:marTop w:val="0"/>
          <w:marBottom w:val="0"/>
          <w:divBdr>
            <w:top w:val="none" w:sz="0" w:space="0" w:color="auto"/>
            <w:left w:val="none" w:sz="0" w:space="0" w:color="auto"/>
            <w:bottom w:val="none" w:sz="0" w:space="0" w:color="auto"/>
            <w:right w:val="none" w:sz="0" w:space="0" w:color="auto"/>
          </w:divBdr>
          <w:divsChild>
            <w:div w:id="1085687329">
              <w:marLeft w:val="0"/>
              <w:marRight w:val="0"/>
              <w:marTop w:val="0"/>
              <w:marBottom w:val="0"/>
              <w:divBdr>
                <w:top w:val="none" w:sz="0" w:space="0" w:color="auto"/>
                <w:left w:val="none" w:sz="0" w:space="0" w:color="auto"/>
                <w:bottom w:val="none" w:sz="0" w:space="0" w:color="auto"/>
                <w:right w:val="none" w:sz="0" w:space="0" w:color="auto"/>
              </w:divBdr>
              <w:divsChild>
                <w:div w:id="185191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23209">
          <w:marLeft w:val="0"/>
          <w:marRight w:val="0"/>
          <w:marTop w:val="0"/>
          <w:marBottom w:val="0"/>
          <w:divBdr>
            <w:top w:val="none" w:sz="0" w:space="0" w:color="auto"/>
            <w:left w:val="none" w:sz="0" w:space="0" w:color="auto"/>
            <w:bottom w:val="none" w:sz="0" w:space="0" w:color="auto"/>
            <w:right w:val="none" w:sz="0" w:space="0" w:color="auto"/>
          </w:divBdr>
          <w:divsChild>
            <w:div w:id="586772469">
              <w:marLeft w:val="0"/>
              <w:marRight w:val="0"/>
              <w:marTop w:val="0"/>
              <w:marBottom w:val="0"/>
              <w:divBdr>
                <w:top w:val="none" w:sz="0" w:space="0" w:color="auto"/>
                <w:left w:val="none" w:sz="0" w:space="0" w:color="auto"/>
                <w:bottom w:val="none" w:sz="0" w:space="0" w:color="auto"/>
                <w:right w:val="none" w:sz="0" w:space="0" w:color="auto"/>
              </w:divBdr>
              <w:divsChild>
                <w:div w:id="1469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8775">
          <w:marLeft w:val="0"/>
          <w:marRight w:val="0"/>
          <w:marTop w:val="0"/>
          <w:marBottom w:val="0"/>
          <w:divBdr>
            <w:top w:val="none" w:sz="0" w:space="0" w:color="auto"/>
            <w:left w:val="none" w:sz="0" w:space="0" w:color="auto"/>
            <w:bottom w:val="none" w:sz="0" w:space="0" w:color="auto"/>
            <w:right w:val="none" w:sz="0" w:space="0" w:color="auto"/>
          </w:divBdr>
          <w:divsChild>
            <w:div w:id="1779911824">
              <w:marLeft w:val="0"/>
              <w:marRight w:val="0"/>
              <w:marTop w:val="0"/>
              <w:marBottom w:val="0"/>
              <w:divBdr>
                <w:top w:val="none" w:sz="0" w:space="0" w:color="auto"/>
                <w:left w:val="none" w:sz="0" w:space="0" w:color="auto"/>
                <w:bottom w:val="none" w:sz="0" w:space="0" w:color="auto"/>
                <w:right w:val="none" w:sz="0" w:space="0" w:color="auto"/>
              </w:divBdr>
              <w:divsChild>
                <w:div w:id="15531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7815">
          <w:marLeft w:val="0"/>
          <w:marRight w:val="0"/>
          <w:marTop w:val="0"/>
          <w:marBottom w:val="0"/>
          <w:divBdr>
            <w:top w:val="none" w:sz="0" w:space="0" w:color="auto"/>
            <w:left w:val="none" w:sz="0" w:space="0" w:color="auto"/>
            <w:bottom w:val="none" w:sz="0" w:space="0" w:color="auto"/>
            <w:right w:val="none" w:sz="0" w:space="0" w:color="auto"/>
          </w:divBdr>
          <w:divsChild>
            <w:div w:id="2037273343">
              <w:marLeft w:val="0"/>
              <w:marRight w:val="0"/>
              <w:marTop w:val="0"/>
              <w:marBottom w:val="0"/>
              <w:divBdr>
                <w:top w:val="none" w:sz="0" w:space="0" w:color="auto"/>
                <w:left w:val="none" w:sz="0" w:space="0" w:color="auto"/>
                <w:bottom w:val="none" w:sz="0" w:space="0" w:color="auto"/>
                <w:right w:val="none" w:sz="0" w:space="0" w:color="auto"/>
              </w:divBdr>
              <w:divsChild>
                <w:div w:id="11136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9668">
          <w:marLeft w:val="0"/>
          <w:marRight w:val="0"/>
          <w:marTop w:val="0"/>
          <w:marBottom w:val="0"/>
          <w:divBdr>
            <w:top w:val="none" w:sz="0" w:space="0" w:color="auto"/>
            <w:left w:val="none" w:sz="0" w:space="0" w:color="auto"/>
            <w:bottom w:val="none" w:sz="0" w:space="0" w:color="auto"/>
            <w:right w:val="none" w:sz="0" w:space="0" w:color="auto"/>
          </w:divBdr>
          <w:divsChild>
            <w:div w:id="662469871">
              <w:marLeft w:val="0"/>
              <w:marRight w:val="0"/>
              <w:marTop w:val="0"/>
              <w:marBottom w:val="0"/>
              <w:divBdr>
                <w:top w:val="none" w:sz="0" w:space="0" w:color="auto"/>
                <w:left w:val="none" w:sz="0" w:space="0" w:color="auto"/>
                <w:bottom w:val="none" w:sz="0" w:space="0" w:color="auto"/>
                <w:right w:val="none" w:sz="0" w:space="0" w:color="auto"/>
              </w:divBdr>
              <w:divsChild>
                <w:div w:id="18909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98431">
      <w:bodyDiv w:val="1"/>
      <w:marLeft w:val="0"/>
      <w:marRight w:val="0"/>
      <w:marTop w:val="0"/>
      <w:marBottom w:val="0"/>
      <w:divBdr>
        <w:top w:val="none" w:sz="0" w:space="0" w:color="auto"/>
        <w:left w:val="none" w:sz="0" w:space="0" w:color="auto"/>
        <w:bottom w:val="none" w:sz="0" w:space="0" w:color="auto"/>
        <w:right w:val="none" w:sz="0" w:space="0" w:color="auto"/>
      </w:divBdr>
    </w:div>
    <w:div w:id="504516828">
      <w:bodyDiv w:val="1"/>
      <w:marLeft w:val="0"/>
      <w:marRight w:val="0"/>
      <w:marTop w:val="0"/>
      <w:marBottom w:val="0"/>
      <w:divBdr>
        <w:top w:val="none" w:sz="0" w:space="0" w:color="auto"/>
        <w:left w:val="none" w:sz="0" w:space="0" w:color="auto"/>
        <w:bottom w:val="none" w:sz="0" w:space="0" w:color="auto"/>
        <w:right w:val="none" w:sz="0" w:space="0" w:color="auto"/>
      </w:divBdr>
    </w:div>
    <w:div w:id="551189723">
      <w:bodyDiv w:val="1"/>
      <w:marLeft w:val="0"/>
      <w:marRight w:val="0"/>
      <w:marTop w:val="0"/>
      <w:marBottom w:val="0"/>
      <w:divBdr>
        <w:top w:val="none" w:sz="0" w:space="0" w:color="auto"/>
        <w:left w:val="none" w:sz="0" w:space="0" w:color="auto"/>
        <w:bottom w:val="none" w:sz="0" w:space="0" w:color="auto"/>
        <w:right w:val="none" w:sz="0" w:space="0" w:color="auto"/>
      </w:divBdr>
    </w:div>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39265707">
      <w:bodyDiv w:val="1"/>
      <w:marLeft w:val="0"/>
      <w:marRight w:val="0"/>
      <w:marTop w:val="0"/>
      <w:marBottom w:val="0"/>
      <w:divBdr>
        <w:top w:val="none" w:sz="0" w:space="0" w:color="auto"/>
        <w:left w:val="none" w:sz="0" w:space="0" w:color="auto"/>
        <w:bottom w:val="none" w:sz="0" w:space="0" w:color="auto"/>
        <w:right w:val="none" w:sz="0" w:space="0" w:color="auto"/>
      </w:divBdr>
      <w:divsChild>
        <w:div w:id="933591069">
          <w:marLeft w:val="0"/>
          <w:marRight w:val="0"/>
          <w:marTop w:val="0"/>
          <w:marBottom w:val="0"/>
          <w:divBdr>
            <w:top w:val="none" w:sz="0" w:space="0" w:color="auto"/>
            <w:left w:val="none" w:sz="0" w:space="0" w:color="auto"/>
            <w:bottom w:val="none" w:sz="0" w:space="0" w:color="auto"/>
            <w:right w:val="none" w:sz="0" w:space="0" w:color="auto"/>
          </w:divBdr>
          <w:divsChild>
            <w:div w:id="1407410725">
              <w:marLeft w:val="0"/>
              <w:marRight w:val="0"/>
              <w:marTop w:val="0"/>
              <w:marBottom w:val="0"/>
              <w:divBdr>
                <w:top w:val="none" w:sz="0" w:space="0" w:color="auto"/>
                <w:left w:val="none" w:sz="0" w:space="0" w:color="auto"/>
                <w:bottom w:val="none" w:sz="0" w:space="0" w:color="auto"/>
                <w:right w:val="none" w:sz="0" w:space="0" w:color="auto"/>
              </w:divBdr>
              <w:divsChild>
                <w:div w:id="83888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6476">
          <w:marLeft w:val="0"/>
          <w:marRight w:val="0"/>
          <w:marTop w:val="0"/>
          <w:marBottom w:val="0"/>
          <w:divBdr>
            <w:top w:val="none" w:sz="0" w:space="0" w:color="auto"/>
            <w:left w:val="none" w:sz="0" w:space="0" w:color="auto"/>
            <w:bottom w:val="none" w:sz="0" w:space="0" w:color="auto"/>
            <w:right w:val="none" w:sz="0" w:space="0" w:color="auto"/>
          </w:divBdr>
          <w:divsChild>
            <w:div w:id="390228763">
              <w:marLeft w:val="0"/>
              <w:marRight w:val="0"/>
              <w:marTop w:val="0"/>
              <w:marBottom w:val="0"/>
              <w:divBdr>
                <w:top w:val="none" w:sz="0" w:space="0" w:color="auto"/>
                <w:left w:val="none" w:sz="0" w:space="0" w:color="auto"/>
                <w:bottom w:val="none" w:sz="0" w:space="0" w:color="auto"/>
                <w:right w:val="none" w:sz="0" w:space="0" w:color="auto"/>
              </w:divBdr>
              <w:divsChild>
                <w:div w:id="7169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845377">
          <w:marLeft w:val="0"/>
          <w:marRight w:val="0"/>
          <w:marTop w:val="0"/>
          <w:marBottom w:val="0"/>
          <w:divBdr>
            <w:top w:val="none" w:sz="0" w:space="0" w:color="auto"/>
            <w:left w:val="none" w:sz="0" w:space="0" w:color="auto"/>
            <w:bottom w:val="none" w:sz="0" w:space="0" w:color="auto"/>
            <w:right w:val="none" w:sz="0" w:space="0" w:color="auto"/>
          </w:divBdr>
          <w:divsChild>
            <w:div w:id="1986927350">
              <w:marLeft w:val="0"/>
              <w:marRight w:val="0"/>
              <w:marTop w:val="0"/>
              <w:marBottom w:val="0"/>
              <w:divBdr>
                <w:top w:val="none" w:sz="0" w:space="0" w:color="auto"/>
                <w:left w:val="none" w:sz="0" w:space="0" w:color="auto"/>
                <w:bottom w:val="none" w:sz="0" w:space="0" w:color="auto"/>
                <w:right w:val="none" w:sz="0" w:space="0" w:color="auto"/>
              </w:divBdr>
              <w:divsChild>
                <w:div w:id="10920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0202">
          <w:marLeft w:val="0"/>
          <w:marRight w:val="0"/>
          <w:marTop w:val="0"/>
          <w:marBottom w:val="0"/>
          <w:divBdr>
            <w:top w:val="none" w:sz="0" w:space="0" w:color="auto"/>
            <w:left w:val="none" w:sz="0" w:space="0" w:color="auto"/>
            <w:bottom w:val="none" w:sz="0" w:space="0" w:color="auto"/>
            <w:right w:val="none" w:sz="0" w:space="0" w:color="auto"/>
          </w:divBdr>
          <w:divsChild>
            <w:div w:id="491290544">
              <w:marLeft w:val="0"/>
              <w:marRight w:val="0"/>
              <w:marTop w:val="0"/>
              <w:marBottom w:val="0"/>
              <w:divBdr>
                <w:top w:val="none" w:sz="0" w:space="0" w:color="auto"/>
                <w:left w:val="none" w:sz="0" w:space="0" w:color="auto"/>
                <w:bottom w:val="none" w:sz="0" w:space="0" w:color="auto"/>
                <w:right w:val="none" w:sz="0" w:space="0" w:color="auto"/>
              </w:divBdr>
              <w:divsChild>
                <w:div w:id="20946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39612">
          <w:marLeft w:val="0"/>
          <w:marRight w:val="0"/>
          <w:marTop w:val="0"/>
          <w:marBottom w:val="0"/>
          <w:divBdr>
            <w:top w:val="none" w:sz="0" w:space="0" w:color="auto"/>
            <w:left w:val="none" w:sz="0" w:space="0" w:color="auto"/>
            <w:bottom w:val="none" w:sz="0" w:space="0" w:color="auto"/>
            <w:right w:val="none" w:sz="0" w:space="0" w:color="auto"/>
          </w:divBdr>
          <w:divsChild>
            <w:div w:id="206917263">
              <w:marLeft w:val="0"/>
              <w:marRight w:val="0"/>
              <w:marTop w:val="0"/>
              <w:marBottom w:val="0"/>
              <w:divBdr>
                <w:top w:val="none" w:sz="0" w:space="0" w:color="auto"/>
                <w:left w:val="none" w:sz="0" w:space="0" w:color="auto"/>
                <w:bottom w:val="none" w:sz="0" w:space="0" w:color="auto"/>
                <w:right w:val="none" w:sz="0" w:space="0" w:color="auto"/>
              </w:divBdr>
              <w:divsChild>
                <w:div w:id="11464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706">
          <w:marLeft w:val="0"/>
          <w:marRight w:val="0"/>
          <w:marTop w:val="0"/>
          <w:marBottom w:val="0"/>
          <w:divBdr>
            <w:top w:val="none" w:sz="0" w:space="0" w:color="auto"/>
            <w:left w:val="none" w:sz="0" w:space="0" w:color="auto"/>
            <w:bottom w:val="none" w:sz="0" w:space="0" w:color="auto"/>
            <w:right w:val="none" w:sz="0" w:space="0" w:color="auto"/>
          </w:divBdr>
          <w:divsChild>
            <w:div w:id="2080665796">
              <w:marLeft w:val="0"/>
              <w:marRight w:val="0"/>
              <w:marTop w:val="0"/>
              <w:marBottom w:val="0"/>
              <w:divBdr>
                <w:top w:val="none" w:sz="0" w:space="0" w:color="auto"/>
                <w:left w:val="none" w:sz="0" w:space="0" w:color="auto"/>
                <w:bottom w:val="none" w:sz="0" w:space="0" w:color="auto"/>
                <w:right w:val="none" w:sz="0" w:space="0" w:color="auto"/>
              </w:divBdr>
              <w:divsChild>
                <w:div w:id="17384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 w:id="1092777716">
      <w:bodyDiv w:val="1"/>
      <w:marLeft w:val="0"/>
      <w:marRight w:val="0"/>
      <w:marTop w:val="0"/>
      <w:marBottom w:val="0"/>
      <w:divBdr>
        <w:top w:val="none" w:sz="0" w:space="0" w:color="auto"/>
        <w:left w:val="none" w:sz="0" w:space="0" w:color="auto"/>
        <w:bottom w:val="none" w:sz="0" w:space="0" w:color="auto"/>
        <w:right w:val="none" w:sz="0" w:space="0" w:color="auto"/>
      </w:divBdr>
    </w:div>
    <w:div w:id="1425345045">
      <w:bodyDiv w:val="1"/>
      <w:marLeft w:val="0"/>
      <w:marRight w:val="0"/>
      <w:marTop w:val="0"/>
      <w:marBottom w:val="0"/>
      <w:divBdr>
        <w:top w:val="none" w:sz="0" w:space="0" w:color="auto"/>
        <w:left w:val="none" w:sz="0" w:space="0" w:color="auto"/>
        <w:bottom w:val="none" w:sz="0" w:space="0" w:color="auto"/>
        <w:right w:val="none" w:sz="0" w:space="0" w:color="auto"/>
      </w:divBdr>
    </w:div>
    <w:div w:id="1499882383">
      <w:bodyDiv w:val="1"/>
      <w:marLeft w:val="0"/>
      <w:marRight w:val="0"/>
      <w:marTop w:val="0"/>
      <w:marBottom w:val="0"/>
      <w:divBdr>
        <w:top w:val="none" w:sz="0" w:space="0" w:color="auto"/>
        <w:left w:val="none" w:sz="0" w:space="0" w:color="auto"/>
        <w:bottom w:val="none" w:sz="0" w:space="0" w:color="auto"/>
        <w:right w:val="none" w:sz="0" w:space="0" w:color="auto"/>
      </w:divBdr>
    </w:div>
    <w:div w:id="1530338757">
      <w:bodyDiv w:val="1"/>
      <w:marLeft w:val="0"/>
      <w:marRight w:val="0"/>
      <w:marTop w:val="0"/>
      <w:marBottom w:val="0"/>
      <w:divBdr>
        <w:top w:val="none" w:sz="0" w:space="0" w:color="auto"/>
        <w:left w:val="none" w:sz="0" w:space="0" w:color="auto"/>
        <w:bottom w:val="none" w:sz="0" w:space="0" w:color="auto"/>
        <w:right w:val="none" w:sz="0" w:space="0" w:color="auto"/>
      </w:divBdr>
    </w:div>
    <w:div w:id="1708137765">
      <w:bodyDiv w:val="1"/>
      <w:marLeft w:val="0"/>
      <w:marRight w:val="0"/>
      <w:marTop w:val="0"/>
      <w:marBottom w:val="0"/>
      <w:divBdr>
        <w:top w:val="none" w:sz="0" w:space="0" w:color="auto"/>
        <w:left w:val="none" w:sz="0" w:space="0" w:color="auto"/>
        <w:bottom w:val="none" w:sz="0" w:space="0" w:color="auto"/>
        <w:right w:val="none" w:sz="0" w:space="0" w:color="auto"/>
      </w:divBdr>
    </w:div>
    <w:div w:id="1712800195">
      <w:bodyDiv w:val="1"/>
      <w:marLeft w:val="0"/>
      <w:marRight w:val="0"/>
      <w:marTop w:val="0"/>
      <w:marBottom w:val="0"/>
      <w:divBdr>
        <w:top w:val="none" w:sz="0" w:space="0" w:color="auto"/>
        <w:left w:val="none" w:sz="0" w:space="0" w:color="auto"/>
        <w:bottom w:val="none" w:sz="0" w:space="0" w:color="auto"/>
        <w:right w:val="none" w:sz="0" w:space="0" w:color="auto"/>
      </w:divBdr>
    </w:div>
    <w:div w:id="1823697292">
      <w:bodyDiv w:val="1"/>
      <w:marLeft w:val="0"/>
      <w:marRight w:val="0"/>
      <w:marTop w:val="0"/>
      <w:marBottom w:val="0"/>
      <w:divBdr>
        <w:top w:val="none" w:sz="0" w:space="0" w:color="auto"/>
        <w:left w:val="none" w:sz="0" w:space="0" w:color="auto"/>
        <w:bottom w:val="none" w:sz="0" w:space="0" w:color="auto"/>
        <w:right w:val="none" w:sz="0" w:space="0" w:color="auto"/>
      </w:divBdr>
    </w:div>
    <w:div w:id="1907102740">
      <w:bodyDiv w:val="1"/>
      <w:marLeft w:val="0"/>
      <w:marRight w:val="0"/>
      <w:marTop w:val="0"/>
      <w:marBottom w:val="0"/>
      <w:divBdr>
        <w:top w:val="none" w:sz="0" w:space="0" w:color="auto"/>
        <w:left w:val="none" w:sz="0" w:space="0" w:color="auto"/>
        <w:bottom w:val="none" w:sz="0" w:space="0" w:color="auto"/>
        <w:right w:val="none" w:sz="0" w:space="0" w:color="auto"/>
      </w:divBdr>
    </w:div>
    <w:div w:id="1953436197">
      <w:bodyDiv w:val="1"/>
      <w:marLeft w:val="0"/>
      <w:marRight w:val="0"/>
      <w:marTop w:val="0"/>
      <w:marBottom w:val="0"/>
      <w:divBdr>
        <w:top w:val="none" w:sz="0" w:space="0" w:color="auto"/>
        <w:left w:val="none" w:sz="0" w:space="0" w:color="auto"/>
        <w:bottom w:val="none" w:sz="0" w:space="0" w:color="auto"/>
        <w:right w:val="none" w:sz="0" w:space="0" w:color="auto"/>
      </w:divBdr>
    </w:div>
    <w:div w:id="2060282270">
      <w:bodyDiv w:val="1"/>
      <w:marLeft w:val="0"/>
      <w:marRight w:val="0"/>
      <w:marTop w:val="0"/>
      <w:marBottom w:val="0"/>
      <w:divBdr>
        <w:top w:val="none" w:sz="0" w:space="0" w:color="auto"/>
        <w:left w:val="none" w:sz="0" w:space="0" w:color="auto"/>
        <w:bottom w:val="none" w:sz="0" w:space="0" w:color="auto"/>
        <w:right w:val="none" w:sz="0" w:space="0" w:color="auto"/>
      </w:divBdr>
    </w:div>
    <w:div w:id="2066444117">
      <w:bodyDiv w:val="1"/>
      <w:marLeft w:val="0"/>
      <w:marRight w:val="0"/>
      <w:marTop w:val="0"/>
      <w:marBottom w:val="0"/>
      <w:divBdr>
        <w:top w:val="none" w:sz="0" w:space="0" w:color="auto"/>
        <w:left w:val="none" w:sz="0" w:space="0" w:color="auto"/>
        <w:bottom w:val="none" w:sz="0" w:space="0" w:color="auto"/>
        <w:right w:val="none" w:sz="0" w:space="0" w:color="auto"/>
      </w:divBdr>
    </w:div>
    <w:div w:id="2077623761">
      <w:bodyDiv w:val="1"/>
      <w:marLeft w:val="0"/>
      <w:marRight w:val="0"/>
      <w:marTop w:val="0"/>
      <w:marBottom w:val="0"/>
      <w:divBdr>
        <w:top w:val="none" w:sz="0" w:space="0" w:color="auto"/>
        <w:left w:val="none" w:sz="0" w:space="0" w:color="auto"/>
        <w:bottom w:val="none" w:sz="0" w:space="0" w:color="auto"/>
        <w:right w:val="none" w:sz="0" w:space="0" w:color="auto"/>
      </w:divBdr>
    </w:div>
    <w:div w:id="2083524366">
      <w:bodyDiv w:val="1"/>
      <w:marLeft w:val="0"/>
      <w:marRight w:val="0"/>
      <w:marTop w:val="0"/>
      <w:marBottom w:val="0"/>
      <w:divBdr>
        <w:top w:val="none" w:sz="0" w:space="0" w:color="auto"/>
        <w:left w:val="none" w:sz="0" w:space="0" w:color="auto"/>
        <w:bottom w:val="none" w:sz="0" w:space="0" w:color="auto"/>
        <w:right w:val="none" w:sz="0" w:space="0" w:color="auto"/>
      </w:divBdr>
    </w:div>
    <w:div w:id="212488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formation.atoonext.local/cour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atoo-next.net/documentation-atoo-sync-gescom-sage-100-9.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D877D032904FDEBFEE13565AAF409E"/>
        <w:category>
          <w:name w:val="Général"/>
          <w:gallery w:val="placeholder"/>
        </w:category>
        <w:types>
          <w:type w:val="bbPlcHdr"/>
        </w:types>
        <w:behaviors>
          <w:behavior w:val="content"/>
        </w:behaviors>
        <w:guid w:val="{AAC6DD41-FCD7-4D5B-A8C7-50A1296CA860}"/>
      </w:docPartPr>
      <w:docPartBody>
        <w:p w:rsidR="00077A71" w:rsidRDefault="004A1060">
          <w:r w:rsidRPr="00B62BF1">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Nova">
    <w:charset w:val="00"/>
    <w:family w:val="swiss"/>
    <w:pitch w:val="variable"/>
    <w:sig w:usb0="0000028F" w:usb1="00000002"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60"/>
    <w:rsid w:val="00037346"/>
    <w:rsid w:val="00053C32"/>
    <w:rsid w:val="00077A71"/>
    <w:rsid w:val="000C5B82"/>
    <w:rsid w:val="00287F2B"/>
    <w:rsid w:val="0040373F"/>
    <w:rsid w:val="00434A94"/>
    <w:rsid w:val="004A1060"/>
    <w:rsid w:val="004F239B"/>
    <w:rsid w:val="00563833"/>
    <w:rsid w:val="00683EEE"/>
    <w:rsid w:val="007D63D0"/>
    <w:rsid w:val="0095623A"/>
    <w:rsid w:val="009F2F23"/>
    <w:rsid w:val="00A4280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A106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2ece02-d817-456f-a295-7a8afb19de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0877610B93AE488994DB3103B46119" ma:contentTypeVersion="15" ma:contentTypeDescription="Crée un document." ma:contentTypeScope="" ma:versionID="75c25a0e05656e3e4b5d5fab4d717fb0">
  <xsd:schema xmlns:xsd="http://www.w3.org/2001/XMLSchema" xmlns:xs="http://www.w3.org/2001/XMLSchema" xmlns:p="http://schemas.microsoft.com/office/2006/metadata/properties" xmlns:ns3="a92ece02-d817-456f-a295-7a8afb19de65" xmlns:ns4="0dc22da2-6a73-48f3-89df-a99757c9a402" targetNamespace="http://schemas.microsoft.com/office/2006/metadata/properties" ma:root="true" ma:fieldsID="c1051c64e2e46941cf34a4fb0cabdf19" ns3:_="" ns4:_="">
    <xsd:import namespace="a92ece02-d817-456f-a295-7a8afb19de65"/>
    <xsd:import namespace="0dc22da2-6a73-48f3-89df-a99757c9a40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ece02-d817-456f-a295-7a8afb19de6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c22da2-6a73-48f3-89df-a99757c9a402" elementFormDefault="qualified">
    <xsd:import namespace="http://schemas.microsoft.com/office/2006/documentManagement/types"/>
    <xsd:import namespace="http://schemas.microsoft.com/office/infopath/2007/PartnerControls"/>
    <xsd:element name="SharedWithUsers" ma:index="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element name="SharingHintHash" ma:index="11"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1FF28-3575-4398-A3CE-5DEB55EAF8BA}">
  <ds:schemaRefs>
    <ds:schemaRef ds:uri="http://schemas.openxmlformats.org/officeDocument/2006/bibliography"/>
  </ds:schemaRefs>
</ds:datastoreItem>
</file>

<file path=customXml/itemProps2.xml><?xml version="1.0" encoding="utf-8"?>
<ds:datastoreItem xmlns:ds="http://schemas.openxmlformats.org/officeDocument/2006/customXml" ds:itemID="{CBC4BCC5-99F8-4D40-A5A1-5E775E6F4E38}">
  <ds:schemaRefs>
    <ds:schemaRef ds:uri="http://schemas.microsoft.com/office/2006/metadata/properties"/>
    <ds:schemaRef ds:uri="http://schemas.microsoft.com/office/infopath/2007/PartnerControls"/>
    <ds:schemaRef ds:uri="a92ece02-d817-456f-a295-7a8afb19de65"/>
  </ds:schemaRefs>
</ds:datastoreItem>
</file>

<file path=customXml/itemProps3.xml><?xml version="1.0" encoding="utf-8"?>
<ds:datastoreItem xmlns:ds="http://schemas.openxmlformats.org/officeDocument/2006/customXml" ds:itemID="{6A4A5457-5F21-4EA8-B61A-F6520B6C83FA}">
  <ds:schemaRefs>
    <ds:schemaRef ds:uri="http://schemas.microsoft.com/sharepoint/v3/contenttype/forms"/>
  </ds:schemaRefs>
</ds:datastoreItem>
</file>

<file path=customXml/itemProps4.xml><?xml version="1.0" encoding="utf-8"?>
<ds:datastoreItem xmlns:ds="http://schemas.openxmlformats.org/officeDocument/2006/customXml" ds:itemID="{21D3BA97-3BF2-4A10-88B7-993445038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ece02-d817-456f-a295-7a8afb19de65"/>
    <ds:schemaRef ds:uri="0dc22da2-6a73-48f3-89df-a99757c9a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ATOO_MODELE_WORD.dotx</Template>
  <TotalTime>0</TotalTime>
  <Pages>10</Pages>
  <Words>3164</Words>
  <Characters>17406</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[Titre ] Emilie CARION</dc:creator>
  <cp:keywords/>
  <dc:description/>
  <cp:lastModifiedBy>Emy</cp:lastModifiedBy>
  <cp:revision>17</cp:revision>
  <dcterms:created xsi:type="dcterms:W3CDTF">2025-04-12T09:53:00Z</dcterms:created>
  <dcterms:modified xsi:type="dcterms:W3CDTF">2025-04-13T12:43:00Z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0x010100340877610B93AE488994DB3103B46119</vt:lpwstr>
  </property>
</Properties>
</file>