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B557" w14:textId="77777777" w:rsidR="00F252B8" w:rsidRPr="00D64D42" w:rsidRDefault="00F252B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64CC43DA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71D1361F" w14:textId="77777777" w:rsidR="004F0AF6" w:rsidRDefault="004F0AF6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2F92DEF0" w14:textId="77777777" w:rsidR="004F0AF6" w:rsidRDefault="004F0AF6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</w:p>
    <w:p w14:paraId="75929394" w14:textId="34DDEF29" w:rsidR="008152D3" w:rsidRPr="009750F9" w:rsidRDefault="00F252B8" w:rsidP="008152D3">
      <w:pPr>
        <w:jc w:val="center"/>
        <w:rPr>
          <w:rFonts w:ascii="Verdana" w:hAnsi="Verdana"/>
          <w:b/>
          <w:bCs/>
          <w:color w:val="403152" w:themeColor="accent4" w:themeShade="80"/>
          <w:sz w:val="32"/>
          <w:szCs w:val="32"/>
        </w:rPr>
      </w:pPr>
      <w:r w:rsidRPr="009750F9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FICHE DE POSTE</w:t>
      </w:r>
      <w:r w:rsidR="00C27CCA" w:rsidRPr="009750F9">
        <w:rPr>
          <w:rFonts w:ascii="Verdana" w:hAnsi="Verdana"/>
          <w:b/>
          <w:bCs/>
          <w:color w:val="403152" w:themeColor="accent4" w:themeShade="80"/>
          <w:sz w:val="32"/>
          <w:szCs w:val="32"/>
        </w:rPr>
        <w:t xml:space="preserve"> </w:t>
      </w:r>
      <w:r w:rsidR="00B860E9">
        <w:rPr>
          <w:rFonts w:ascii="Verdana" w:hAnsi="Verdana"/>
          <w:b/>
          <w:bCs/>
          <w:color w:val="403152" w:themeColor="accent4" w:themeShade="80"/>
          <w:sz w:val="32"/>
          <w:szCs w:val="32"/>
        </w:rPr>
        <w:t xml:space="preserve">CONSULTANT </w:t>
      </w:r>
      <w:r w:rsidR="000D787D">
        <w:rPr>
          <w:rFonts w:ascii="Verdana" w:hAnsi="Verdana"/>
          <w:b/>
          <w:bCs/>
          <w:color w:val="403152" w:themeColor="accent4" w:themeShade="80"/>
          <w:sz w:val="32"/>
          <w:szCs w:val="32"/>
        </w:rPr>
        <w:t>AVANT VENTE</w:t>
      </w:r>
    </w:p>
    <w:p w14:paraId="14A296D4" w14:textId="77777777" w:rsidR="00AD0FF4" w:rsidRPr="009750F9" w:rsidRDefault="00AD0FF4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067B6FEE" w14:textId="77777777" w:rsidR="00AC37A8" w:rsidRPr="009750F9" w:rsidRDefault="00AC37A8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tbl>
      <w:tblPr>
        <w:tblW w:w="104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1610"/>
        <w:gridCol w:w="1892"/>
        <w:gridCol w:w="1648"/>
        <w:gridCol w:w="1522"/>
        <w:gridCol w:w="1888"/>
      </w:tblGrid>
      <w:tr w:rsidR="00115354" w:rsidRPr="009750F9" w14:paraId="78E16E88" w14:textId="77777777" w:rsidTr="00115354">
        <w:trPr>
          <w:trHeight w:val="384"/>
        </w:trPr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72313F58" w14:textId="20AFEEC8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Version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59E5D9B0" w14:textId="7097F278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Date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66581844" w14:textId="483CA72A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Objet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CA7C7F0" w14:textId="65FA3E26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Rédigé par</w:t>
            </w:r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554F1DBA" w14:textId="15FE76EF" w:rsidR="00115354" w:rsidRPr="009750F9" w:rsidRDefault="00115354" w:rsidP="002A4DF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Vérifié par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04A2E96B" w14:textId="6E218B44" w:rsidR="00115354" w:rsidRPr="009750F9" w:rsidRDefault="00115354" w:rsidP="00F252B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750F9">
              <w:rPr>
                <w:rFonts w:ascii="Verdana" w:hAnsi="Verdana"/>
                <w:bCs/>
                <w:sz w:val="20"/>
                <w:szCs w:val="20"/>
              </w:rPr>
              <w:t>Approuvé par</w:t>
            </w:r>
          </w:p>
        </w:tc>
      </w:tr>
      <w:tr w:rsidR="00115354" w:rsidRPr="009750F9" w14:paraId="3FC0AD11" w14:textId="77777777" w:rsidTr="00115354">
        <w:trPr>
          <w:trHeight w:val="384"/>
        </w:trPr>
        <w:tc>
          <w:tcPr>
            <w:tcW w:w="1889" w:type="dxa"/>
            <w:shd w:val="clear" w:color="auto" w:fill="auto"/>
            <w:vAlign w:val="center"/>
          </w:tcPr>
          <w:p w14:paraId="03BFBC4B" w14:textId="34591197" w:rsidR="00115354" w:rsidRPr="009750F9" w:rsidRDefault="004F0AF6" w:rsidP="00956438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9750F9">
              <w:rPr>
                <w:rFonts w:ascii="Verdana" w:hAnsi="Verdana"/>
                <w:bCs/>
                <w:sz w:val="18"/>
                <w:szCs w:val="20"/>
              </w:rPr>
              <w:t>FP</w:t>
            </w:r>
            <w:r w:rsidR="00B860E9">
              <w:rPr>
                <w:rFonts w:ascii="Verdana" w:hAnsi="Verdana"/>
                <w:bCs/>
                <w:sz w:val="18"/>
                <w:szCs w:val="20"/>
              </w:rPr>
              <w:t xml:space="preserve">CONS </w:t>
            </w:r>
            <w:r w:rsidR="003C56EC">
              <w:rPr>
                <w:rFonts w:ascii="Verdana" w:hAnsi="Verdana"/>
                <w:bCs/>
                <w:sz w:val="18"/>
                <w:szCs w:val="20"/>
              </w:rPr>
              <w:t>AV VENTE</w:t>
            </w:r>
            <w:r w:rsidRPr="009750F9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 w:rsidR="00956438">
              <w:rPr>
                <w:rFonts w:ascii="Verdana" w:hAnsi="Verdana"/>
                <w:bCs/>
                <w:sz w:val="18"/>
                <w:szCs w:val="20"/>
              </w:rPr>
              <w:t>–</w:t>
            </w:r>
            <w:r w:rsidRPr="009750F9">
              <w:rPr>
                <w:rFonts w:ascii="Verdana" w:hAnsi="Verdana"/>
                <w:bCs/>
                <w:sz w:val="18"/>
                <w:szCs w:val="20"/>
              </w:rPr>
              <w:t xml:space="preserve"> V</w:t>
            </w:r>
            <w:r w:rsidR="00BE60D2">
              <w:rPr>
                <w:rFonts w:ascii="Verdana" w:hAnsi="Verdana"/>
                <w:bCs/>
                <w:sz w:val="18"/>
                <w:szCs w:val="20"/>
              </w:rPr>
              <w:t>1</w:t>
            </w:r>
          </w:p>
        </w:tc>
        <w:tc>
          <w:tcPr>
            <w:tcW w:w="1610" w:type="dxa"/>
          </w:tcPr>
          <w:p w14:paraId="78C35781" w14:textId="4F14C549" w:rsidR="00115354" w:rsidRPr="009750F9" w:rsidRDefault="00AE5AB7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0</w:t>
            </w:r>
            <w:r w:rsidR="00CB01F4">
              <w:rPr>
                <w:rFonts w:ascii="Verdana" w:hAnsi="Verdana"/>
                <w:bCs/>
                <w:sz w:val="18"/>
                <w:szCs w:val="20"/>
              </w:rPr>
              <w:t>9</w:t>
            </w:r>
            <w:r>
              <w:rPr>
                <w:rFonts w:ascii="Verdana" w:hAnsi="Verdana"/>
                <w:bCs/>
                <w:sz w:val="18"/>
                <w:szCs w:val="20"/>
              </w:rPr>
              <w:t>/0</w:t>
            </w:r>
            <w:r w:rsidR="003C56EC">
              <w:rPr>
                <w:rFonts w:ascii="Verdana" w:hAnsi="Verdana"/>
                <w:bCs/>
                <w:sz w:val="18"/>
                <w:szCs w:val="20"/>
              </w:rPr>
              <w:t>1</w:t>
            </w:r>
            <w:r w:rsidR="004F0AF6" w:rsidRPr="009750F9">
              <w:rPr>
                <w:rFonts w:ascii="Verdana" w:hAnsi="Verdana"/>
                <w:bCs/>
                <w:sz w:val="18"/>
                <w:szCs w:val="20"/>
              </w:rPr>
              <w:t>/202</w:t>
            </w:r>
            <w:r w:rsidR="003C56EC">
              <w:rPr>
                <w:rFonts w:ascii="Verdana" w:hAnsi="Verdana"/>
                <w:bCs/>
                <w:sz w:val="18"/>
                <w:szCs w:val="20"/>
              </w:rPr>
              <w:t>5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DA74DCE" w14:textId="61DD1033" w:rsidR="00115354" w:rsidRPr="009750F9" w:rsidRDefault="00115354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 w:rsidRPr="009750F9">
              <w:rPr>
                <w:rFonts w:ascii="Verdana" w:hAnsi="Verdana"/>
                <w:bCs/>
                <w:sz w:val="18"/>
                <w:szCs w:val="20"/>
              </w:rPr>
              <w:t>Création de document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660B964" w14:textId="4C9E7BCD" w:rsidR="00115354" w:rsidRPr="009750F9" w:rsidRDefault="003C56EC" w:rsidP="00586F5F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D. SPASOJEVIC</w:t>
            </w:r>
          </w:p>
        </w:tc>
        <w:tc>
          <w:tcPr>
            <w:tcW w:w="1522" w:type="dxa"/>
            <w:vAlign w:val="center"/>
          </w:tcPr>
          <w:p w14:paraId="74B65628" w14:textId="0F5190B9" w:rsidR="00115354" w:rsidRPr="009750F9" w:rsidRDefault="000C5446" w:rsidP="002A4DFE">
            <w:pPr>
              <w:jc w:val="center"/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S. Seychelles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F12CFF4" w14:textId="2E94D771" w:rsidR="00115354" w:rsidRPr="009750F9" w:rsidRDefault="00215200" w:rsidP="0031503D">
            <w:pPr>
              <w:rPr>
                <w:rFonts w:ascii="Verdana" w:hAnsi="Verdana"/>
                <w:bCs/>
                <w:sz w:val="18"/>
                <w:szCs w:val="20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>S. Seychelles</w:t>
            </w:r>
          </w:p>
        </w:tc>
      </w:tr>
    </w:tbl>
    <w:p w14:paraId="50E18959" w14:textId="77777777" w:rsidR="004D381C" w:rsidRPr="009750F9" w:rsidRDefault="004D381C" w:rsidP="008152D3">
      <w:pPr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1E328729" w14:textId="77777777" w:rsidR="00F252B8" w:rsidRPr="009750F9" w:rsidRDefault="00F252B8" w:rsidP="00ED6FBD">
      <w:pPr>
        <w:rPr>
          <w:rFonts w:ascii="Verdana" w:hAnsi="Verdana"/>
          <w:b/>
          <w:color w:val="0070C0"/>
          <w:sz w:val="32"/>
          <w:szCs w:val="36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553009" w:rsidRPr="009750F9" w14:paraId="4C4996D0" w14:textId="77777777" w:rsidTr="00161915">
        <w:trPr>
          <w:trHeight w:val="999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304B1AA2" w14:textId="075A5DBC" w:rsidR="00553009" w:rsidRPr="009750F9" w:rsidRDefault="00553009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IDENTIFICATION DU POSTE</w:t>
            </w:r>
          </w:p>
        </w:tc>
      </w:tr>
      <w:tr w:rsidR="008152D3" w:rsidRPr="009750F9" w14:paraId="7BD901E5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44A20562" w14:textId="4BCE1AA6" w:rsidR="008152D3" w:rsidRPr="009750F9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Intitulé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0CEABBD3" w14:textId="66CFEEBB" w:rsidR="00B360E4" w:rsidRPr="009C37AD" w:rsidRDefault="009C37AD" w:rsidP="00B360E4">
            <w:pPr>
              <w:rPr>
                <w:rFonts w:ascii="Verdana" w:hAnsi="Verdana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9C37AD">
              <w:rPr>
                <w:rFonts w:ascii="Verdana" w:hAnsi="Verdana"/>
                <w:b/>
                <w:bCs/>
                <w:color w:val="5F497A" w:themeColor="accent4" w:themeShade="BF"/>
                <w:sz w:val="22"/>
                <w:szCs w:val="22"/>
              </w:rPr>
              <w:t>Consultant(e) Avant-Vente</w:t>
            </w:r>
          </w:p>
        </w:tc>
      </w:tr>
      <w:tr w:rsidR="00B360E4" w:rsidRPr="009750F9" w14:paraId="107910C1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08054FB6" w14:textId="796C4A99" w:rsidR="00B360E4" w:rsidRPr="009750F9" w:rsidRDefault="00B360E4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Intitulé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5CB59B4E" w14:textId="77777777" w:rsidR="00B4009C" w:rsidRDefault="00B4009C" w:rsidP="00F252B8">
            <w:pPr>
              <w:rPr>
                <w:rFonts w:ascii="Verdana" w:hAnsi="Verdana"/>
                <w:bCs/>
                <w:sz w:val="22"/>
              </w:rPr>
            </w:pPr>
          </w:p>
          <w:p w14:paraId="2862F9AD" w14:textId="6AFF1B6C" w:rsidR="00B360E4" w:rsidRPr="009750F9" w:rsidRDefault="004626F4" w:rsidP="00F252B8">
            <w:p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Consulting</w:t>
            </w:r>
          </w:p>
          <w:p w14:paraId="4ECFAEFD" w14:textId="67B87354" w:rsidR="00B360E4" w:rsidRPr="009750F9" w:rsidRDefault="00B360E4" w:rsidP="00F252B8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9750F9" w14:paraId="4C2BEFDC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65891004" w14:textId="0E3B60F0" w:rsidR="00553009" w:rsidRPr="009750F9" w:rsidRDefault="00553009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Nature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22EF3F30" w14:textId="77777777" w:rsidR="00BF0821" w:rsidRPr="009750F9" w:rsidRDefault="00BF0821" w:rsidP="00F252B8">
            <w:pPr>
              <w:rPr>
                <w:rFonts w:ascii="Verdana" w:hAnsi="Verdana"/>
                <w:bCs/>
                <w:sz w:val="22"/>
              </w:rPr>
            </w:pPr>
          </w:p>
          <w:p w14:paraId="3CE99B56" w14:textId="77777777" w:rsidR="009C37AD" w:rsidRPr="009C37AD" w:rsidRDefault="009C37AD" w:rsidP="009C37AD">
            <w:pPr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Consultant(e) Avant-Vente</w:t>
            </w:r>
          </w:p>
          <w:p w14:paraId="5638629C" w14:textId="6CE8660F" w:rsidR="002A04EB" w:rsidRPr="009750F9" w:rsidRDefault="002A04EB" w:rsidP="002A04EB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553009" w:rsidRPr="009750F9" w14:paraId="772E9BF7" w14:textId="77777777" w:rsidTr="00780B76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1807D71A" w14:textId="685DADED" w:rsidR="00553009" w:rsidRPr="009750F9" w:rsidRDefault="00F252B8" w:rsidP="00F252B8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Particularités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FD3B0B2" w14:textId="4C7AE3AC" w:rsidR="00553009" w:rsidRPr="009750F9" w:rsidRDefault="009C37AD" w:rsidP="00390236">
            <w:pPr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Interventions temporaires sur les missions du consultant en cas d’absences ou de sous-effectif.</w:t>
            </w:r>
            <w:r w:rsidR="000D787D">
              <w:rPr>
                <w:rFonts w:ascii="Verdana" w:hAnsi="Verdana"/>
                <w:bCs/>
                <w:sz w:val="22"/>
              </w:rPr>
              <w:t xml:space="preserve"> Temps de travail essentiellement au téléphone. </w:t>
            </w:r>
          </w:p>
        </w:tc>
      </w:tr>
    </w:tbl>
    <w:p w14:paraId="1CD2B91B" w14:textId="77777777" w:rsidR="008152D3" w:rsidRPr="009750F9" w:rsidRDefault="008152D3" w:rsidP="004536D4">
      <w:pPr>
        <w:rPr>
          <w:rFonts w:ascii="Verdana" w:hAnsi="Verdana"/>
          <w:sz w:val="22"/>
        </w:rPr>
      </w:pPr>
    </w:p>
    <w:p w14:paraId="750D05D0" w14:textId="77777777" w:rsidR="00BF0821" w:rsidRPr="009750F9" w:rsidRDefault="00BF0821" w:rsidP="004536D4">
      <w:pPr>
        <w:rPr>
          <w:rFonts w:ascii="Verdana" w:hAnsi="Verdana"/>
          <w:sz w:val="22"/>
        </w:rPr>
        <w:sectPr w:rsidR="00BF0821" w:rsidRPr="009750F9" w:rsidSect="00BB7C1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9" w:h="16838" w:code="9"/>
          <w:pgMar w:top="720" w:right="720" w:bottom="720" w:left="720" w:header="709" w:footer="709" w:gutter="0"/>
          <w:cols w:space="708"/>
          <w:docGrid w:linePitch="326"/>
        </w:sectPr>
      </w:pPr>
    </w:p>
    <w:p w14:paraId="6037CE4A" w14:textId="622E44AA" w:rsidR="00837D32" w:rsidRPr="009750F9" w:rsidRDefault="00837D32" w:rsidP="004536D4">
      <w:pPr>
        <w:rPr>
          <w:rFonts w:ascii="Verdana" w:hAnsi="Verdana"/>
          <w:sz w:val="22"/>
        </w:rPr>
      </w:pPr>
    </w:p>
    <w:p w14:paraId="240D1649" w14:textId="03629B93" w:rsidR="00390236" w:rsidRPr="009750F9" w:rsidRDefault="00390236" w:rsidP="004536D4">
      <w:pPr>
        <w:rPr>
          <w:rFonts w:ascii="Verdana" w:hAnsi="Verdana"/>
          <w:sz w:val="22"/>
        </w:rPr>
      </w:pPr>
    </w:p>
    <w:p w14:paraId="78F711BE" w14:textId="1686497F" w:rsidR="00390236" w:rsidRPr="009750F9" w:rsidRDefault="00390236" w:rsidP="004536D4">
      <w:pPr>
        <w:rPr>
          <w:rFonts w:ascii="Verdana" w:hAnsi="Verdana"/>
          <w:sz w:val="22"/>
        </w:rPr>
      </w:pPr>
    </w:p>
    <w:p w14:paraId="3273EABD" w14:textId="43F460D0" w:rsidR="00390236" w:rsidRPr="009750F9" w:rsidRDefault="00390236" w:rsidP="004536D4">
      <w:pPr>
        <w:rPr>
          <w:rFonts w:ascii="Verdana" w:hAnsi="Verdana"/>
          <w:sz w:val="22"/>
        </w:rPr>
      </w:pPr>
    </w:p>
    <w:p w14:paraId="1132F331" w14:textId="77777777" w:rsidR="00390236" w:rsidRPr="009750F9" w:rsidRDefault="00390236" w:rsidP="004536D4">
      <w:pPr>
        <w:rPr>
          <w:rFonts w:ascii="Verdana" w:hAnsi="Verdana"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7568"/>
      </w:tblGrid>
      <w:tr w:rsidR="00837D32" w:rsidRPr="009750F9" w14:paraId="49BEBA15" w14:textId="77777777" w:rsidTr="00161915">
        <w:trPr>
          <w:trHeight w:val="947"/>
        </w:trPr>
        <w:tc>
          <w:tcPr>
            <w:tcW w:w="10343" w:type="dxa"/>
            <w:gridSpan w:val="2"/>
            <w:shd w:val="clear" w:color="auto" w:fill="DBE5F1" w:themeFill="accent1" w:themeFillTint="33"/>
            <w:vAlign w:val="center"/>
          </w:tcPr>
          <w:p w14:paraId="2FAAE277" w14:textId="212EA876" w:rsidR="00837D32" w:rsidRPr="009750F9" w:rsidRDefault="00837D32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EXPERIENCE ET COMPETENCES</w:t>
            </w:r>
          </w:p>
        </w:tc>
      </w:tr>
      <w:tr w:rsidR="00837D32" w:rsidRPr="009750F9" w14:paraId="52349066" w14:textId="77777777" w:rsidTr="00BF0821">
        <w:trPr>
          <w:trHeight w:val="125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34F5A314" w14:textId="4BB2C16D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Diplôme minimum et secteur d’étude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5D77A90D" w14:textId="02B4B25F" w:rsidR="00C27CCA" w:rsidRDefault="00B4009C" w:rsidP="00064EDF">
            <w:pPr>
              <w:pStyle w:val="Paragraphedeliste"/>
              <w:numPr>
                <w:ilvl w:val="0"/>
                <w:numId w:val="33"/>
              </w:numPr>
              <w:spacing w:line="254" w:lineRule="auto"/>
              <w:rPr>
                <w:rFonts w:ascii="Verdana" w:hAnsi="Verdana" w:cstheme="minorHAnsi"/>
                <w:sz w:val="22"/>
                <w:szCs w:val="22"/>
              </w:rPr>
            </w:pPr>
            <w:r w:rsidRPr="00B4009C">
              <w:rPr>
                <w:rFonts w:ascii="Verdana" w:hAnsi="Verdana" w:cstheme="minorHAnsi"/>
                <w:sz w:val="22"/>
                <w:szCs w:val="22"/>
              </w:rPr>
              <w:t xml:space="preserve">De formation </w:t>
            </w:r>
            <w:r w:rsidR="00064EDF">
              <w:rPr>
                <w:rFonts w:ascii="Verdana" w:hAnsi="Verdana" w:cstheme="minorHAnsi"/>
                <w:sz w:val="22"/>
                <w:szCs w:val="22"/>
              </w:rPr>
              <w:t>Bac+3 informatique / commerce</w:t>
            </w:r>
          </w:p>
          <w:p w14:paraId="17DF338C" w14:textId="77777777" w:rsidR="00CE269D" w:rsidRDefault="00064EDF" w:rsidP="00CE269D">
            <w:pPr>
              <w:pStyle w:val="Paragraphedeliste"/>
              <w:numPr>
                <w:ilvl w:val="0"/>
                <w:numId w:val="33"/>
              </w:numPr>
              <w:spacing w:line="254" w:lineRule="auto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Aisance informatique indispensable</w:t>
            </w:r>
          </w:p>
          <w:p w14:paraId="4E7DFBE0" w14:textId="766E9700" w:rsidR="00CE269D" w:rsidRPr="00CE269D" w:rsidRDefault="00CE269D" w:rsidP="00CE269D">
            <w:pPr>
              <w:pStyle w:val="Paragraphedeliste"/>
              <w:numPr>
                <w:ilvl w:val="0"/>
                <w:numId w:val="33"/>
              </w:numPr>
              <w:spacing w:line="254" w:lineRule="auto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Pack Office obligatoire</w:t>
            </w:r>
          </w:p>
        </w:tc>
      </w:tr>
      <w:tr w:rsidR="00837D32" w:rsidRPr="009750F9" w14:paraId="08F72C1E" w14:textId="77777777" w:rsidTr="000E04B7">
        <w:trPr>
          <w:trHeight w:val="979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45947298" w14:textId="2D032408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Expérience professionnelle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6AFD0D61" w14:textId="49415D41" w:rsidR="00CB5E7B" w:rsidRPr="009750F9" w:rsidRDefault="00B4009C" w:rsidP="00064EDF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Expérience significative dans </w:t>
            </w:r>
            <w:r w:rsidR="00064EDF">
              <w:rPr>
                <w:rFonts w:ascii="Verdana" w:hAnsi="Verdana"/>
                <w:bCs/>
                <w:sz w:val="22"/>
                <w:szCs w:val="22"/>
              </w:rPr>
              <w:t>le déploiement de solution de gestion commerciale</w:t>
            </w:r>
            <w:r w:rsidR="004626F4">
              <w:rPr>
                <w:rFonts w:ascii="Verdana" w:hAnsi="Verdana"/>
                <w:bCs/>
                <w:sz w:val="22"/>
                <w:szCs w:val="22"/>
              </w:rPr>
              <w:t xml:space="preserve"> et/ou de solutions eCommerce</w:t>
            </w:r>
            <w:r w:rsidR="00064EDF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  <w:tr w:rsidR="00837D32" w:rsidRPr="009750F9" w14:paraId="40B914CB" w14:textId="77777777" w:rsidTr="00FF1D78">
        <w:trPr>
          <w:trHeight w:val="45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507AEDFD" w14:textId="004EFDBC" w:rsidR="00BF0821" w:rsidRPr="009750F9" w:rsidRDefault="00BF0821" w:rsidP="00837D32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Savoir</w:t>
            </w:r>
            <w:r w:rsidR="001D13CA" w:rsidRPr="009750F9">
              <w:rPr>
                <w:rFonts w:ascii="Verdana" w:hAnsi="Verdana"/>
                <w:b/>
                <w:sz w:val="22"/>
              </w:rPr>
              <w:t>s</w:t>
            </w:r>
            <w:r w:rsidR="00837D32" w:rsidRPr="009750F9">
              <w:rPr>
                <w:rFonts w:ascii="Verdana" w:hAnsi="Verdana"/>
                <w:b/>
                <w:sz w:val="22"/>
              </w:rPr>
              <w:t xml:space="preserve">/ </w:t>
            </w:r>
          </w:p>
          <w:p w14:paraId="5D883EC3" w14:textId="778B324D" w:rsidR="00BF0821" w:rsidRPr="009750F9" w:rsidRDefault="00687391" w:rsidP="00BF0821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Compétences</w:t>
            </w:r>
          </w:p>
          <w:p w14:paraId="4D11A081" w14:textId="77777777" w:rsidR="00BF0821" w:rsidRPr="009750F9" w:rsidRDefault="00BF0821" w:rsidP="00837D32">
            <w:pPr>
              <w:rPr>
                <w:rFonts w:ascii="Verdana" w:hAnsi="Verdana"/>
                <w:b/>
                <w:sz w:val="22"/>
              </w:rPr>
            </w:pPr>
          </w:p>
          <w:tbl>
            <w:tblPr>
              <w:tblW w:w="2704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2280"/>
            </w:tblGrid>
            <w:tr w:rsidR="00BF0821" w:rsidRPr="009750F9" w14:paraId="10BC7A09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60970BFC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A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1DB3AB39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avoir des notions.</w:t>
                  </w:r>
                </w:p>
              </w:tc>
            </w:tr>
            <w:tr w:rsidR="00BF0821" w:rsidRPr="009750F9" w14:paraId="4A296395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29A253F5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B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537BA9AE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faire avec une aide.</w:t>
                  </w:r>
                </w:p>
              </w:tc>
            </w:tr>
            <w:tr w:rsidR="00BF0821" w:rsidRPr="009750F9" w14:paraId="518E4D4D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30DE3022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C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56E95C7F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bien faire, maîtriser de façon autonome.</w:t>
                  </w:r>
                </w:p>
              </w:tc>
            </w:tr>
            <w:tr w:rsidR="00BF0821" w:rsidRPr="009750F9" w14:paraId="7A3F3FA8" w14:textId="77777777" w:rsidTr="00002269">
              <w:trPr>
                <w:trHeight w:val="596"/>
              </w:trPr>
              <w:tc>
                <w:tcPr>
                  <w:tcW w:w="424" w:type="dxa"/>
                  <w:shd w:val="clear" w:color="auto" w:fill="auto"/>
                  <w:vAlign w:val="center"/>
                  <w:hideMark/>
                </w:tcPr>
                <w:p w14:paraId="5B3862A8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 :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  <w:hideMark/>
                </w:tcPr>
                <w:p w14:paraId="1D2D9F26" w14:textId="77777777" w:rsidR="00BF0821" w:rsidRPr="009750F9" w:rsidRDefault="00BF0821" w:rsidP="00BF0821">
                  <w:pPr>
                    <w:rPr>
                      <w:rFonts w:ascii="Verdana" w:hAnsi="Verdana"/>
                      <w:bCs/>
                      <w:sz w:val="18"/>
                      <w:szCs w:val="20"/>
                    </w:rPr>
                  </w:pPr>
                  <w:r w:rsidRPr="009750F9">
                    <w:rPr>
                      <w:rFonts w:ascii="Verdana" w:hAnsi="Verdana"/>
                      <w:bCs/>
                      <w:sz w:val="18"/>
                      <w:szCs w:val="20"/>
                    </w:rPr>
                    <w:t>Doit savoir traiter les problèmes complexes, formaliser et transférer son savoir.</w:t>
                  </w:r>
                </w:p>
              </w:tc>
            </w:tr>
          </w:tbl>
          <w:p w14:paraId="36BC2F40" w14:textId="77777777" w:rsidR="00837D32" w:rsidRPr="009750F9" w:rsidRDefault="00837D32" w:rsidP="00837D32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7413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63"/>
              <w:tblOverlap w:val="never"/>
              <w:tblW w:w="7283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733"/>
              <w:gridCol w:w="543"/>
              <w:gridCol w:w="611"/>
              <w:gridCol w:w="4797"/>
            </w:tblGrid>
            <w:tr w:rsidR="00837D32" w:rsidRPr="009750F9" w14:paraId="550D12B1" w14:textId="77777777" w:rsidTr="00F67C95">
              <w:trPr>
                <w:trHeight w:val="407"/>
              </w:trPr>
              <w:tc>
                <w:tcPr>
                  <w:tcW w:w="2391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363E744E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Niveau requis</w:t>
                  </w:r>
                </w:p>
              </w:tc>
              <w:tc>
                <w:tcPr>
                  <w:tcW w:w="4892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1500A6D6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Compétences</w:t>
                  </w:r>
                </w:p>
              </w:tc>
            </w:tr>
            <w:tr w:rsidR="00837D32" w:rsidRPr="009750F9" w14:paraId="5ED6C809" w14:textId="77777777" w:rsidTr="00F67C95">
              <w:trPr>
                <w:trHeight w:val="247"/>
              </w:trPr>
              <w:tc>
                <w:tcPr>
                  <w:tcW w:w="659" w:type="dxa"/>
                  <w:shd w:val="clear" w:color="auto" w:fill="auto"/>
                  <w:noWrap/>
                  <w:vAlign w:val="bottom"/>
                  <w:hideMark/>
                </w:tcPr>
                <w:p w14:paraId="7192FDEB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0" w:type="dxa"/>
                  <w:shd w:val="clear" w:color="auto" w:fill="auto"/>
                  <w:noWrap/>
                  <w:vAlign w:val="bottom"/>
                  <w:hideMark/>
                </w:tcPr>
                <w:p w14:paraId="2F24169C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14:paraId="16842A6D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bottom"/>
                  <w:hideMark/>
                </w:tcPr>
                <w:p w14:paraId="675C6393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750F9">
                    <w:rPr>
                      <w:rFonts w:ascii="Verdana" w:hAnsi="Verdana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892" w:type="dxa"/>
                  <w:vMerge/>
                  <w:vAlign w:val="center"/>
                  <w:hideMark/>
                </w:tcPr>
                <w:p w14:paraId="5E64DF48" w14:textId="77777777" w:rsidR="00837D32" w:rsidRPr="009750F9" w:rsidRDefault="00837D32" w:rsidP="00837D32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37D32" w:rsidRPr="009750F9" w14:paraId="5A4B2BAB" w14:textId="77777777" w:rsidTr="00F67C95">
              <w:trPr>
                <w:trHeight w:val="431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70C4FD46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503557DF" w14:textId="7E1BB195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2978E027" w14:textId="035C1198" w:rsidR="00837D32" w:rsidRPr="009750F9" w:rsidRDefault="009C37AD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D3BFF5A" w14:textId="57C63708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1BFE89A" w14:textId="3947E911" w:rsidR="00837D32" w:rsidRPr="009750F9" w:rsidRDefault="004626F4" w:rsidP="00F67C9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</w:rPr>
                    <w:t>Connaissance d’un ERP</w:t>
                  </w:r>
                </w:p>
              </w:tc>
            </w:tr>
            <w:tr w:rsidR="00837D32" w:rsidRPr="009750F9" w14:paraId="4E5A4406" w14:textId="77777777" w:rsidTr="00F67C95">
              <w:trPr>
                <w:trHeight w:val="376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0D72327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286C5574" w14:textId="7946AB5E" w:rsidR="00837D32" w:rsidRPr="009750F9" w:rsidRDefault="00CE269D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5F170527" w14:textId="5CE8BCDF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12D83FC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1A2D13B8" w14:textId="6E9EF961" w:rsidR="00837D32" w:rsidRPr="009750F9" w:rsidRDefault="004626F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Connaissance d’un CMS</w:t>
                  </w:r>
                </w:p>
              </w:tc>
            </w:tr>
            <w:tr w:rsidR="00837D32" w:rsidRPr="009750F9" w14:paraId="28A343CC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77F06D46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5D9D0120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6B411BA3" w14:textId="1C94DC69" w:rsidR="00837D32" w:rsidRPr="009750F9" w:rsidRDefault="00B4718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3BCE3573" w14:textId="651AB8EA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70E552B8" w14:textId="42399C76" w:rsidR="00837D32" w:rsidRPr="009750F9" w:rsidRDefault="00956438" w:rsidP="00956438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Capacité d’analyse, structure, o</w:t>
                  </w:r>
                  <w:r w:rsidR="004626F4">
                    <w:rPr>
                      <w:rFonts w:ascii="Verdana" w:hAnsi="Verdana"/>
                    </w:rPr>
                    <w:t>rganisation</w:t>
                  </w:r>
                </w:p>
              </w:tc>
            </w:tr>
            <w:tr w:rsidR="00837D32" w:rsidRPr="009750F9" w14:paraId="5118702D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  <w:hideMark/>
                </w:tcPr>
                <w:p w14:paraId="1A6CB2C4" w14:textId="77777777" w:rsidR="00837D32" w:rsidRPr="009750F9" w:rsidRDefault="00837D3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  <w:hideMark/>
                </w:tcPr>
                <w:p w14:paraId="5712D1E2" w14:textId="77777777" w:rsidR="00837D32" w:rsidRPr="009750F9" w:rsidRDefault="00CB5E7B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commentRangeStart w:id="0"/>
                  <w:commentRangeStart w:id="1"/>
                  <w:commentRangeEnd w:id="0"/>
                  <w:r w:rsidRPr="009750F9">
                    <w:rPr>
                      <w:rStyle w:val="Marquedecommentaire"/>
                    </w:rPr>
                    <w:commentReference w:id="0"/>
                  </w:r>
                  <w:commentRangeEnd w:id="1"/>
                  <w:r w:rsidR="004F0AF6" w:rsidRPr="009750F9">
                    <w:rPr>
                      <w:rStyle w:val="Marquedecommentaire"/>
                    </w:rPr>
                    <w:commentReference w:id="1"/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080AAC4A" w14:textId="15D8765F" w:rsidR="00837D32" w:rsidRPr="009750F9" w:rsidRDefault="00B4718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1C80368D" w14:textId="6408FE1A" w:rsidR="00837D32" w:rsidRPr="009750F9" w:rsidRDefault="00837D32" w:rsidP="00F67C95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7DB98461" w14:textId="79831C4C" w:rsidR="00837D32" w:rsidRPr="009750F9" w:rsidRDefault="004626F4" w:rsidP="0000226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</w:rPr>
                    <w:t>Qualité rédactionnelle</w:t>
                  </w:r>
                </w:p>
              </w:tc>
            </w:tr>
            <w:tr w:rsidR="002F1556" w:rsidRPr="009750F9" w14:paraId="5D0E49A3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6E030FE7" w14:textId="77777777" w:rsidR="002F1556" w:rsidRPr="009750F9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685F3C1" w14:textId="07789845" w:rsidR="002F1556" w:rsidRPr="00CE269D" w:rsidRDefault="002F1556" w:rsidP="00837D32">
                  <w:pPr>
                    <w:jc w:val="center"/>
                    <w:rPr>
                      <w:rStyle w:val="Marquedecommentaire"/>
                      <w:rFonts w:ascii="Verdana" w:hAnsi="Verdana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5BE4D6B4" w14:textId="38763B5A" w:rsidR="002F1556" w:rsidRPr="009750F9" w:rsidRDefault="009C37AD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750D9BF1" w14:textId="77777777" w:rsidR="002F1556" w:rsidRPr="009750F9" w:rsidRDefault="002F1556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624639D" w14:textId="0C52DE72" w:rsidR="002F1556" w:rsidRPr="009750F9" w:rsidRDefault="004626F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Gestion du temps, respect des délais</w:t>
                  </w:r>
                </w:p>
              </w:tc>
            </w:tr>
            <w:tr w:rsidR="00115354" w:rsidRPr="009750F9" w14:paraId="5C070417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177F133D" w14:textId="77777777" w:rsidR="00115354" w:rsidRPr="009750F9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0111BF77" w14:textId="77777777" w:rsidR="00115354" w:rsidRPr="009750F9" w:rsidRDefault="00115354" w:rsidP="00837D32">
                  <w:pPr>
                    <w:jc w:val="center"/>
                    <w:rPr>
                      <w:rStyle w:val="Marquedecommentaire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20EAE377" w14:textId="772B8AAD" w:rsidR="00115354" w:rsidRPr="009750F9" w:rsidRDefault="00B4718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6E251EA6" w14:textId="77777777" w:rsidR="00115354" w:rsidRPr="009750F9" w:rsidRDefault="00115354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115CA85" w14:textId="7ACC302E" w:rsidR="00115354" w:rsidRPr="009750F9" w:rsidRDefault="004626F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Autonomie, rigueur</w:t>
                  </w:r>
                </w:p>
              </w:tc>
            </w:tr>
            <w:tr w:rsidR="009750F9" w:rsidRPr="009750F9" w14:paraId="089794EC" w14:textId="77777777" w:rsidTr="00F67C95">
              <w:trPr>
                <w:trHeight w:val="373"/>
              </w:trPr>
              <w:tc>
                <w:tcPr>
                  <w:tcW w:w="659" w:type="dxa"/>
                  <w:shd w:val="clear" w:color="auto" w:fill="auto"/>
                  <w:noWrap/>
                  <w:vAlign w:val="center"/>
                </w:tcPr>
                <w:p w14:paraId="2DC6ACD3" w14:textId="77777777" w:rsidR="009750F9" w:rsidRPr="009750F9" w:rsidRDefault="009750F9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auto"/>
                  <w:noWrap/>
                  <w:vAlign w:val="center"/>
                </w:tcPr>
                <w:p w14:paraId="39E0DD6A" w14:textId="77777777" w:rsidR="009750F9" w:rsidRPr="009750F9" w:rsidRDefault="009750F9" w:rsidP="00837D32">
                  <w:pPr>
                    <w:jc w:val="center"/>
                    <w:rPr>
                      <w:rStyle w:val="Marquedecommentaire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center"/>
                </w:tcPr>
                <w:p w14:paraId="029AFF48" w14:textId="5C741618" w:rsidR="009750F9" w:rsidRPr="009750F9" w:rsidRDefault="00B47182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21" w:type="dxa"/>
                  <w:shd w:val="clear" w:color="auto" w:fill="auto"/>
                  <w:noWrap/>
                  <w:vAlign w:val="center"/>
                </w:tcPr>
                <w:p w14:paraId="0F40237C" w14:textId="77777777" w:rsidR="009750F9" w:rsidRPr="009750F9" w:rsidRDefault="009750F9" w:rsidP="00837D32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  <w:noWrap/>
                  <w:vAlign w:val="center"/>
                </w:tcPr>
                <w:p w14:paraId="2A9DF39D" w14:textId="215F4622" w:rsidR="009750F9" w:rsidRPr="009750F9" w:rsidRDefault="004626F4" w:rsidP="00002269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Sens de la relation client</w:t>
                  </w:r>
                </w:p>
              </w:tc>
            </w:tr>
          </w:tbl>
          <w:p w14:paraId="6C6D85F6" w14:textId="77777777" w:rsidR="00002269" w:rsidRPr="009750F9" w:rsidRDefault="00002269" w:rsidP="00FF1D78">
            <w:pPr>
              <w:rPr>
                <w:rFonts w:ascii="Verdana" w:hAnsi="Verdana"/>
                <w:sz w:val="22"/>
              </w:rPr>
            </w:pPr>
          </w:p>
        </w:tc>
      </w:tr>
      <w:tr w:rsidR="00837D32" w:rsidRPr="009750F9" w14:paraId="7F296846" w14:textId="77777777" w:rsidTr="00780B76">
        <w:trPr>
          <w:trHeight w:val="1528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1CAA0CFC" w14:textId="295B9677" w:rsidR="00837D32" w:rsidRPr="009750F9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9750F9">
              <w:rPr>
                <w:rFonts w:ascii="Verdana" w:hAnsi="Verdana"/>
                <w:b/>
                <w:sz w:val="22"/>
                <w:szCs w:val="22"/>
              </w:rPr>
              <w:t>Savoir être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1FD0050F" w14:textId="77777777" w:rsidR="00064EDF" w:rsidRPr="00064EDF" w:rsidRDefault="00064EDF" w:rsidP="008F2D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Enthousiasme</w:t>
            </w:r>
          </w:p>
          <w:p w14:paraId="448A93A5" w14:textId="77777777" w:rsidR="00064EDF" w:rsidRPr="00064EDF" w:rsidRDefault="00064EDF" w:rsidP="008F2D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Respect des méthodes</w:t>
            </w:r>
          </w:p>
          <w:p w14:paraId="0919AFB1" w14:textId="77777777" w:rsidR="00064EDF" w:rsidRPr="00064EDF" w:rsidRDefault="00064EDF" w:rsidP="008F2D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Sens du travail collaboratif</w:t>
            </w:r>
          </w:p>
          <w:p w14:paraId="7B7FB697" w14:textId="77777777" w:rsidR="00064EDF" w:rsidRPr="00064EDF" w:rsidRDefault="00064EDF" w:rsidP="008F2D9D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Force de proposition</w:t>
            </w:r>
          </w:p>
          <w:p w14:paraId="42C0F2A4" w14:textId="7C88C0ED" w:rsidR="00F67C95" w:rsidRPr="00064EDF" w:rsidRDefault="00064EDF" w:rsidP="00064EDF">
            <w:pPr>
              <w:pStyle w:val="Paragraphedeliste"/>
              <w:numPr>
                <w:ilvl w:val="0"/>
                <w:numId w:val="18"/>
              </w:num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  <w:shd w:val="clear" w:color="auto" w:fill="FFFFFF"/>
              </w:rPr>
              <w:t>Bienveillance</w:t>
            </w:r>
            <w:r w:rsidR="009750F9" w:rsidRPr="00064EDF">
              <w:rPr>
                <w:rFonts w:cstheme="minorHAnsi"/>
                <w:shd w:val="clear" w:color="auto" w:fill="FFFFFF"/>
              </w:rPr>
              <w:t xml:space="preserve"> </w:t>
            </w:r>
          </w:p>
        </w:tc>
      </w:tr>
      <w:tr w:rsidR="00837D32" w:rsidRPr="002F0D9A" w14:paraId="3BAE787F" w14:textId="77777777" w:rsidTr="000E04B7">
        <w:trPr>
          <w:trHeight w:val="937"/>
        </w:trPr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2A6A8A9B" w14:textId="64A619D5" w:rsidR="00837D32" w:rsidRPr="009750F9" w:rsidRDefault="00837D32" w:rsidP="00837D32">
            <w:pPr>
              <w:rPr>
                <w:rFonts w:ascii="Verdana" w:hAnsi="Verdana"/>
                <w:b/>
                <w:sz w:val="22"/>
                <w:szCs w:val="22"/>
              </w:rPr>
            </w:pPr>
            <w:r w:rsidRPr="009750F9">
              <w:rPr>
                <w:rFonts w:ascii="Verdana" w:hAnsi="Verdana"/>
                <w:b/>
                <w:sz w:val="22"/>
                <w:szCs w:val="22"/>
              </w:rPr>
              <w:t>Formations règlementaires / habilitations / Permis</w:t>
            </w:r>
          </w:p>
        </w:tc>
        <w:tc>
          <w:tcPr>
            <w:tcW w:w="7413" w:type="dxa"/>
            <w:shd w:val="clear" w:color="auto" w:fill="auto"/>
            <w:vAlign w:val="center"/>
          </w:tcPr>
          <w:p w14:paraId="545428CF" w14:textId="1C0B2172" w:rsidR="00837D32" w:rsidRPr="00956438" w:rsidRDefault="00956438" w:rsidP="002A04E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956438">
              <w:rPr>
                <w:rFonts w:ascii="Verdana" w:hAnsi="Verdana"/>
                <w:sz w:val="22"/>
              </w:rPr>
              <w:t>NC</w:t>
            </w:r>
          </w:p>
        </w:tc>
      </w:tr>
    </w:tbl>
    <w:p w14:paraId="727B2C34" w14:textId="3B1444ED" w:rsidR="00837D32" w:rsidRDefault="00837D32" w:rsidP="004536D4">
      <w:pPr>
        <w:rPr>
          <w:rFonts w:ascii="Verdana" w:hAnsi="Verdana"/>
          <w:sz w:val="22"/>
        </w:rPr>
      </w:pPr>
    </w:p>
    <w:p w14:paraId="13A50367" w14:textId="40AD97D8" w:rsidR="00C83B2F" w:rsidRDefault="00C83B2F" w:rsidP="004536D4">
      <w:pPr>
        <w:rPr>
          <w:rFonts w:ascii="Verdana" w:hAnsi="Verdana"/>
          <w:sz w:val="22"/>
        </w:rPr>
      </w:pPr>
    </w:p>
    <w:p w14:paraId="5EA711A8" w14:textId="56F4C200" w:rsidR="00C83B2F" w:rsidRDefault="00C83B2F" w:rsidP="004536D4">
      <w:pPr>
        <w:rPr>
          <w:rFonts w:ascii="Verdana" w:hAnsi="Verdana"/>
          <w:sz w:val="22"/>
        </w:rPr>
      </w:pPr>
    </w:p>
    <w:p w14:paraId="06C36B85" w14:textId="3514C856" w:rsidR="00C83B2F" w:rsidRDefault="00C83B2F" w:rsidP="004536D4">
      <w:pPr>
        <w:rPr>
          <w:rFonts w:ascii="Verdana" w:hAnsi="Verdana"/>
          <w:sz w:val="22"/>
        </w:rPr>
      </w:pPr>
    </w:p>
    <w:p w14:paraId="79566A9F" w14:textId="23A7A70F" w:rsidR="00C83B2F" w:rsidRDefault="00C83B2F" w:rsidP="004536D4">
      <w:pPr>
        <w:rPr>
          <w:rFonts w:ascii="Verdana" w:hAnsi="Verdana"/>
          <w:sz w:val="22"/>
        </w:rPr>
      </w:pPr>
    </w:p>
    <w:p w14:paraId="71C0B6A6" w14:textId="137A8522" w:rsidR="00C83B2F" w:rsidRDefault="00C83B2F" w:rsidP="004536D4">
      <w:pPr>
        <w:rPr>
          <w:rFonts w:ascii="Verdana" w:hAnsi="Verdana"/>
          <w:sz w:val="22"/>
        </w:rPr>
      </w:pPr>
    </w:p>
    <w:p w14:paraId="5E52279E" w14:textId="0436FC8E" w:rsidR="00C83B2F" w:rsidRDefault="00C83B2F" w:rsidP="004536D4">
      <w:pPr>
        <w:rPr>
          <w:rFonts w:ascii="Verdana" w:hAnsi="Verdana"/>
          <w:sz w:val="22"/>
        </w:rPr>
      </w:pPr>
    </w:p>
    <w:p w14:paraId="4C839513" w14:textId="270D2829" w:rsidR="00C83B2F" w:rsidRDefault="00C83B2F" w:rsidP="004536D4">
      <w:pPr>
        <w:rPr>
          <w:rFonts w:ascii="Verdana" w:hAnsi="Verdana"/>
          <w:sz w:val="22"/>
        </w:rPr>
      </w:pPr>
    </w:p>
    <w:p w14:paraId="3ECA694A" w14:textId="725FB2D2" w:rsidR="00C83B2F" w:rsidRDefault="00C83B2F" w:rsidP="004536D4">
      <w:pPr>
        <w:rPr>
          <w:rFonts w:ascii="Verdana" w:hAnsi="Verdana"/>
          <w:sz w:val="22"/>
        </w:rPr>
      </w:pPr>
    </w:p>
    <w:p w14:paraId="5C5C22B7" w14:textId="5F91C98B" w:rsidR="00C83B2F" w:rsidRDefault="00C83B2F" w:rsidP="004536D4">
      <w:pPr>
        <w:rPr>
          <w:rFonts w:ascii="Verdana" w:hAnsi="Verdana"/>
          <w:sz w:val="22"/>
        </w:rPr>
      </w:pPr>
    </w:p>
    <w:p w14:paraId="76EDC2C4" w14:textId="00F65C14" w:rsidR="00C83B2F" w:rsidRDefault="00C83B2F" w:rsidP="004536D4">
      <w:pPr>
        <w:rPr>
          <w:rFonts w:ascii="Verdana" w:hAnsi="Verdana"/>
          <w:sz w:val="22"/>
        </w:rPr>
      </w:pPr>
    </w:p>
    <w:p w14:paraId="063726C3" w14:textId="3A62DF32" w:rsidR="00C83B2F" w:rsidRDefault="00C83B2F" w:rsidP="004536D4">
      <w:pPr>
        <w:rPr>
          <w:rFonts w:ascii="Verdana" w:hAnsi="Verdana"/>
          <w:sz w:val="22"/>
        </w:rPr>
      </w:pPr>
    </w:p>
    <w:p w14:paraId="7E19518F" w14:textId="21B5EA6A" w:rsidR="00C83B2F" w:rsidRDefault="00C83B2F" w:rsidP="004536D4">
      <w:pPr>
        <w:rPr>
          <w:rFonts w:ascii="Verdana" w:hAnsi="Verdana"/>
          <w:sz w:val="22"/>
        </w:rPr>
      </w:pPr>
    </w:p>
    <w:p w14:paraId="5AEEAEE9" w14:textId="77777777" w:rsidR="00C83B2F" w:rsidRPr="002F0D9A" w:rsidRDefault="00C83B2F" w:rsidP="004536D4">
      <w:pPr>
        <w:rPr>
          <w:rFonts w:ascii="Verdana" w:hAnsi="Verdana"/>
          <w:sz w:val="22"/>
        </w:rPr>
      </w:pPr>
    </w:p>
    <w:p w14:paraId="0CF63609" w14:textId="77777777" w:rsidR="00BF0821" w:rsidRPr="002F0D9A" w:rsidRDefault="00BF0821" w:rsidP="004536D4">
      <w:pPr>
        <w:rPr>
          <w:rFonts w:ascii="Verdana" w:hAnsi="Verdana"/>
          <w:sz w:val="22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7025"/>
      </w:tblGrid>
      <w:tr w:rsidR="008B3866" w:rsidRPr="002F0D9A" w14:paraId="27C0E2A6" w14:textId="77777777" w:rsidTr="00161915">
        <w:trPr>
          <w:trHeight w:val="977"/>
        </w:trPr>
        <w:tc>
          <w:tcPr>
            <w:tcW w:w="10326" w:type="dxa"/>
            <w:gridSpan w:val="2"/>
            <w:shd w:val="clear" w:color="auto" w:fill="DBE5F1" w:themeFill="accent1" w:themeFillTint="33"/>
            <w:vAlign w:val="center"/>
          </w:tcPr>
          <w:p w14:paraId="3DEF7DFB" w14:textId="7BFE5732" w:rsidR="008B3866" w:rsidRPr="002F0D9A" w:rsidRDefault="008B3866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LE SERVICE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="00432E81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ET</w:t>
            </w:r>
            <w:r w:rsidR="004853F6"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 xml:space="preserve"> RELATIONS DE TRAVAIL</w:t>
            </w:r>
          </w:p>
        </w:tc>
      </w:tr>
      <w:tr w:rsidR="008B3866" w:rsidRPr="002F0D9A" w14:paraId="2C5742D1" w14:textId="77777777" w:rsidTr="00115354">
        <w:trPr>
          <w:trHeight w:val="378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DC3B354" w14:textId="735069FC" w:rsidR="008B3866" w:rsidRPr="002F0D9A" w:rsidRDefault="00402622" w:rsidP="0059684C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Mission principale du service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7C359C2" w14:textId="1F849119" w:rsidR="004626F4" w:rsidRPr="002F0D9A" w:rsidRDefault="009C37AD" w:rsidP="008F2D9D">
            <w:pPr>
              <w:textAlignment w:val="baseline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Au sein du service C</w:t>
            </w:r>
            <w:r>
              <w:rPr>
                <w:rFonts w:ascii="Verdana" w:hAnsi="Verdana"/>
                <w:bCs/>
                <w:sz w:val="22"/>
              </w:rPr>
              <w:t>onsulting</w:t>
            </w:r>
            <w:r w:rsidRPr="009C37AD">
              <w:rPr>
                <w:rFonts w:ascii="Verdana" w:hAnsi="Verdana"/>
                <w:bCs/>
                <w:sz w:val="22"/>
              </w:rPr>
              <w:t>, le/la consultant(e) Avant-Vente accompagne l’équipe commerciale sur la qualification des projets, la participation aux réunions commerciales, et des missions d’</w:t>
            </w:r>
            <w:r w:rsidR="000D787D">
              <w:rPr>
                <w:rFonts w:ascii="Verdana" w:hAnsi="Verdana"/>
                <w:bCs/>
                <w:sz w:val="22"/>
              </w:rPr>
              <w:t>audit et d’accompagnement.</w:t>
            </w:r>
            <w:r w:rsidRPr="009C37AD">
              <w:rPr>
                <w:rFonts w:ascii="Verdana" w:hAnsi="Verdana"/>
                <w:bCs/>
                <w:sz w:val="22"/>
              </w:rPr>
              <w:t xml:space="preserve"> </w:t>
            </w:r>
            <w:r w:rsidR="000D787D" w:rsidRPr="000D787D">
              <w:rPr>
                <w:rFonts w:ascii="Verdana" w:hAnsi="Verdana"/>
                <w:bCs/>
                <w:sz w:val="22"/>
              </w:rPr>
              <w:t xml:space="preserve">De façon ponctuelle, le Consultant </w:t>
            </w:r>
            <w:proofErr w:type="spellStart"/>
            <w:r w:rsidR="000D787D" w:rsidRPr="000D787D">
              <w:rPr>
                <w:rFonts w:ascii="Verdana" w:hAnsi="Verdana"/>
                <w:bCs/>
                <w:sz w:val="22"/>
              </w:rPr>
              <w:t>Avant vente</w:t>
            </w:r>
            <w:proofErr w:type="spellEnd"/>
            <w:r w:rsidR="000D787D" w:rsidRPr="000D787D">
              <w:rPr>
                <w:rFonts w:ascii="Verdana" w:hAnsi="Verdana"/>
                <w:bCs/>
                <w:sz w:val="22"/>
              </w:rPr>
              <w:t xml:space="preserve"> pourra prendre en charge l’accompagnement ou la formation des clients. </w:t>
            </w:r>
          </w:p>
        </w:tc>
      </w:tr>
      <w:tr w:rsidR="008B3866" w:rsidRPr="002F0D9A" w14:paraId="42A20E3D" w14:textId="77777777" w:rsidTr="00CB01F4">
        <w:trPr>
          <w:trHeight w:val="2151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AAB0F83" w14:textId="24364269" w:rsidR="008B3866" w:rsidRPr="002F0D9A" w:rsidRDefault="00405924" w:rsidP="0059684C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Positionnement hiérarchique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89DB72C" w14:textId="77777777" w:rsidR="002C646F" w:rsidRPr="002F0D9A" w:rsidRDefault="002C646F" w:rsidP="0059684C">
            <w:pPr>
              <w:rPr>
                <w:rFonts w:ascii="Verdana" w:hAnsi="Verdana"/>
                <w:bCs/>
                <w:sz w:val="22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68"/>
            </w:tblGrid>
            <w:tr w:rsidR="002C646F" w14:paraId="3A37CA5F" w14:textId="77777777" w:rsidTr="002C646F">
              <w:trPr>
                <w:trHeight w:val="851"/>
              </w:trPr>
              <w:tc>
                <w:tcPr>
                  <w:tcW w:w="2968" w:type="dxa"/>
                </w:tcPr>
                <w:p w14:paraId="3CAFAACA" w14:textId="74847212" w:rsidR="002C646F" w:rsidRPr="00064EDF" w:rsidRDefault="009C37AD" w:rsidP="002C646F">
                  <w:pPr>
                    <w:spacing w:before="240"/>
                    <w:jc w:val="center"/>
                    <w:rPr>
                      <w:rFonts w:ascii="Verdana" w:hAnsi="Verdana"/>
                      <w:bCs/>
                      <w:sz w:val="22"/>
                    </w:rPr>
                  </w:pPr>
                  <w:r>
                    <w:rPr>
                      <w:rFonts w:ascii="Verdana" w:hAnsi="Verdana"/>
                      <w:bCs/>
                      <w:color w:val="000000" w:themeColor="text1"/>
                      <w:sz w:val="22"/>
                    </w:rPr>
                    <w:t>Responsable service clients</w:t>
                  </w:r>
                </w:p>
              </w:tc>
            </w:tr>
            <w:tr w:rsidR="00064EDF" w14:paraId="397FA6B2" w14:textId="77777777" w:rsidTr="002C646F">
              <w:trPr>
                <w:trHeight w:val="851"/>
              </w:trPr>
              <w:tc>
                <w:tcPr>
                  <w:tcW w:w="2968" w:type="dxa"/>
                </w:tcPr>
                <w:p w14:paraId="50431B6B" w14:textId="360A72C8" w:rsidR="00064EDF" w:rsidRDefault="00064EDF" w:rsidP="002C646F">
                  <w:pPr>
                    <w:spacing w:before="240"/>
                    <w:jc w:val="center"/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  <w:t xml:space="preserve">Consultant </w:t>
                  </w:r>
                  <w:proofErr w:type="spellStart"/>
                  <w:r w:rsidR="00A36FC4">
                    <w:rPr>
                      <w:rFonts w:ascii="Verdana" w:hAnsi="Verdana"/>
                      <w:b/>
                      <w:bCs/>
                      <w:color w:val="7030A0"/>
                      <w:sz w:val="22"/>
                    </w:rPr>
                    <w:t>Avant Vente</w:t>
                  </w:r>
                  <w:proofErr w:type="spellEnd"/>
                </w:p>
              </w:tc>
            </w:tr>
          </w:tbl>
          <w:p w14:paraId="7F7EE848" w14:textId="67F1EB8D" w:rsidR="008B3866" w:rsidRPr="002F0D9A" w:rsidRDefault="008B3866" w:rsidP="0059684C">
            <w:pPr>
              <w:rPr>
                <w:rFonts w:ascii="Verdana" w:hAnsi="Verdana"/>
                <w:bCs/>
                <w:sz w:val="22"/>
              </w:rPr>
            </w:pPr>
          </w:p>
        </w:tc>
      </w:tr>
      <w:tr w:rsidR="00E961AE" w:rsidRPr="009750F9" w14:paraId="391952EE" w14:textId="77777777" w:rsidTr="00780B76">
        <w:trPr>
          <w:trHeight w:val="396"/>
        </w:trPr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31914A2C" w14:textId="232C72A8" w:rsidR="00E961AE" w:rsidRPr="009750F9" w:rsidRDefault="00C74F69" w:rsidP="0059684C">
            <w:pPr>
              <w:rPr>
                <w:rFonts w:ascii="Verdana" w:hAnsi="Verdana"/>
                <w:b/>
                <w:sz w:val="22"/>
              </w:rPr>
            </w:pPr>
            <w:r w:rsidRPr="009750F9">
              <w:rPr>
                <w:rFonts w:ascii="Verdana" w:hAnsi="Verdana"/>
                <w:b/>
                <w:sz w:val="22"/>
              </w:rPr>
              <w:t>Autres relations de travail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2B92D56F" w14:textId="77777777" w:rsidR="009C37AD" w:rsidRPr="009C37AD" w:rsidRDefault="00CB01F4" w:rsidP="009C37AD">
            <w:pPr>
              <w:rPr>
                <w:rFonts w:ascii="Verdana" w:hAnsi="Verdana"/>
                <w:bCs/>
                <w:noProof/>
                <w:sz w:val="22"/>
              </w:rPr>
            </w:pPr>
            <w:r w:rsidRPr="00CB01F4">
              <w:rPr>
                <w:rFonts w:ascii="Verdana" w:hAnsi="Verdana"/>
                <w:bCs/>
                <w:noProof/>
                <w:sz w:val="22"/>
                <w:u w:val="single"/>
              </w:rPr>
              <w:t>En interne :</w:t>
            </w:r>
            <w:r>
              <w:rPr>
                <w:rFonts w:ascii="Verdana" w:hAnsi="Verdana"/>
                <w:bCs/>
                <w:noProof/>
                <w:sz w:val="22"/>
              </w:rPr>
              <w:t xml:space="preserve"> </w:t>
            </w:r>
            <w:r w:rsidR="009C37AD" w:rsidRPr="009C37AD">
              <w:rPr>
                <w:rFonts w:ascii="Verdana" w:hAnsi="Verdana"/>
                <w:bCs/>
                <w:noProof/>
                <w:sz w:val="22"/>
              </w:rPr>
              <w:t>Équipe commerciale, service Développement, service Support.</w:t>
            </w:r>
          </w:p>
          <w:p w14:paraId="2DD7565F" w14:textId="3B12D645" w:rsidR="00CB01F4" w:rsidRPr="00CB01F4" w:rsidRDefault="00CB01F4" w:rsidP="00CB01F4">
            <w:pPr>
              <w:rPr>
                <w:rFonts w:ascii="Verdana" w:hAnsi="Verdana"/>
                <w:bCs/>
                <w:noProof/>
                <w:sz w:val="22"/>
                <w:u w:val="single"/>
              </w:rPr>
            </w:pPr>
            <w:r w:rsidRPr="00CB01F4">
              <w:rPr>
                <w:rFonts w:ascii="Verdana" w:hAnsi="Verdana"/>
                <w:bCs/>
                <w:noProof/>
                <w:sz w:val="22"/>
                <w:u w:val="single"/>
              </w:rPr>
              <w:t>Externe </w:t>
            </w:r>
            <w:r w:rsidRPr="00CB01F4">
              <w:rPr>
                <w:rFonts w:ascii="Verdana" w:hAnsi="Verdana"/>
                <w:bCs/>
                <w:noProof/>
                <w:sz w:val="22"/>
              </w:rPr>
              <w:t>: clients et partenaires.</w:t>
            </w:r>
          </w:p>
        </w:tc>
      </w:tr>
    </w:tbl>
    <w:p w14:paraId="41D5B0E1" w14:textId="77777777" w:rsidR="008B3866" w:rsidRPr="002F0D9A" w:rsidRDefault="008B3866" w:rsidP="004536D4">
      <w:pPr>
        <w:rPr>
          <w:rFonts w:ascii="Verdana" w:hAnsi="Verdana"/>
          <w:sz w:val="22"/>
        </w:rPr>
      </w:pPr>
    </w:p>
    <w:p w14:paraId="0B99951C" w14:textId="77777777" w:rsidR="008F2D9D" w:rsidRDefault="008F2D9D" w:rsidP="004536D4">
      <w:pPr>
        <w:rPr>
          <w:rFonts w:ascii="Verdana" w:hAnsi="Verdana"/>
          <w:sz w:val="22"/>
        </w:rPr>
      </w:pPr>
    </w:p>
    <w:tbl>
      <w:tblPr>
        <w:tblW w:w="10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6"/>
        <w:gridCol w:w="7025"/>
      </w:tblGrid>
      <w:tr w:rsidR="00837D32" w:rsidRPr="002F0D9A" w14:paraId="35EA4766" w14:textId="77777777" w:rsidTr="00161915">
        <w:trPr>
          <w:trHeight w:val="1007"/>
        </w:trPr>
        <w:tc>
          <w:tcPr>
            <w:tcW w:w="10331" w:type="dxa"/>
            <w:gridSpan w:val="2"/>
            <w:shd w:val="clear" w:color="auto" w:fill="DBE5F1" w:themeFill="accent1" w:themeFillTint="33"/>
            <w:vAlign w:val="center"/>
          </w:tcPr>
          <w:p w14:paraId="03BAF233" w14:textId="31EF037B" w:rsidR="00837D32" w:rsidRPr="002F0D9A" w:rsidRDefault="00837D32" w:rsidP="00161915">
            <w:pPr>
              <w:jc w:val="center"/>
              <w:rPr>
                <w:rFonts w:ascii="Verdana" w:hAnsi="Verdana"/>
                <w:b/>
                <w:sz w:val="22"/>
              </w:rPr>
            </w:pPr>
            <w:r w:rsidRPr="00161915">
              <w:rPr>
                <w:rFonts w:asciiTheme="minorHAnsi" w:eastAsiaTheme="minorHAnsi" w:hAnsiTheme="minorHAnsi" w:cstheme="minorBidi"/>
                <w:b/>
                <w:i/>
                <w:sz w:val="28"/>
                <w:szCs w:val="22"/>
                <w:lang w:eastAsia="en-US"/>
              </w:rPr>
              <w:t>LE POSTE</w:t>
            </w:r>
          </w:p>
        </w:tc>
      </w:tr>
      <w:tr w:rsidR="00837D32" w:rsidRPr="002F0D9A" w14:paraId="479ADC4B" w14:textId="77777777" w:rsidTr="00AC58CB">
        <w:trPr>
          <w:trHeight w:val="1701"/>
        </w:trPr>
        <w:tc>
          <w:tcPr>
            <w:tcW w:w="3306" w:type="dxa"/>
            <w:shd w:val="clear" w:color="auto" w:fill="D9D9D9" w:themeFill="background1" w:themeFillShade="D9"/>
            <w:vAlign w:val="center"/>
          </w:tcPr>
          <w:p w14:paraId="77C1E8B8" w14:textId="7CBA9F26" w:rsidR="00837D32" w:rsidRPr="002F0D9A" w:rsidRDefault="00837D32" w:rsidP="0059684C">
            <w:pPr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Finalité du poste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6509E4C9" w14:textId="64D990B0" w:rsidR="00655F53" w:rsidRPr="009C37AD" w:rsidRDefault="009C37AD" w:rsidP="00956438">
            <w:pPr>
              <w:rPr>
                <w:rFonts w:ascii="Verdana" w:hAnsi="Verdana" w:cs="Noto Sans"/>
                <w:color w:val="2D2D2D"/>
                <w:sz w:val="22"/>
                <w:szCs w:val="22"/>
              </w:rPr>
            </w:pPr>
            <w:r w:rsidRPr="009C37AD">
              <w:rPr>
                <w:rFonts w:ascii="Verdana" w:hAnsi="Verdana" w:cs="Noto Sans"/>
                <w:color w:val="2D2D2D"/>
                <w:sz w:val="22"/>
                <w:szCs w:val="22"/>
              </w:rPr>
              <w:t>Le/la consultant(e) Avant-Vente intervient principalement pour évaluer, qualifier et orienter les projets clients dans une optique commerciale et fonctionnelle. Il/elle veille à assurer une interface optimale entre le client et les équipes internes.</w:t>
            </w:r>
            <w:r w:rsidR="000D787D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 Il ou elle</w:t>
            </w:r>
            <w:r w:rsidR="000D787D" w:rsidRPr="000D787D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 est garant</w:t>
            </w:r>
            <w:r w:rsidR="000D787D">
              <w:rPr>
                <w:rFonts w:ascii="Verdana" w:hAnsi="Verdana" w:cs="Noto Sans"/>
                <w:color w:val="2D2D2D"/>
                <w:sz w:val="22"/>
                <w:szCs w:val="22"/>
              </w:rPr>
              <w:t>(e)</w:t>
            </w:r>
            <w:r w:rsidR="000D787D" w:rsidRPr="000D787D">
              <w:rPr>
                <w:rFonts w:ascii="Verdana" w:hAnsi="Verdana" w:cs="Noto Sans"/>
                <w:color w:val="2D2D2D"/>
                <w:sz w:val="22"/>
                <w:szCs w:val="22"/>
              </w:rPr>
              <w:t xml:space="preserve"> de la réalisation technique des projets clients</w:t>
            </w:r>
            <w:r w:rsidR="000D787D">
              <w:rPr>
                <w:rFonts w:ascii="Verdana" w:hAnsi="Verdana" w:cs="Noto Sans"/>
                <w:color w:val="2D2D2D"/>
                <w:sz w:val="22"/>
                <w:szCs w:val="22"/>
              </w:rPr>
              <w:t>.</w:t>
            </w:r>
          </w:p>
        </w:tc>
      </w:tr>
      <w:tr w:rsidR="00837D32" w:rsidRPr="002F0D9A" w14:paraId="14BA739D" w14:textId="77777777" w:rsidTr="00AC58CB">
        <w:trPr>
          <w:trHeight w:val="378"/>
        </w:trPr>
        <w:tc>
          <w:tcPr>
            <w:tcW w:w="10331" w:type="dxa"/>
            <w:gridSpan w:val="2"/>
            <w:shd w:val="clear" w:color="auto" w:fill="D9D9D9" w:themeFill="background1" w:themeFillShade="D9"/>
            <w:vAlign w:val="center"/>
          </w:tcPr>
          <w:p w14:paraId="71DF0B1E" w14:textId="3AD9A294" w:rsidR="00837D32" w:rsidRPr="002F0D9A" w:rsidRDefault="00837D32" w:rsidP="00837D32">
            <w:pPr>
              <w:jc w:val="center"/>
              <w:rPr>
                <w:rFonts w:ascii="Verdana" w:hAnsi="Verdana"/>
                <w:b/>
                <w:sz w:val="22"/>
              </w:rPr>
            </w:pPr>
            <w:r w:rsidRPr="002F0D9A">
              <w:rPr>
                <w:rFonts w:ascii="Verdana" w:hAnsi="Verdana"/>
                <w:b/>
                <w:sz w:val="22"/>
              </w:rPr>
              <w:t>Activités</w:t>
            </w:r>
          </w:p>
        </w:tc>
      </w:tr>
      <w:tr w:rsidR="00837D32" w:rsidRPr="002F3854" w14:paraId="5739D90E" w14:textId="77777777" w:rsidTr="00AC58CB">
        <w:trPr>
          <w:trHeight w:val="378"/>
        </w:trPr>
        <w:tc>
          <w:tcPr>
            <w:tcW w:w="10331" w:type="dxa"/>
            <w:gridSpan w:val="2"/>
            <w:shd w:val="clear" w:color="auto" w:fill="auto"/>
            <w:vAlign w:val="center"/>
          </w:tcPr>
          <w:p w14:paraId="59E88CA0" w14:textId="77777777" w:rsidR="009C37AD" w:rsidRPr="009C37AD" w:rsidRDefault="002F3854" w:rsidP="009C37AD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FD5E15" w:rsidRPr="002F3854">
              <w:rPr>
                <w:rFonts w:ascii="Verdana" w:hAnsi="Verdana"/>
                <w:b/>
                <w:sz w:val="22"/>
                <w:u w:val="single"/>
              </w:rPr>
              <w:t xml:space="preserve"> 1 : </w:t>
            </w:r>
            <w:r w:rsidR="009C37AD" w:rsidRPr="009C37AD">
              <w:rPr>
                <w:rFonts w:ascii="Verdana" w:hAnsi="Verdana"/>
                <w:b/>
                <w:bCs/>
                <w:sz w:val="22"/>
                <w:u w:val="single"/>
              </w:rPr>
              <w:t>Qualification et analyse de projet</w:t>
            </w:r>
          </w:p>
          <w:p w14:paraId="4ADF7902" w14:textId="4967BBA7" w:rsidR="00FD5E15" w:rsidRPr="002F3854" w:rsidRDefault="00FD5E15" w:rsidP="00064EDF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</w:p>
          <w:p w14:paraId="60067FDF" w14:textId="5B68E5CD" w:rsidR="009C37AD" w:rsidRPr="009C37AD" w:rsidRDefault="009C37AD" w:rsidP="009C37AD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Participer aux réunions commerciales pour comprendre les besoins clients</w:t>
            </w:r>
            <w:r>
              <w:rPr>
                <w:rFonts w:ascii="Verdana" w:hAnsi="Verdana"/>
                <w:bCs/>
                <w:sz w:val="22"/>
              </w:rPr>
              <w:t> ;</w:t>
            </w:r>
          </w:p>
          <w:p w14:paraId="70F32674" w14:textId="14DB019A" w:rsidR="002F3854" w:rsidRPr="009C37AD" w:rsidRDefault="009C37AD" w:rsidP="009C37AD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Analyser les besoins exprimés et apporter des recommandations sur les solutions adaptées</w:t>
            </w:r>
            <w:r>
              <w:rPr>
                <w:rFonts w:ascii="Verdana" w:hAnsi="Verdana"/>
                <w:bCs/>
                <w:sz w:val="22"/>
              </w:rPr>
              <w:t xml:space="preserve"> </w:t>
            </w:r>
            <w:r w:rsidR="00956438" w:rsidRPr="009C37AD">
              <w:rPr>
                <w:rFonts w:ascii="Verdana" w:hAnsi="Verdana"/>
                <w:bCs/>
                <w:sz w:val="22"/>
              </w:rPr>
              <w:t>;</w:t>
            </w:r>
          </w:p>
          <w:p w14:paraId="71E4DDFD" w14:textId="037AB0BD" w:rsidR="00584E7C" w:rsidRPr="009C37AD" w:rsidRDefault="009C37AD" w:rsidP="009C37AD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Assurer une préqualification technique et fonctionnelle des projets</w:t>
            </w:r>
            <w:r w:rsidR="00956438" w:rsidRPr="009C37AD">
              <w:rPr>
                <w:rFonts w:ascii="Verdana" w:hAnsi="Verdana"/>
                <w:bCs/>
                <w:sz w:val="22"/>
              </w:rPr>
              <w:t> ;</w:t>
            </w:r>
          </w:p>
          <w:p w14:paraId="79BA448E" w14:textId="568831C9" w:rsidR="00584E7C" w:rsidRPr="009C37AD" w:rsidRDefault="009C37AD" w:rsidP="009C37AD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Rédiger des comptes-rendus et des synthèses fonctionnelles</w:t>
            </w:r>
            <w:r w:rsidR="00956438" w:rsidRPr="009C37AD">
              <w:rPr>
                <w:rFonts w:ascii="Verdana" w:hAnsi="Verdana"/>
                <w:bCs/>
                <w:sz w:val="22"/>
              </w:rPr>
              <w:t> ;</w:t>
            </w:r>
          </w:p>
          <w:p w14:paraId="4D086C91" w14:textId="010ABDAC" w:rsidR="00584E7C" w:rsidRPr="00CB01F4" w:rsidRDefault="00EA399A" w:rsidP="00064EDF">
            <w:pPr>
              <w:pStyle w:val="Paragraphedeliste"/>
              <w:numPr>
                <w:ilvl w:val="0"/>
                <w:numId w:val="37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56438">
              <w:rPr>
                <w:rFonts w:ascii="Verdana" w:hAnsi="Verdana"/>
                <w:bCs/>
                <w:sz w:val="22"/>
              </w:rPr>
              <w:t>Effectuer le chiffrage technique en cas de développement complémentaire (</w:t>
            </w:r>
            <w:proofErr w:type="gramStart"/>
            <w:r w:rsidRPr="00956438">
              <w:rPr>
                <w:rFonts w:ascii="Verdana" w:hAnsi="Verdana"/>
                <w:bCs/>
                <w:sz w:val="22"/>
              </w:rPr>
              <w:t>customisation,…</w:t>
            </w:r>
            <w:proofErr w:type="gramEnd"/>
            <w:r w:rsidRPr="00956438">
              <w:rPr>
                <w:rFonts w:ascii="Verdana" w:hAnsi="Verdana"/>
                <w:bCs/>
                <w:sz w:val="22"/>
              </w:rPr>
              <w:t>)</w:t>
            </w:r>
            <w:r w:rsidR="00956438">
              <w:rPr>
                <w:rFonts w:ascii="Verdana" w:hAnsi="Verdana"/>
                <w:bCs/>
                <w:sz w:val="22"/>
              </w:rPr>
              <w:t>.</w:t>
            </w:r>
          </w:p>
        </w:tc>
      </w:tr>
    </w:tbl>
    <w:p w14:paraId="787ECA27" w14:textId="77777777" w:rsidR="00CB01F4" w:rsidRDefault="00CB01F4">
      <w:r>
        <w:br w:type="page"/>
      </w:r>
    </w:p>
    <w:p w14:paraId="72101268" w14:textId="77777777" w:rsidR="00CB01F4" w:rsidRDefault="00CB01F4"/>
    <w:p w14:paraId="09AB2A14" w14:textId="77777777" w:rsidR="00CB01F4" w:rsidRDefault="00CB01F4"/>
    <w:p w14:paraId="10ABE351" w14:textId="77777777" w:rsidR="00CB01F4" w:rsidRDefault="00CB01F4"/>
    <w:p w14:paraId="664A10AB" w14:textId="77777777" w:rsidR="00CB01F4" w:rsidRDefault="00CB01F4"/>
    <w:tbl>
      <w:tblPr>
        <w:tblW w:w="10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1"/>
      </w:tblGrid>
      <w:tr w:rsidR="00837D32" w:rsidRPr="002F3854" w14:paraId="39FD254B" w14:textId="77777777" w:rsidTr="00AC58CB">
        <w:trPr>
          <w:trHeight w:val="378"/>
        </w:trPr>
        <w:tc>
          <w:tcPr>
            <w:tcW w:w="10331" w:type="dxa"/>
            <w:shd w:val="clear" w:color="auto" w:fill="auto"/>
            <w:vAlign w:val="center"/>
          </w:tcPr>
          <w:p w14:paraId="69451C8C" w14:textId="1377122F" w:rsidR="00FD5E15" w:rsidRPr="002F3854" w:rsidRDefault="002F3854" w:rsidP="00655F53">
            <w:pPr>
              <w:jc w:val="both"/>
              <w:rPr>
                <w:rFonts w:ascii="Verdana" w:hAnsi="Verdana"/>
                <w:b/>
                <w:bCs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FD5E15" w:rsidRPr="002F3854">
              <w:rPr>
                <w:rFonts w:ascii="Verdana" w:hAnsi="Verdana"/>
                <w:b/>
                <w:sz w:val="22"/>
                <w:u w:val="single"/>
              </w:rPr>
              <w:t xml:space="preserve"> 2 : </w:t>
            </w:r>
            <w:r w:rsidR="00064EDF" w:rsidRPr="002F3854">
              <w:rPr>
                <w:rFonts w:ascii="Verdana" w:hAnsi="Verdana"/>
                <w:b/>
                <w:bCs/>
                <w:sz w:val="22"/>
                <w:u w:val="single"/>
              </w:rPr>
              <w:t>M</w:t>
            </w:r>
            <w:r w:rsidR="00A36FC4">
              <w:rPr>
                <w:rFonts w:ascii="Verdana" w:hAnsi="Verdana"/>
                <w:b/>
                <w:bCs/>
                <w:sz w:val="22"/>
                <w:u w:val="single"/>
              </w:rPr>
              <w:t>ise</w:t>
            </w:r>
            <w:r w:rsidR="00064EDF" w:rsidRPr="002F3854">
              <w:rPr>
                <w:rFonts w:ascii="Verdana" w:hAnsi="Verdana"/>
                <w:b/>
                <w:bCs/>
                <w:sz w:val="22"/>
                <w:u w:val="single"/>
              </w:rPr>
              <w:t xml:space="preserve"> en place </w:t>
            </w:r>
            <w:r w:rsidR="00A36FC4">
              <w:rPr>
                <w:rFonts w:ascii="Verdana" w:hAnsi="Verdana"/>
                <w:b/>
                <w:bCs/>
                <w:sz w:val="22"/>
                <w:u w:val="single"/>
              </w:rPr>
              <w:t>d</w:t>
            </w:r>
            <w:r w:rsidR="00064EDF" w:rsidRPr="002F3854">
              <w:rPr>
                <w:rFonts w:ascii="Verdana" w:hAnsi="Verdana"/>
                <w:b/>
                <w:bCs/>
                <w:sz w:val="22"/>
                <w:u w:val="single"/>
              </w:rPr>
              <w:t xml:space="preserve">es </w:t>
            </w:r>
            <w:r w:rsidR="00EA399A" w:rsidRPr="002F3854">
              <w:rPr>
                <w:rFonts w:ascii="Verdana" w:hAnsi="Verdana"/>
                <w:b/>
                <w:bCs/>
                <w:sz w:val="22"/>
                <w:u w:val="single"/>
              </w:rPr>
              <w:t>applications commercialisées par la société</w:t>
            </w:r>
          </w:p>
          <w:p w14:paraId="1ABFBCE5" w14:textId="4E51062A" w:rsidR="00EA399A" w:rsidRPr="009C37AD" w:rsidRDefault="009C37AD" w:rsidP="009C37AD">
            <w:pPr>
              <w:pStyle w:val="Paragraphedeliste"/>
              <w:numPr>
                <w:ilvl w:val="0"/>
                <w:numId w:val="38"/>
              </w:numPr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Participer à la présentation des solutions lors des démonstrations produits</w:t>
            </w:r>
            <w:r>
              <w:rPr>
                <w:rFonts w:ascii="Verdana" w:hAnsi="Verdana"/>
                <w:bCs/>
                <w:sz w:val="22"/>
              </w:rPr>
              <w:t xml:space="preserve"> </w:t>
            </w:r>
            <w:r w:rsidR="00956438" w:rsidRPr="009C37AD">
              <w:rPr>
                <w:rFonts w:ascii="Verdana" w:hAnsi="Verdana"/>
                <w:bCs/>
                <w:sz w:val="22"/>
              </w:rPr>
              <w:t>;</w:t>
            </w:r>
          </w:p>
          <w:p w14:paraId="388D941C" w14:textId="2A681AA3" w:rsidR="002B0A89" w:rsidRDefault="00320ECE" w:rsidP="009C37AD">
            <w:pPr>
              <w:pStyle w:val="Paragraphedeliste"/>
              <w:numPr>
                <w:ilvl w:val="0"/>
                <w:numId w:val="38"/>
              </w:numPr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Créer et animer des webinaires en partenariat avec le service marketing ;</w:t>
            </w:r>
          </w:p>
          <w:p w14:paraId="4301E00D" w14:textId="76E625BF" w:rsidR="009C37AD" w:rsidRPr="009C37AD" w:rsidRDefault="009C37AD" w:rsidP="009C37AD">
            <w:pPr>
              <w:pStyle w:val="Paragraphedeliste"/>
              <w:numPr>
                <w:ilvl w:val="0"/>
                <w:numId w:val="38"/>
              </w:numPr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 xml:space="preserve">Créer et maintenir les supports </w:t>
            </w:r>
            <w:r w:rsidR="00A36FC4">
              <w:rPr>
                <w:rFonts w:ascii="Verdana" w:hAnsi="Verdana"/>
                <w:bCs/>
                <w:sz w:val="22"/>
              </w:rPr>
              <w:t xml:space="preserve">de présentation </w:t>
            </w:r>
            <w:r w:rsidR="000D787D">
              <w:rPr>
                <w:rFonts w:ascii="Verdana" w:hAnsi="Verdana"/>
                <w:bCs/>
                <w:sz w:val="22"/>
              </w:rPr>
              <w:t xml:space="preserve">à destination des collaborateurs en interne. </w:t>
            </w:r>
          </w:p>
        </w:tc>
      </w:tr>
      <w:tr w:rsidR="00DD3BBB" w:rsidRPr="002F3854" w14:paraId="137207EF" w14:textId="77777777" w:rsidTr="009750F9">
        <w:trPr>
          <w:trHeight w:val="496"/>
        </w:trPr>
        <w:tc>
          <w:tcPr>
            <w:tcW w:w="10331" w:type="dxa"/>
            <w:shd w:val="clear" w:color="auto" w:fill="auto"/>
            <w:vAlign w:val="center"/>
          </w:tcPr>
          <w:p w14:paraId="05AD8CBC" w14:textId="44426EFB" w:rsidR="00DD3BBB" w:rsidRPr="002F3854" w:rsidRDefault="002F3854" w:rsidP="00DD3BBB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="00DD3BBB" w:rsidRPr="002F3854">
              <w:rPr>
                <w:rFonts w:ascii="Verdana" w:hAnsi="Verdana"/>
                <w:b/>
                <w:sz w:val="22"/>
                <w:u w:val="single"/>
              </w:rPr>
              <w:t xml:space="preserve"> 3 : </w:t>
            </w:r>
            <w:r w:rsidR="00064EDF" w:rsidRPr="002F3854">
              <w:rPr>
                <w:rFonts w:ascii="Verdana" w:hAnsi="Verdana"/>
                <w:b/>
                <w:sz w:val="22"/>
                <w:u w:val="single"/>
              </w:rPr>
              <w:t>Former à l’utilisation de</w:t>
            </w:r>
            <w:r w:rsidR="00763F37" w:rsidRPr="002F3854">
              <w:rPr>
                <w:rFonts w:ascii="Verdana" w:hAnsi="Verdana"/>
                <w:b/>
                <w:sz w:val="22"/>
                <w:u w:val="single"/>
              </w:rPr>
              <w:t xml:space="preserve">s </w:t>
            </w:r>
            <w:r w:rsidR="00531571">
              <w:rPr>
                <w:rFonts w:ascii="Verdana" w:hAnsi="Verdana"/>
                <w:b/>
                <w:sz w:val="22"/>
                <w:u w:val="single"/>
              </w:rPr>
              <w:t>applications</w:t>
            </w:r>
          </w:p>
          <w:p w14:paraId="56E3CD47" w14:textId="4F1551E1" w:rsidR="00EA399A" w:rsidRPr="009C37AD" w:rsidRDefault="009C37AD" w:rsidP="009C37AD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Intervenir temporairement sur des missions du consultant ERP (déploiement, formation) en cas de besoins exceptionnels</w:t>
            </w:r>
            <w:r>
              <w:rPr>
                <w:rFonts w:ascii="Verdana" w:hAnsi="Verdana"/>
                <w:bCs/>
                <w:sz w:val="22"/>
              </w:rPr>
              <w:t xml:space="preserve"> </w:t>
            </w:r>
            <w:r w:rsidR="00956438" w:rsidRPr="009C37AD">
              <w:rPr>
                <w:rFonts w:ascii="Verdana" w:hAnsi="Verdana"/>
                <w:bCs/>
                <w:sz w:val="22"/>
              </w:rPr>
              <w:t>;</w:t>
            </w:r>
          </w:p>
          <w:p w14:paraId="3A09CB4F" w14:textId="77777777" w:rsidR="00DD3BBB" w:rsidRDefault="009C37AD" w:rsidP="009C37AD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Collaborer avec le service technique pour valider la faisabilité des projets et remonter les besoins identifiés à la direction ou aux équipes concernées</w:t>
            </w:r>
            <w:r w:rsidR="00320ECE">
              <w:rPr>
                <w:rFonts w:ascii="Verdana" w:hAnsi="Verdana"/>
                <w:bCs/>
                <w:sz w:val="22"/>
              </w:rPr>
              <w:t> ;</w:t>
            </w:r>
          </w:p>
          <w:p w14:paraId="2A5ED730" w14:textId="73772DE7" w:rsidR="00320ECE" w:rsidRPr="009C37AD" w:rsidRDefault="00320ECE" w:rsidP="009C37AD">
            <w:pPr>
              <w:pStyle w:val="Paragraphedeliste"/>
              <w:numPr>
                <w:ilvl w:val="0"/>
                <w:numId w:val="39"/>
              </w:numPr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Former les collaborateurs en interne sur les produits de la société. </w:t>
            </w:r>
          </w:p>
        </w:tc>
      </w:tr>
      <w:tr w:rsidR="009750F9" w:rsidRPr="002F0D9A" w14:paraId="7113F47B" w14:textId="77777777" w:rsidTr="009750F9">
        <w:trPr>
          <w:trHeight w:val="496"/>
        </w:trPr>
        <w:tc>
          <w:tcPr>
            <w:tcW w:w="10331" w:type="dxa"/>
            <w:shd w:val="clear" w:color="auto" w:fill="auto"/>
            <w:vAlign w:val="center"/>
          </w:tcPr>
          <w:p w14:paraId="64948181" w14:textId="28C71C54" w:rsidR="00531571" w:rsidRDefault="00531571" w:rsidP="00531571">
            <w:pPr>
              <w:jc w:val="both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Mission</w:t>
            </w:r>
            <w:r w:rsidRPr="002F3854">
              <w:rPr>
                <w:rFonts w:ascii="Verdana" w:hAnsi="Verdana"/>
                <w:b/>
                <w:sz w:val="22"/>
                <w:u w:val="single"/>
              </w:rPr>
              <w:t xml:space="preserve"> </w:t>
            </w:r>
            <w:r w:rsidR="00AE5AB7">
              <w:rPr>
                <w:rFonts w:ascii="Verdana" w:hAnsi="Verdana"/>
                <w:b/>
                <w:sz w:val="22"/>
                <w:u w:val="single"/>
              </w:rPr>
              <w:t>4</w:t>
            </w:r>
            <w:r>
              <w:rPr>
                <w:rFonts w:ascii="Verdana" w:hAnsi="Verdana"/>
                <w:b/>
                <w:sz w:val="22"/>
                <w:u w:val="single"/>
              </w:rPr>
              <w:t xml:space="preserve"> : Suivre l’activité et garantir la qualité </w:t>
            </w:r>
          </w:p>
          <w:p w14:paraId="1CF5DA4B" w14:textId="2B6DCBE2" w:rsidR="00531571" w:rsidRPr="009C37AD" w:rsidRDefault="009C37AD" w:rsidP="009C37AD">
            <w:pPr>
              <w:pStyle w:val="Paragraphedeliste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Participer aux formations internes et s'auto-former sur les solutions développées par la société</w:t>
            </w:r>
            <w:r w:rsidR="00531571" w:rsidRPr="009C37AD">
              <w:rPr>
                <w:rFonts w:ascii="Verdana" w:hAnsi="Verdana"/>
                <w:bCs/>
                <w:sz w:val="22"/>
              </w:rPr>
              <w:t> ;</w:t>
            </w:r>
          </w:p>
          <w:p w14:paraId="762CA260" w14:textId="35ACD925" w:rsidR="00531571" w:rsidRPr="009C37AD" w:rsidRDefault="009C37AD" w:rsidP="009C37AD">
            <w:pPr>
              <w:pStyle w:val="Paragraphedeliste"/>
              <w:numPr>
                <w:ilvl w:val="0"/>
                <w:numId w:val="45"/>
              </w:numPr>
              <w:jc w:val="both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>Contribuer à l’amélioration des processus internes liés à l’avant-vente</w:t>
            </w:r>
            <w:r>
              <w:rPr>
                <w:rFonts w:ascii="Verdana" w:hAnsi="Verdana"/>
                <w:bCs/>
                <w:sz w:val="22"/>
              </w:rPr>
              <w:t xml:space="preserve"> </w:t>
            </w:r>
            <w:r w:rsidR="00956438" w:rsidRPr="009C37AD">
              <w:rPr>
                <w:rFonts w:ascii="Verdana" w:hAnsi="Verdana"/>
                <w:bCs/>
                <w:sz w:val="22"/>
              </w:rPr>
              <w:t>;</w:t>
            </w:r>
          </w:p>
          <w:p w14:paraId="5D928E7D" w14:textId="04A1E913" w:rsidR="00531571" w:rsidRPr="009C37AD" w:rsidRDefault="009C37AD" w:rsidP="009C37AD">
            <w:pPr>
              <w:pStyle w:val="Paragraphedeliste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Verdana" w:hAnsi="Verdana"/>
                <w:bCs/>
                <w:sz w:val="22"/>
              </w:rPr>
            </w:pPr>
            <w:r w:rsidRPr="009C37AD">
              <w:rPr>
                <w:rFonts w:ascii="Verdana" w:hAnsi="Verdana"/>
                <w:bCs/>
                <w:sz w:val="22"/>
              </w:rPr>
              <w:t xml:space="preserve">Fournir un </w:t>
            </w:r>
            <w:proofErr w:type="spellStart"/>
            <w:r w:rsidRPr="009C37AD">
              <w:rPr>
                <w:rFonts w:ascii="Verdana" w:hAnsi="Verdana"/>
                <w:bCs/>
                <w:sz w:val="22"/>
              </w:rPr>
              <w:t>reporting</w:t>
            </w:r>
            <w:proofErr w:type="spellEnd"/>
            <w:r w:rsidRPr="009C37AD">
              <w:rPr>
                <w:rFonts w:ascii="Verdana" w:hAnsi="Verdana"/>
                <w:bCs/>
                <w:sz w:val="22"/>
              </w:rPr>
              <w:t xml:space="preserve"> régulier à la direction, incluant les indicateurs clés de performance et des recommandations d’optimisation</w:t>
            </w:r>
            <w:r w:rsidR="00531571" w:rsidRPr="009C37AD">
              <w:rPr>
                <w:rFonts w:ascii="Verdana" w:hAnsi="Verdana"/>
                <w:bCs/>
                <w:sz w:val="22"/>
              </w:rPr>
              <w:t> ;</w:t>
            </w:r>
          </w:p>
          <w:p w14:paraId="06C93C1E" w14:textId="22EA38AD" w:rsidR="00CB01F4" w:rsidRPr="00A36FC4" w:rsidRDefault="00531571" w:rsidP="00A36FC4">
            <w:pPr>
              <w:pStyle w:val="Paragraphedeliste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Verdana" w:hAnsi="Verdana"/>
                <w:bCs/>
                <w:sz w:val="22"/>
              </w:rPr>
            </w:pPr>
            <w:r w:rsidRPr="00AE5AB7">
              <w:rPr>
                <w:rFonts w:ascii="Verdana" w:hAnsi="Verdana"/>
                <w:bCs/>
                <w:sz w:val="22"/>
              </w:rPr>
              <w:t>Participer aux réunions commerciales</w:t>
            </w:r>
            <w:r w:rsidR="00320ECE">
              <w:rPr>
                <w:rFonts w:ascii="Verdana" w:hAnsi="Verdana"/>
                <w:bCs/>
                <w:sz w:val="22"/>
              </w:rPr>
              <w:t xml:space="preserve"> et techniques</w:t>
            </w:r>
            <w:r w:rsidRPr="00AE5AB7">
              <w:rPr>
                <w:rFonts w:ascii="Verdana" w:hAnsi="Verdana"/>
                <w:bCs/>
                <w:sz w:val="22"/>
              </w:rPr>
              <w:t xml:space="preserve"> </w:t>
            </w:r>
            <w:r w:rsidR="00320ECE">
              <w:rPr>
                <w:rFonts w:ascii="Verdana" w:hAnsi="Verdana"/>
                <w:bCs/>
                <w:sz w:val="22"/>
              </w:rPr>
              <w:t>(</w:t>
            </w:r>
            <w:r w:rsidRPr="00AE5AB7">
              <w:rPr>
                <w:rFonts w:ascii="Verdana" w:hAnsi="Verdana"/>
                <w:bCs/>
                <w:sz w:val="22"/>
              </w:rPr>
              <w:t>quotidiennes et mensuelles</w:t>
            </w:r>
            <w:r w:rsidR="00320ECE">
              <w:rPr>
                <w:rFonts w:ascii="Verdana" w:hAnsi="Verdana"/>
                <w:bCs/>
                <w:sz w:val="22"/>
              </w:rPr>
              <w:t xml:space="preserve">). </w:t>
            </w:r>
          </w:p>
        </w:tc>
      </w:tr>
    </w:tbl>
    <w:p w14:paraId="435B87A0" w14:textId="4D6B8ADF" w:rsidR="00AF72D0" w:rsidRDefault="00AF72D0" w:rsidP="004536D4">
      <w:pPr>
        <w:rPr>
          <w:rFonts w:ascii="Verdana" w:hAnsi="Verdana"/>
          <w:sz w:val="22"/>
        </w:rPr>
      </w:pPr>
    </w:p>
    <w:p w14:paraId="1A975D80" w14:textId="77777777" w:rsidR="00AE5AB7" w:rsidRDefault="00AE5AB7" w:rsidP="004536D4">
      <w:pPr>
        <w:rPr>
          <w:rFonts w:ascii="Verdana" w:hAnsi="Verdana"/>
          <w:sz w:val="22"/>
        </w:rPr>
      </w:pPr>
    </w:p>
    <w:p w14:paraId="39EA76A6" w14:textId="04347A89" w:rsidR="009F0E07" w:rsidRDefault="009F0E07" w:rsidP="004536D4">
      <w:pPr>
        <w:rPr>
          <w:rFonts w:ascii="Verdana" w:hAnsi="Verdana"/>
          <w:sz w:val="22"/>
        </w:rPr>
      </w:pPr>
    </w:p>
    <w:p w14:paraId="6C4D8A3F" w14:textId="2CEE95C0" w:rsidR="009F0E07" w:rsidRDefault="009F0E07" w:rsidP="004536D4">
      <w:pPr>
        <w:rPr>
          <w:rFonts w:ascii="Verdana" w:hAnsi="Verdana"/>
          <w:sz w:val="22"/>
        </w:rPr>
      </w:pPr>
    </w:p>
    <w:p w14:paraId="57F3BBB8" w14:textId="77777777" w:rsidR="009F0E07" w:rsidRDefault="009F0E07" w:rsidP="004536D4">
      <w:pPr>
        <w:rPr>
          <w:rFonts w:ascii="Verdana" w:hAnsi="Verdana"/>
          <w:sz w:val="22"/>
        </w:rPr>
      </w:pPr>
    </w:p>
    <w:p w14:paraId="10E66F11" w14:textId="223187AB" w:rsidR="00956438" w:rsidRDefault="00956438" w:rsidP="004536D4">
      <w:pPr>
        <w:rPr>
          <w:rFonts w:ascii="Verdana" w:hAnsi="Verdana"/>
          <w:sz w:val="22"/>
        </w:rPr>
      </w:pPr>
    </w:p>
    <w:p w14:paraId="75FE3EE3" w14:textId="77777777" w:rsidR="00956438" w:rsidRDefault="00956438" w:rsidP="00956438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Signatures précédées de la mention « lue et approuvée, bon pour accord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4"/>
        <w:gridCol w:w="5225"/>
      </w:tblGrid>
      <w:tr w:rsidR="00956438" w14:paraId="4D79B14F" w14:textId="77777777" w:rsidTr="00956438">
        <w:trPr>
          <w:trHeight w:val="50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BF7696" w14:textId="77777777" w:rsidR="00956438" w:rsidRDefault="00956438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Manager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D353688" w14:textId="77777777" w:rsidR="00956438" w:rsidRDefault="00956438">
            <w:pPr>
              <w:jc w:val="center"/>
              <w:rPr>
                <w:rFonts w:ascii="Verdana" w:hAnsi="Verdana"/>
                <w:b/>
                <w:lang w:eastAsia="zh-TW"/>
              </w:rPr>
            </w:pPr>
            <w:r>
              <w:rPr>
                <w:rFonts w:ascii="Verdana" w:hAnsi="Verdana"/>
                <w:b/>
                <w:lang w:eastAsia="zh-TW"/>
              </w:rPr>
              <w:t>Le salarié</w:t>
            </w:r>
          </w:p>
        </w:tc>
      </w:tr>
      <w:tr w:rsidR="00956438" w14:paraId="3051B5C2" w14:textId="77777777" w:rsidTr="00956438">
        <w:trPr>
          <w:trHeight w:val="3655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C7D" w14:textId="77777777" w:rsidR="00956438" w:rsidRDefault="00956438">
            <w:pPr>
              <w:rPr>
                <w:rFonts w:ascii="Verdana" w:hAnsi="Verdana"/>
                <w:sz w:val="22"/>
                <w:lang w:eastAsia="zh-TW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A9D" w14:textId="77777777" w:rsidR="00956438" w:rsidRDefault="00956438">
            <w:pPr>
              <w:rPr>
                <w:rFonts w:ascii="Verdana" w:hAnsi="Verdana"/>
                <w:sz w:val="22"/>
                <w:lang w:eastAsia="zh-TW"/>
              </w:rPr>
            </w:pPr>
          </w:p>
        </w:tc>
      </w:tr>
    </w:tbl>
    <w:p w14:paraId="49B69C75" w14:textId="77777777" w:rsidR="00956438" w:rsidRDefault="00956438" w:rsidP="00956438">
      <w:pPr>
        <w:rPr>
          <w:rFonts w:ascii="Verdana" w:hAnsi="Verdana"/>
          <w:sz w:val="22"/>
        </w:rPr>
      </w:pPr>
    </w:p>
    <w:p w14:paraId="612E65B7" w14:textId="77777777" w:rsidR="00956438" w:rsidRPr="00D64D42" w:rsidRDefault="00956438" w:rsidP="004536D4">
      <w:pPr>
        <w:rPr>
          <w:rFonts w:ascii="Verdana" w:hAnsi="Verdana"/>
          <w:sz w:val="22"/>
        </w:rPr>
      </w:pPr>
    </w:p>
    <w:sectPr w:rsidR="00956438" w:rsidRPr="00D64D42" w:rsidSect="00837D32">
      <w:pgSz w:w="11899" w:h="16838"/>
      <w:pgMar w:top="720" w:right="720" w:bottom="720" w:left="720" w:header="709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eur" w:initials="A">
    <w:p w14:paraId="7F542A50" w14:textId="77777777" w:rsidR="00CB5E7B" w:rsidRDefault="00CB5E7B" w:rsidP="0093297D">
      <w:pPr>
        <w:pStyle w:val="Commentaire"/>
      </w:pPr>
      <w:r>
        <w:rPr>
          <w:rStyle w:val="Marquedecommentaire"/>
        </w:rPr>
        <w:annotationRef/>
      </w:r>
      <w:r>
        <w:t>Niveau requis à définir</w:t>
      </w:r>
    </w:p>
  </w:comment>
  <w:comment w:id="1" w:author="Auteur" w:initials="A">
    <w:p w14:paraId="02D410DC" w14:textId="1C976C90" w:rsidR="004F0AF6" w:rsidRDefault="004F0AF6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542A50" w15:done="0"/>
  <w15:commentEx w15:paraId="02D410DC" w15:paraIdParent="7F542A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542A50" w16cid:durableId="5ABC7FD0"/>
  <w16cid:commentId w16cid:paraId="02D410DC" w16cid:durableId="232093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E454" w14:textId="77777777" w:rsidR="00225800" w:rsidRDefault="00225800">
      <w:r>
        <w:separator/>
      </w:r>
    </w:p>
  </w:endnote>
  <w:endnote w:type="continuationSeparator" w:id="0">
    <w:p w14:paraId="3DFF62BA" w14:textId="77777777" w:rsidR="00225800" w:rsidRDefault="00225800">
      <w:r>
        <w:continuationSeparator/>
      </w:r>
    </w:p>
  </w:endnote>
  <w:endnote w:type="continuationNotice" w:id="1">
    <w:p w14:paraId="58D1B09F" w14:textId="77777777" w:rsidR="00225800" w:rsidRDefault="00225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9FD0" w14:textId="77777777" w:rsidR="00BE60D2" w:rsidRDefault="00BE60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A33B" w14:textId="38A6A17F" w:rsidR="00860709" w:rsidRPr="00860709" w:rsidRDefault="00860709">
    <w:pPr>
      <w:pStyle w:val="Pieddepage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</w:r>
    <w:r w:rsidR="00CB01F4" w:rsidRPr="00CB01F4">
      <w:rPr>
        <w:rFonts w:ascii="Verdana" w:hAnsi="Verdana"/>
        <w:i/>
        <w:iCs/>
        <w:sz w:val="16"/>
        <w:szCs w:val="16"/>
      </w:rPr>
      <w:t xml:space="preserve">FPCONS </w:t>
    </w:r>
    <w:r w:rsidR="00A36FC4">
      <w:rPr>
        <w:rFonts w:ascii="Verdana" w:hAnsi="Verdana"/>
        <w:i/>
        <w:iCs/>
        <w:sz w:val="16"/>
        <w:szCs w:val="16"/>
      </w:rPr>
      <w:t>AV VENTE</w:t>
    </w:r>
    <w:r w:rsidR="00CB01F4" w:rsidRPr="00CB01F4">
      <w:rPr>
        <w:rFonts w:ascii="Verdana" w:hAnsi="Verdana"/>
        <w:i/>
        <w:iCs/>
        <w:sz w:val="16"/>
        <w:szCs w:val="16"/>
      </w:rPr>
      <w:t xml:space="preserve"> – AtooNext – </w:t>
    </w:r>
    <w:r w:rsidR="00A36FC4">
      <w:rPr>
        <w:rFonts w:ascii="Verdana" w:hAnsi="Verdana"/>
        <w:i/>
        <w:iCs/>
        <w:sz w:val="16"/>
        <w:szCs w:val="16"/>
      </w:rPr>
      <w:t>janvier</w:t>
    </w:r>
    <w:r w:rsidR="00CB01F4" w:rsidRPr="00CB01F4">
      <w:rPr>
        <w:rFonts w:ascii="Verdana" w:hAnsi="Verdana"/>
        <w:i/>
        <w:iCs/>
        <w:sz w:val="16"/>
        <w:szCs w:val="16"/>
      </w:rPr>
      <w:t xml:space="preserve"> 202</w:t>
    </w:r>
    <w:r w:rsidR="00A36FC4">
      <w:rPr>
        <w:rFonts w:ascii="Verdana" w:hAnsi="Verdana"/>
        <w:i/>
        <w:iCs/>
        <w:sz w:val="16"/>
        <w:szCs w:val="16"/>
      </w:rPr>
      <w:t>5</w:t>
    </w:r>
    <w:r>
      <w:rPr>
        <w:rFonts w:ascii="Verdana" w:hAnsi="Verdana"/>
        <w:sz w:val="22"/>
        <w:szCs w:val="22"/>
      </w:rPr>
      <w:tab/>
    </w:r>
    <w:r w:rsidRPr="00860709">
      <w:rPr>
        <w:rFonts w:ascii="Verdana" w:hAnsi="Verdana"/>
        <w:sz w:val="22"/>
        <w:szCs w:val="22"/>
      </w:rPr>
      <w:t xml:space="preserve">Page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PAGE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215200">
      <w:rPr>
        <w:rFonts w:ascii="Verdana" w:hAnsi="Verdana"/>
        <w:noProof/>
        <w:sz w:val="22"/>
        <w:szCs w:val="22"/>
      </w:rPr>
      <w:t>5</w:t>
    </w:r>
    <w:r w:rsidRPr="00860709">
      <w:rPr>
        <w:rFonts w:ascii="Verdana" w:hAnsi="Verdana"/>
        <w:sz w:val="22"/>
        <w:szCs w:val="22"/>
      </w:rPr>
      <w:fldChar w:fldCharType="end"/>
    </w:r>
    <w:r w:rsidRPr="00860709">
      <w:rPr>
        <w:rFonts w:ascii="Verdana" w:hAnsi="Verdana"/>
        <w:sz w:val="22"/>
        <w:szCs w:val="22"/>
      </w:rPr>
      <w:t xml:space="preserve"> sur </w:t>
    </w:r>
    <w:r w:rsidRPr="00860709">
      <w:rPr>
        <w:rFonts w:ascii="Verdana" w:hAnsi="Verdana"/>
        <w:sz w:val="22"/>
        <w:szCs w:val="22"/>
      </w:rPr>
      <w:fldChar w:fldCharType="begin"/>
    </w:r>
    <w:r w:rsidRPr="00860709">
      <w:rPr>
        <w:rFonts w:ascii="Verdana" w:hAnsi="Verdana"/>
        <w:sz w:val="22"/>
        <w:szCs w:val="22"/>
      </w:rPr>
      <w:instrText>NUMPAGES  \* Arabic  \* MERGEFORMAT</w:instrText>
    </w:r>
    <w:r w:rsidRPr="00860709">
      <w:rPr>
        <w:rFonts w:ascii="Verdana" w:hAnsi="Verdana"/>
        <w:sz w:val="22"/>
        <w:szCs w:val="22"/>
      </w:rPr>
      <w:fldChar w:fldCharType="separate"/>
    </w:r>
    <w:r w:rsidR="00215200">
      <w:rPr>
        <w:rFonts w:ascii="Verdana" w:hAnsi="Verdana"/>
        <w:noProof/>
        <w:sz w:val="22"/>
        <w:szCs w:val="22"/>
      </w:rPr>
      <w:t>5</w:t>
    </w:r>
    <w:r w:rsidRPr="00860709">
      <w:rPr>
        <w:rFonts w:ascii="Verdana" w:hAnsi="Verdan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94DF" w14:textId="77777777" w:rsidR="00BE60D2" w:rsidRDefault="00BE60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12E4" w14:textId="77777777" w:rsidR="00225800" w:rsidRDefault="00225800">
      <w:r>
        <w:separator/>
      </w:r>
    </w:p>
  </w:footnote>
  <w:footnote w:type="continuationSeparator" w:id="0">
    <w:p w14:paraId="6DA38958" w14:textId="77777777" w:rsidR="00225800" w:rsidRDefault="00225800">
      <w:r>
        <w:continuationSeparator/>
      </w:r>
    </w:p>
  </w:footnote>
  <w:footnote w:type="continuationNotice" w:id="1">
    <w:p w14:paraId="5B1ADA95" w14:textId="77777777" w:rsidR="00225800" w:rsidRDefault="00225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5F31" w14:textId="77777777" w:rsidR="00BE60D2" w:rsidRDefault="00BE60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DD2A" w14:textId="1ECE41FA" w:rsidR="00B334C9" w:rsidRDefault="004F0AF6" w:rsidP="0098164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764E1" wp14:editId="3B26B5BA">
          <wp:simplePos x="0" y="0"/>
          <wp:positionH relativeFrom="column">
            <wp:posOffset>-333375</wp:posOffset>
          </wp:positionH>
          <wp:positionV relativeFrom="paragraph">
            <wp:posOffset>-311785</wp:posOffset>
          </wp:positionV>
          <wp:extent cx="2847975" cy="895350"/>
          <wp:effectExtent l="0" t="0" r="0" b="0"/>
          <wp:wrapNone/>
          <wp:docPr id="2100756643" name="Image 2100756643" descr="Logo Atoo Nex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oo Next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2B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C19B" w14:textId="77777777" w:rsidR="00BE60D2" w:rsidRDefault="00BE60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6F3"/>
    <w:multiLevelType w:val="hybridMultilevel"/>
    <w:tmpl w:val="C9DEFC0E"/>
    <w:lvl w:ilvl="0" w:tplc="0B6CA51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0DC"/>
    <w:multiLevelType w:val="hybridMultilevel"/>
    <w:tmpl w:val="B5527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D3C"/>
    <w:multiLevelType w:val="hybridMultilevel"/>
    <w:tmpl w:val="0BE824D8"/>
    <w:lvl w:ilvl="0" w:tplc="C262DFDA">
      <w:start w:val="20"/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32D65D8"/>
    <w:multiLevelType w:val="hybridMultilevel"/>
    <w:tmpl w:val="B13843C0"/>
    <w:lvl w:ilvl="0" w:tplc="4D82D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7EAD"/>
    <w:multiLevelType w:val="hybridMultilevel"/>
    <w:tmpl w:val="19425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423F"/>
    <w:multiLevelType w:val="hybridMultilevel"/>
    <w:tmpl w:val="17B037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73415"/>
    <w:multiLevelType w:val="hybridMultilevel"/>
    <w:tmpl w:val="396404E0"/>
    <w:lvl w:ilvl="0" w:tplc="88A6B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792C"/>
    <w:multiLevelType w:val="hybridMultilevel"/>
    <w:tmpl w:val="6A5A5B08"/>
    <w:lvl w:ilvl="0" w:tplc="970E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54B64"/>
    <w:multiLevelType w:val="hybridMultilevel"/>
    <w:tmpl w:val="28B87634"/>
    <w:lvl w:ilvl="0" w:tplc="3C8421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7FB2"/>
    <w:multiLevelType w:val="multilevel"/>
    <w:tmpl w:val="438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0134D"/>
    <w:multiLevelType w:val="multilevel"/>
    <w:tmpl w:val="3386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85257"/>
    <w:multiLevelType w:val="hybridMultilevel"/>
    <w:tmpl w:val="0EE81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50A45"/>
    <w:multiLevelType w:val="hybridMultilevel"/>
    <w:tmpl w:val="47AE39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5D51D3"/>
    <w:multiLevelType w:val="hybridMultilevel"/>
    <w:tmpl w:val="EFFAEB12"/>
    <w:lvl w:ilvl="0" w:tplc="FFFFFFFF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78D6"/>
    <w:multiLevelType w:val="hybridMultilevel"/>
    <w:tmpl w:val="D3A88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DD1"/>
    <w:multiLevelType w:val="hybridMultilevel"/>
    <w:tmpl w:val="14D81636"/>
    <w:lvl w:ilvl="0" w:tplc="EDE2B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605A6"/>
    <w:multiLevelType w:val="hybridMultilevel"/>
    <w:tmpl w:val="B9D6D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06C25"/>
    <w:multiLevelType w:val="multilevel"/>
    <w:tmpl w:val="3D2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585A16"/>
    <w:multiLevelType w:val="multilevel"/>
    <w:tmpl w:val="550884B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414042"/>
        <w:sz w:val="22"/>
        <w:szCs w:val="22"/>
        <w:lang w:eastAsia="fr-F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46E29"/>
    <w:multiLevelType w:val="multilevel"/>
    <w:tmpl w:val="C5B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D1ED1"/>
    <w:multiLevelType w:val="hybridMultilevel"/>
    <w:tmpl w:val="8676B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D4126"/>
    <w:multiLevelType w:val="hybridMultilevel"/>
    <w:tmpl w:val="06E28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7027"/>
    <w:multiLevelType w:val="multilevel"/>
    <w:tmpl w:val="21307C4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F2C1E"/>
    <w:multiLevelType w:val="hybridMultilevel"/>
    <w:tmpl w:val="82740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D7610"/>
    <w:multiLevelType w:val="hybridMultilevel"/>
    <w:tmpl w:val="45D8DA3A"/>
    <w:lvl w:ilvl="0" w:tplc="79E817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87C15"/>
    <w:multiLevelType w:val="hybridMultilevel"/>
    <w:tmpl w:val="23E45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F4363"/>
    <w:multiLevelType w:val="hybridMultilevel"/>
    <w:tmpl w:val="DDB89DDC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C753F"/>
    <w:multiLevelType w:val="hybridMultilevel"/>
    <w:tmpl w:val="74CAE780"/>
    <w:lvl w:ilvl="0" w:tplc="CE2868C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357F9"/>
    <w:multiLevelType w:val="hybridMultilevel"/>
    <w:tmpl w:val="4DD09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34CC"/>
    <w:multiLevelType w:val="hybridMultilevel"/>
    <w:tmpl w:val="2BBE6B9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0E0D9C"/>
    <w:multiLevelType w:val="hybridMultilevel"/>
    <w:tmpl w:val="13B0BDAA"/>
    <w:lvl w:ilvl="0" w:tplc="3082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1470F"/>
    <w:multiLevelType w:val="hybridMultilevel"/>
    <w:tmpl w:val="654EB906"/>
    <w:lvl w:ilvl="0" w:tplc="7E66B0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5B1"/>
    <w:multiLevelType w:val="hybridMultilevel"/>
    <w:tmpl w:val="97622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D60F5"/>
    <w:multiLevelType w:val="hybridMultilevel"/>
    <w:tmpl w:val="A3C8B2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37146A"/>
    <w:multiLevelType w:val="multilevel"/>
    <w:tmpl w:val="CC4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285AEC"/>
    <w:multiLevelType w:val="hybridMultilevel"/>
    <w:tmpl w:val="8C1CA8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0F0D54"/>
    <w:multiLevelType w:val="multilevel"/>
    <w:tmpl w:val="B6C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upp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327970"/>
    <w:multiLevelType w:val="hybridMultilevel"/>
    <w:tmpl w:val="4B40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B149D"/>
    <w:multiLevelType w:val="multilevel"/>
    <w:tmpl w:val="EE6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A04CFD"/>
    <w:multiLevelType w:val="hybridMultilevel"/>
    <w:tmpl w:val="6114B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20694"/>
    <w:multiLevelType w:val="hybridMultilevel"/>
    <w:tmpl w:val="03EA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261E6"/>
    <w:multiLevelType w:val="multilevel"/>
    <w:tmpl w:val="E31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9B22D9"/>
    <w:multiLevelType w:val="hybridMultilevel"/>
    <w:tmpl w:val="127ED4BA"/>
    <w:lvl w:ilvl="0" w:tplc="E33C040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C727A"/>
    <w:multiLevelType w:val="hybridMultilevel"/>
    <w:tmpl w:val="0A90B702"/>
    <w:lvl w:ilvl="0" w:tplc="45621A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64DA6"/>
    <w:multiLevelType w:val="hybridMultilevel"/>
    <w:tmpl w:val="1B06F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6979">
    <w:abstractNumId w:val="7"/>
  </w:num>
  <w:num w:numId="2" w16cid:durableId="1954284560">
    <w:abstractNumId w:val="6"/>
  </w:num>
  <w:num w:numId="3" w16cid:durableId="1577284905">
    <w:abstractNumId w:val="5"/>
  </w:num>
  <w:num w:numId="4" w16cid:durableId="21160487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007748">
    <w:abstractNumId w:val="0"/>
  </w:num>
  <w:num w:numId="6" w16cid:durableId="2368627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99856">
    <w:abstractNumId w:val="2"/>
  </w:num>
  <w:num w:numId="8" w16cid:durableId="1926526028">
    <w:abstractNumId w:val="42"/>
  </w:num>
  <w:num w:numId="9" w16cid:durableId="161707080">
    <w:abstractNumId w:val="13"/>
  </w:num>
  <w:num w:numId="10" w16cid:durableId="443505349">
    <w:abstractNumId w:val="30"/>
  </w:num>
  <w:num w:numId="11" w16cid:durableId="1299146881">
    <w:abstractNumId w:val="27"/>
  </w:num>
  <w:num w:numId="12" w16cid:durableId="1316029062">
    <w:abstractNumId w:val="19"/>
  </w:num>
  <w:num w:numId="13" w16cid:durableId="480074101">
    <w:abstractNumId w:val="18"/>
  </w:num>
  <w:num w:numId="14" w16cid:durableId="88817103">
    <w:abstractNumId w:val="10"/>
  </w:num>
  <w:num w:numId="15" w16cid:durableId="1564557058">
    <w:abstractNumId w:val="38"/>
  </w:num>
  <w:num w:numId="16" w16cid:durableId="724180480">
    <w:abstractNumId w:val="26"/>
  </w:num>
  <w:num w:numId="17" w16cid:durableId="979960764">
    <w:abstractNumId w:val="36"/>
  </w:num>
  <w:num w:numId="18" w16cid:durableId="1219323431">
    <w:abstractNumId w:val="43"/>
  </w:num>
  <w:num w:numId="19" w16cid:durableId="1432159933">
    <w:abstractNumId w:val="41"/>
  </w:num>
  <w:num w:numId="20" w16cid:durableId="1720592868">
    <w:abstractNumId w:val="22"/>
  </w:num>
  <w:num w:numId="21" w16cid:durableId="8533269">
    <w:abstractNumId w:val="24"/>
  </w:num>
  <w:num w:numId="22" w16cid:durableId="170682215">
    <w:abstractNumId w:val="33"/>
  </w:num>
  <w:num w:numId="23" w16cid:durableId="1110735362">
    <w:abstractNumId w:val="40"/>
  </w:num>
  <w:num w:numId="24" w16cid:durableId="960957816">
    <w:abstractNumId w:val="39"/>
  </w:num>
  <w:num w:numId="25" w16cid:durableId="175657566">
    <w:abstractNumId w:val="35"/>
  </w:num>
  <w:num w:numId="26" w16cid:durableId="1388996666">
    <w:abstractNumId w:val="29"/>
  </w:num>
  <w:num w:numId="27" w16cid:durableId="1693217711">
    <w:abstractNumId w:val="11"/>
  </w:num>
  <w:num w:numId="28" w16cid:durableId="1628660024">
    <w:abstractNumId w:val="20"/>
  </w:num>
  <w:num w:numId="29" w16cid:durableId="1938709972">
    <w:abstractNumId w:val="17"/>
  </w:num>
  <w:num w:numId="30" w16cid:durableId="1632445742">
    <w:abstractNumId w:val="9"/>
  </w:num>
  <w:num w:numId="31" w16cid:durableId="313071068">
    <w:abstractNumId w:val="44"/>
  </w:num>
  <w:num w:numId="32" w16cid:durableId="759982816">
    <w:abstractNumId w:val="3"/>
  </w:num>
  <w:num w:numId="33" w16cid:durableId="1034620717">
    <w:abstractNumId w:val="14"/>
  </w:num>
  <w:num w:numId="34" w16cid:durableId="1138692457">
    <w:abstractNumId w:val="37"/>
  </w:num>
  <w:num w:numId="35" w16cid:durableId="606160675">
    <w:abstractNumId w:val="8"/>
  </w:num>
  <w:num w:numId="36" w16cid:durableId="2141419074">
    <w:abstractNumId w:val="34"/>
  </w:num>
  <w:num w:numId="37" w16cid:durableId="199098583">
    <w:abstractNumId w:val="23"/>
  </w:num>
  <w:num w:numId="38" w16cid:durableId="807475827">
    <w:abstractNumId w:val="16"/>
  </w:num>
  <w:num w:numId="39" w16cid:durableId="1529679315">
    <w:abstractNumId w:val="32"/>
  </w:num>
  <w:num w:numId="40" w16cid:durableId="1975334544">
    <w:abstractNumId w:val="28"/>
  </w:num>
  <w:num w:numId="41" w16cid:durableId="1364136269">
    <w:abstractNumId w:val="21"/>
  </w:num>
  <w:num w:numId="42" w16cid:durableId="1552572224">
    <w:abstractNumId w:val="25"/>
  </w:num>
  <w:num w:numId="43" w16cid:durableId="7827994">
    <w:abstractNumId w:val="12"/>
  </w:num>
  <w:num w:numId="44" w16cid:durableId="523639527">
    <w:abstractNumId w:val="1"/>
  </w:num>
  <w:num w:numId="45" w16cid:durableId="1188719360">
    <w:abstractNumId w:val="4"/>
  </w:num>
  <w:num w:numId="46" w16cid:durableId="802193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4D"/>
    <w:rsid w:val="0000175E"/>
    <w:rsid w:val="00002269"/>
    <w:rsid w:val="0001236F"/>
    <w:rsid w:val="00021396"/>
    <w:rsid w:val="0002234E"/>
    <w:rsid w:val="00026E72"/>
    <w:rsid w:val="00033144"/>
    <w:rsid w:val="00034AA0"/>
    <w:rsid w:val="00041EBB"/>
    <w:rsid w:val="0004608E"/>
    <w:rsid w:val="0004782B"/>
    <w:rsid w:val="0005073A"/>
    <w:rsid w:val="00050B17"/>
    <w:rsid w:val="000523E8"/>
    <w:rsid w:val="00053A29"/>
    <w:rsid w:val="00064C0E"/>
    <w:rsid w:val="00064EDF"/>
    <w:rsid w:val="00066C27"/>
    <w:rsid w:val="00080483"/>
    <w:rsid w:val="00091CB9"/>
    <w:rsid w:val="00092ADB"/>
    <w:rsid w:val="000A2A78"/>
    <w:rsid w:val="000A5C0D"/>
    <w:rsid w:val="000A6FA3"/>
    <w:rsid w:val="000B2749"/>
    <w:rsid w:val="000B367E"/>
    <w:rsid w:val="000C32B6"/>
    <w:rsid w:val="000C5446"/>
    <w:rsid w:val="000D1364"/>
    <w:rsid w:val="000D2606"/>
    <w:rsid w:val="000D787D"/>
    <w:rsid w:val="000E04B7"/>
    <w:rsid w:val="000E2338"/>
    <w:rsid w:val="000E64BB"/>
    <w:rsid w:val="000E68E0"/>
    <w:rsid w:val="000E75F1"/>
    <w:rsid w:val="00100F10"/>
    <w:rsid w:val="00105F79"/>
    <w:rsid w:val="0011190B"/>
    <w:rsid w:val="00115354"/>
    <w:rsid w:val="00121E67"/>
    <w:rsid w:val="00123CAD"/>
    <w:rsid w:val="00127107"/>
    <w:rsid w:val="00136507"/>
    <w:rsid w:val="00142BDC"/>
    <w:rsid w:val="001464EB"/>
    <w:rsid w:val="00150E87"/>
    <w:rsid w:val="00155004"/>
    <w:rsid w:val="00160B7A"/>
    <w:rsid w:val="0016162C"/>
    <w:rsid w:val="001617E6"/>
    <w:rsid w:val="00161915"/>
    <w:rsid w:val="00161CE5"/>
    <w:rsid w:val="00163EBB"/>
    <w:rsid w:val="001646F4"/>
    <w:rsid w:val="00175325"/>
    <w:rsid w:val="0019430A"/>
    <w:rsid w:val="0019491B"/>
    <w:rsid w:val="001A36FE"/>
    <w:rsid w:val="001C6C09"/>
    <w:rsid w:val="001D13CA"/>
    <w:rsid w:val="001E04E9"/>
    <w:rsid w:val="001E0EF8"/>
    <w:rsid w:val="001E10D0"/>
    <w:rsid w:val="001F284D"/>
    <w:rsid w:val="001F7B5B"/>
    <w:rsid w:val="00211EEF"/>
    <w:rsid w:val="00215200"/>
    <w:rsid w:val="0021567D"/>
    <w:rsid w:val="00215754"/>
    <w:rsid w:val="00216C38"/>
    <w:rsid w:val="0021770C"/>
    <w:rsid w:val="002217A7"/>
    <w:rsid w:val="00225800"/>
    <w:rsid w:val="00231BDF"/>
    <w:rsid w:val="002341DD"/>
    <w:rsid w:val="00236115"/>
    <w:rsid w:val="00240C78"/>
    <w:rsid w:val="00240DD0"/>
    <w:rsid w:val="00242241"/>
    <w:rsid w:val="0024554B"/>
    <w:rsid w:val="00254C86"/>
    <w:rsid w:val="00256E8B"/>
    <w:rsid w:val="0027123D"/>
    <w:rsid w:val="0027312E"/>
    <w:rsid w:val="0027537C"/>
    <w:rsid w:val="00277403"/>
    <w:rsid w:val="00285919"/>
    <w:rsid w:val="00286240"/>
    <w:rsid w:val="00290A45"/>
    <w:rsid w:val="00290A93"/>
    <w:rsid w:val="0029194E"/>
    <w:rsid w:val="00297829"/>
    <w:rsid w:val="002A04EB"/>
    <w:rsid w:val="002A4DFE"/>
    <w:rsid w:val="002A7F84"/>
    <w:rsid w:val="002B0A89"/>
    <w:rsid w:val="002C07EC"/>
    <w:rsid w:val="002C4EC4"/>
    <w:rsid w:val="002C646F"/>
    <w:rsid w:val="002C6B61"/>
    <w:rsid w:val="002D2194"/>
    <w:rsid w:val="002D489E"/>
    <w:rsid w:val="002D6873"/>
    <w:rsid w:val="002D7AB4"/>
    <w:rsid w:val="002E2AD6"/>
    <w:rsid w:val="002E58BB"/>
    <w:rsid w:val="002E7812"/>
    <w:rsid w:val="002E7977"/>
    <w:rsid w:val="002F02AF"/>
    <w:rsid w:val="002F0D9A"/>
    <w:rsid w:val="002F1556"/>
    <w:rsid w:val="002F292E"/>
    <w:rsid w:val="002F2AB4"/>
    <w:rsid w:val="002F3854"/>
    <w:rsid w:val="002F40A5"/>
    <w:rsid w:val="002F7975"/>
    <w:rsid w:val="00300ECB"/>
    <w:rsid w:val="00303DE8"/>
    <w:rsid w:val="00307B8D"/>
    <w:rsid w:val="00310E72"/>
    <w:rsid w:val="00311C36"/>
    <w:rsid w:val="0031503D"/>
    <w:rsid w:val="00315BBB"/>
    <w:rsid w:val="00320ECE"/>
    <w:rsid w:val="00321182"/>
    <w:rsid w:val="00323A54"/>
    <w:rsid w:val="00325CA0"/>
    <w:rsid w:val="00326A53"/>
    <w:rsid w:val="00330954"/>
    <w:rsid w:val="0033227A"/>
    <w:rsid w:val="0034101B"/>
    <w:rsid w:val="003435DC"/>
    <w:rsid w:val="003463D7"/>
    <w:rsid w:val="00346748"/>
    <w:rsid w:val="00347D8A"/>
    <w:rsid w:val="00350055"/>
    <w:rsid w:val="003647C6"/>
    <w:rsid w:val="0036592B"/>
    <w:rsid w:val="00366E41"/>
    <w:rsid w:val="00372F3C"/>
    <w:rsid w:val="00373E96"/>
    <w:rsid w:val="00374A53"/>
    <w:rsid w:val="00375701"/>
    <w:rsid w:val="00376E40"/>
    <w:rsid w:val="00377CDF"/>
    <w:rsid w:val="0038576A"/>
    <w:rsid w:val="00390236"/>
    <w:rsid w:val="00391806"/>
    <w:rsid w:val="003933F8"/>
    <w:rsid w:val="003A2463"/>
    <w:rsid w:val="003A4814"/>
    <w:rsid w:val="003A7866"/>
    <w:rsid w:val="003B59F4"/>
    <w:rsid w:val="003C1717"/>
    <w:rsid w:val="003C41D7"/>
    <w:rsid w:val="003C56EC"/>
    <w:rsid w:val="003D1FB0"/>
    <w:rsid w:val="003D24C6"/>
    <w:rsid w:val="003D6B03"/>
    <w:rsid w:val="003E1D7D"/>
    <w:rsid w:val="003E4D36"/>
    <w:rsid w:val="003E6F9F"/>
    <w:rsid w:val="003F1F5E"/>
    <w:rsid w:val="003F3843"/>
    <w:rsid w:val="003F5B64"/>
    <w:rsid w:val="0040231F"/>
    <w:rsid w:val="00402622"/>
    <w:rsid w:val="00402A96"/>
    <w:rsid w:val="00405924"/>
    <w:rsid w:val="004070F2"/>
    <w:rsid w:val="00412D00"/>
    <w:rsid w:val="004136B0"/>
    <w:rsid w:val="004147B8"/>
    <w:rsid w:val="0041509C"/>
    <w:rsid w:val="004209B2"/>
    <w:rsid w:val="004234B1"/>
    <w:rsid w:val="00427AF5"/>
    <w:rsid w:val="00432E81"/>
    <w:rsid w:val="00435222"/>
    <w:rsid w:val="004379C7"/>
    <w:rsid w:val="00444594"/>
    <w:rsid w:val="00444597"/>
    <w:rsid w:val="004450B6"/>
    <w:rsid w:val="00452328"/>
    <w:rsid w:val="00453285"/>
    <w:rsid w:val="004536D4"/>
    <w:rsid w:val="004620D6"/>
    <w:rsid w:val="004626F4"/>
    <w:rsid w:val="00464CC2"/>
    <w:rsid w:val="00475944"/>
    <w:rsid w:val="00475B49"/>
    <w:rsid w:val="004853F6"/>
    <w:rsid w:val="00497606"/>
    <w:rsid w:val="004B37BA"/>
    <w:rsid w:val="004B40A7"/>
    <w:rsid w:val="004B5093"/>
    <w:rsid w:val="004B517A"/>
    <w:rsid w:val="004B73F8"/>
    <w:rsid w:val="004C7881"/>
    <w:rsid w:val="004D381C"/>
    <w:rsid w:val="004E47BA"/>
    <w:rsid w:val="004E5356"/>
    <w:rsid w:val="004F0AF6"/>
    <w:rsid w:val="00531571"/>
    <w:rsid w:val="00540585"/>
    <w:rsid w:val="00543F26"/>
    <w:rsid w:val="00545DFD"/>
    <w:rsid w:val="00553009"/>
    <w:rsid w:val="00573F74"/>
    <w:rsid w:val="005748EB"/>
    <w:rsid w:val="0058301A"/>
    <w:rsid w:val="00584E7C"/>
    <w:rsid w:val="0058544A"/>
    <w:rsid w:val="00586F5F"/>
    <w:rsid w:val="005A13E4"/>
    <w:rsid w:val="005A6160"/>
    <w:rsid w:val="005A769D"/>
    <w:rsid w:val="005B4F17"/>
    <w:rsid w:val="005B73E6"/>
    <w:rsid w:val="005B7C93"/>
    <w:rsid w:val="005C1B0F"/>
    <w:rsid w:val="005C1EEE"/>
    <w:rsid w:val="005C4B0C"/>
    <w:rsid w:val="005D1100"/>
    <w:rsid w:val="005D3C5B"/>
    <w:rsid w:val="005E4DB8"/>
    <w:rsid w:val="005E5A35"/>
    <w:rsid w:val="005E7467"/>
    <w:rsid w:val="0060013E"/>
    <w:rsid w:val="0060542C"/>
    <w:rsid w:val="00606A14"/>
    <w:rsid w:val="006147D7"/>
    <w:rsid w:val="006357F1"/>
    <w:rsid w:val="00644C23"/>
    <w:rsid w:val="00653FD9"/>
    <w:rsid w:val="00655F53"/>
    <w:rsid w:val="0065770B"/>
    <w:rsid w:val="00666C0E"/>
    <w:rsid w:val="00666ECC"/>
    <w:rsid w:val="00670DAE"/>
    <w:rsid w:val="006722DA"/>
    <w:rsid w:val="006758CB"/>
    <w:rsid w:val="0068347C"/>
    <w:rsid w:val="00687391"/>
    <w:rsid w:val="00687BC7"/>
    <w:rsid w:val="006935BE"/>
    <w:rsid w:val="00694175"/>
    <w:rsid w:val="006955D8"/>
    <w:rsid w:val="006A2FC5"/>
    <w:rsid w:val="006B4902"/>
    <w:rsid w:val="006B78DE"/>
    <w:rsid w:val="006C4870"/>
    <w:rsid w:val="006C50A9"/>
    <w:rsid w:val="006C676C"/>
    <w:rsid w:val="006D7159"/>
    <w:rsid w:val="006E24CA"/>
    <w:rsid w:val="006E5532"/>
    <w:rsid w:val="006F2003"/>
    <w:rsid w:val="006F6F93"/>
    <w:rsid w:val="00712E4E"/>
    <w:rsid w:val="00713D7B"/>
    <w:rsid w:val="00721884"/>
    <w:rsid w:val="00747393"/>
    <w:rsid w:val="00747B89"/>
    <w:rsid w:val="007566BF"/>
    <w:rsid w:val="00757334"/>
    <w:rsid w:val="00763F37"/>
    <w:rsid w:val="00765F28"/>
    <w:rsid w:val="007720DE"/>
    <w:rsid w:val="0077284A"/>
    <w:rsid w:val="00774614"/>
    <w:rsid w:val="00776B3C"/>
    <w:rsid w:val="00780B76"/>
    <w:rsid w:val="00782E47"/>
    <w:rsid w:val="00785997"/>
    <w:rsid w:val="00787E6A"/>
    <w:rsid w:val="00791ABA"/>
    <w:rsid w:val="00796924"/>
    <w:rsid w:val="007A7AD0"/>
    <w:rsid w:val="007B01D2"/>
    <w:rsid w:val="007B1198"/>
    <w:rsid w:val="007B205D"/>
    <w:rsid w:val="007C296C"/>
    <w:rsid w:val="007D6EA4"/>
    <w:rsid w:val="007E04FD"/>
    <w:rsid w:val="007E06F9"/>
    <w:rsid w:val="007E0D21"/>
    <w:rsid w:val="007E5A1F"/>
    <w:rsid w:val="007E6B01"/>
    <w:rsid w:val="007F084F"/>
    <w:rsid w:val="00800138"/>
    <w:rsid w:val="00800DEE"/>
    <w:rsid w:val="00806D21"/>
    <w:rsid w:val="00811C5D"/>
    <w:rsid w:val="008152D3"/>
    <w:rsid w:val="0082036B"/>
    <w:rsid w:val="008253D3"/>
    <w:rsid w:val="008273DA"/>
    <w:rsid w:val="00832C00"/>
    <w:rsid w:val="00832F3E"/>
    <w:rsid w:val="0083402E"/>
    <w:rsid w:val="00837D32"/>
    <w:rsid w:val="008478CE"/>
    <w:rsid w:val="00854B9D"/>
    <w:rsid w:val="00860709"/>
    <w:rsid w:val="00867F26"/>
    <w:rsid w:val="00874476"/>
    <w:rsid w:val="0088393C"/>
    <w:rsid w:val="0088647F"/>
    <w:rsid w:val="008A2B5C"/>
    <w:rsid w:val="008A71AD"/>
    <w:rsid w:val="008A7AD0"/>
    <w:rsid w:val="008A7E53"/>
    <w:rsid w:val="008B3866"/>
    <w:rsid w:val="008B6F90"/>
    <w:rsid w:val="008B7E27"/>
    <w:rsid w:val="008C3A3F"/>
    <w:rsid w:val="008E0B81"/>
    <w:rsid w:val="008E3BC9"/>
    <w:rsid w:val="008F1565"/>
    <w:rsid w:val="008F2D9D"/>
    <w:rsid w:val="009038ED"/>
    <w:rsid w:val="00907B38"/>
    <w:rsid w:val="0091009C"/>
    <w:rsid w:val="0091144B"/>
    <w:rsid w:val="00913DD5"/>
    <w:rsid w:val="00916E97"/>
    <w:rsid w:val="0091732F"/>
    <w:rsid w:val="00930E4C"/>
    <w:rsid w:val="0093120D"/>
    <w:rsid w:val="00934692"/>
    <w:rsid w:val="00937103"/>
    <w:rsid w:val="0093AAA7"/>
    <w:rsid w:val="0094376F"/>
    <w:rsid w:val="009465A6"/>
    <w:rsid w:val="00950A11"/>
    <w:rsid w:val="00951AE5"/>
    <w:rsid w:val="00954FD7"/>
    <w:rsid w:val="00955BD6"/>
    <w:rsid w:val="00956438"/>
    <w:rsid w:val="009621CC"/>
    <w:rsid w:val="00963EE1"/>
    <w:rsid w:val="00964D29"/>
    <w:rsid w:val="00971C89"/>
    <w:rsid w:val="00972D2F"/>
    <w:rsid w:val="00972E0B"/>
    <w:rsid w:val="009737EB"/>
    <w:rsid w:val="009750F9"/>
    <w:rsid w:val="00976AB2"/>
    <w:rsid w:val="00980B54"/>
    <w:rsid w:val="00981062"/>
    <w:rsid w:val="0098164F"/>
    <w:rsid w:val="009816DE"/>
    <w:rsid w:val="009845EA"/>
    <w:rsid w:val="0099621C"/>
    <w:rsid w:val="009A0EE9"/>
    <w:rsid w:val="009A2388"/>
    <w:rsid w:val="009A3C1F"/>
    <w:rsid w:val="009A5268"/>
    <w:rsid w:val="009A6B11"/>
    <w:rsid w:val="009B2206"/>
    <w:rsid w:val="009B2A29"/>
    <w:rsid w:val="009B7B2C"/>
    <w:rsid w:val="009C37AD"/>
    <w:rsid w:val="009C5150"/>
    <w:rsid w:val="009D153E"/>
    <w:rsid w:val="009D57EB"/>
    <w:rsid w:val="009E0287"/>
    <w:rsid w:val="009E19B6"/>
    <w:rsid w:val="009F0E07"/>
    <w:rsid w:val="009F7AB2"/>
    <w:rsid w:val="00A0300E"/>
    <w:rsid w:val="00A0334E"/>
    <w:rsid w:val="00A1017E"/>
    <w:rsid w:val="00A22056"/>
    <w:rsid w:val="00A30641"/>
    <w:rsid w:val="00A31513"/>
    <w:rsid w:val="00A36FC4"/>
    <w:rsid w:val="00A423CD"/>
    <w:rsid w:val="00A45F18"/>
    <w:rsid w:val="00A704FF"/>
    <w:rsid w:val="00A71484"/>
    <w:rsid w:val="00A80C9B"/>
    <w:rsid w:val="00A81402"/>
    <w:rsid w:val="00A90767"/>
    <w:rsid w:val="00AB0D2A"/>
    <w:rsid w:val="00AB40FB"/>
    <w:rsid w:val="00AB4B24"/>
    <w:rsid w:val="00AC37A8"/>
    <w:rsid w:val="00AC58CB"/>
    <w:rsid w:val="00AC70AB"/>
    <w:rsid w:val="00AD0459"/>
    <w:rsid w:val="00AD0FF4"/>
    <w:rsid w:val="00AD1103"/>
    <w:rsid w:val="00AD399C"/>
    <w:rsid w:val="00AE137E"/>
    <w:rsid w:val="00AE5790"/>
    <w:rsid w:val="00AE5AB7"/>
    <w:rsid w:val="00AE7C40"/>
    <w:rsid w:val="00AF435A"/>
    <w:rsid w:val="00AF72D0"/>
    <w:rsid w:val="00AF7664"/>
    <w:rsid w:val="00B10682"/>
    <w:rsid w:val="00B12327"/>
    <w:rsid w:val="00B12695"/>
    <w:rsid w:val="00B145F0"/>
    <w:rsid w:val="00B153B5"/>
    <w:rsid w:val="00B15504"/>
    <w:rsid w:val="00B26974"/>
    <w:rsid w:val="00B31166"/>
    <w:rsid w:val="00B334C9"/>
    <w:rsid w:val="00B35CA1"/>
    <w:rsid w:val="00B360E4"/>
    <w:rsid w:val="00B37E12"/>
    <w:rsid w:val="00B4009C"/>
    <w:rsid w:val="00B42298"/>
    <w:rsid w:val="00B4265A"/>
    <w:rsid w:val="00B47182"/>
    <w:rsid w:val="00B63AEC"/>
    <w:rsid w:val="00B66084"/>
    <w:rsid w:val="00B67265"/>
    <w:rsid w:val="00B7542D"/>
    <w:rsid w:val="00B7591E"/>
    <w:rsid w:val="00B81EF2"/>
    <w:rsid w:val="00B82374"/>
    <w:rsid w:val="00B826F5"/>
    <w:rsid w:val="00B83C0A"/>
    <w:rsid w:val="00B841EA"/>
    <w:rsid w:val="00B860E9"/>
    <w:rsid w:val="00B86FBD"/>
    <w:rsid w:val="00B91CA5"/>
    <w:rsid w:val="00B9368E"/>
    <w:rsid w:val="00B952A2"/>
    <w:rsid w:val="00B95DE9"/>
    <w:rsid w:val="00BA7839"/>
    <w:rsid w:val="00BB1192"/>
    <w:rsid w:val="00BB250B"/>
    <w:rsid w:val="00BB2541"/>
    <w:rsid w:val="00BB7C17"/>
    <w:rsid w:val="00BD664C"/>
    <w:rsid w:val="00BE090F"/>
    <w:rsid w:val="00BE11E4"/>
    <w:rsid w:val="00BE15D6"/>
    <w:rsid w:val="00BE501F"/>
    <w:rsid w:val="00BE60D2"/>
    <w:rsid w:val="00BF0821"/>
    <w:rsid w:val="00BF5EE2"/>
    <w:rsid w:val="00C04397"/>
    <w:rsid w:val="00C221EF"/>
    <w:rsid w:val="00C2293A"/>
    <w:rsid w:val="00C25D17"/>
    <w:rsid w:val="00C2757F"/>
    <w:rsid w:val="00C27CCA"/>
    <w:rsid w:val="00C36947"/>
    <w:rsid w:val="00C40123"/>
    <w:rsid w:val="00C412BF"/>
    <w:rsid w:val="00C63A19"/>
    <w:rsid w:val="00C70909"/>
    <w:rsid w:val="00C70E49"/>
    <w:rsid w:val="00C71C88"/>
    <w:rsid w:val="00C74F69"/>
    <w:rsid w:val="00C766E2"/>
    <w:rsid w:val="00C76B06"/>
    <w:rsid w:val="00C77539"/>
    <w:rsid w:val="00C81687"/>
    <w:rsid w:val="00C83B2F"/>
    <w:rsid w:val="00C8519B"/>
    <w:rsid w:val="00C92678"/>
    <w:rsid w:val="00CA2325"/>
    <w:rsid w:val="00CA2ACD"/>
    <w:rsid w:val="00CB01F4"/>
    <w:rsid w:val="00CB3C34"/>
    <w:rsid w:val="00CB5E7B"/>
    <w:rsid w:val="00CB6A36"/>
    <w:rsid w:val="00CC11CF"/>
    <w:rsid w:val="00CC34B6"/>
    <w:rsid w:val="00CD1245"/>
    <w:rsid w:val="00CD2693"/>
    <w:rsid w:val="00CD7BA9"/>
    <w:rsid w:val="00CE269D"/>
    <w:rsid w:val="00CE3E38"/>
    <w:rsid w:val="00CE3FE5"/>
    <w:rsid w:val="00CF2B47"/>
    <w:rsid w:val="00CF4032"/>
    <w:rsid w:val="00CF551E"/>
    <w:rsid w:val="00D0340B"/>
    <w:rsid w:val="00D057BF"/>
    <w:rsid w:val="00D20E9C"/>
    <w:rsid w:val="00D2476B"/>
    <w:rsid w:val="00D339A1"/>
    <w:rsid w:val="00D40D09"/>
    <w:rsid w:val="00D443F4"/>
    <w:rsid w:val="00D46DD7"/>
    <w:rsid w:val="00D5326B"/>
    <w:rsid w:val="00D54BBD"/>
    <w:rsid w:val="00D636AA"/>
    <w:rsid w:val="00D63F30"/>
    <w:rsid w:val="00D64D42"/>
    <w:rsid w:val="00D65180"/>
    <w:rsid w:val="00D651FF"/>
    <w:rsid w:val="00D8413C"/>
    <w:rsid w:val="00D94BD0"/>
    <w:rsid w:val="00D9572F"/>
    <w:rsid w:val="00DA228C"/>
    <w:rsid w:val="00DA5596"/>
    <w:rsid w:val="00DA774A"/>
    <w:rsid w:val="00DB0618"/>
    <w:rsid w:val="00DB0C5F"/>
    <w:rsid w:val="00DB7515"/>
    <w:rsid w:val="00DB77FF"/>
    <w:rsid w:val="00DC4772"/>
    <w:rsid w:val="00DC47DE"/>
    <w:rsid w:val="00DC7062"/>
    <w:rsid w:val="00DD007D"/>
    <w:rsid w:val="00DD3BBB"/>
    <w:rsid w:val="00DE48B5"/>
    <w:rsid w:val="00DE77C4"/>
    <w:rsid w:val="00DF5542"/>
    <w:rsid w:val="00DF6CDC"/>
    <w:rsid w:val="00DF6D85"/>
    <w:rsid w:val="00E10766"/>
    <w:rsid w:val="00E124D6"/>
    <w:rsid w:val="00E44FF4"/>
    <w:rsid w:val="00E53893"/>
    <w:rsid w:val="00E539A8"/>
    <w:rsid w:val="00E53BAC"/>
    <w:rsid w:val="00E634EF"/>
    <w:rsid w:val="00E66B7D"/>
    <w:rsid w:val="00E67FC0"/>
    <w:rsid w:val="00E70A4E"/>
    <w:rsid w:val="00E77EC3"/>
    <w:rsid w:val="00E81E01"/>
    <w:rsid w:val="00E84968"/>
    <w:rsid w:val="00E877BA"/>
    <w:rsid w:val="00E961AE"/>
    <w:rsid w:val="00EA399A"/>
    <w:rsid w:val="00EA5C67"/>
    <w:rsid w:val="00EB18C2"/>
    <w:rsid w:val="00EB25B0"/>
    <w:rsid w:val="00EB3B74"/>
    <w:rsid w:val="00EC0713"/>
    <w:rsid w:val="00EC0F59"/>
    <w:rsid w:val="00EC1ED1"/>
    <w:rsid w:val="00ED6CDD"/>
    <w:rsid w:val="00ED6FBD"/>
    <w:rsid w:val="00ED7388"/>
    <w:rsid w:val="00EE7DA8"/>
    <w:rsid w:val="00EF0F95"/>
    <w:rsid w:val="00F0155A"/>
    <w:rsid w:val="00F0294E"/>
    <w:rsid w:val="00F02D2A"/>
    <w:rsid w:val="00F02F20"/>
    <w:rsid w:val="00F0317C"/>
    <w:rsid w:val="00F03259"/>
    <w:rsid w:val="00F07F3A"/>
    <w:rsid w:val="00F07FCD"/>
    <w:rsid w:val="00F2009C"/>
    <w:rsid w:val="00F252B8"/>
    <w:rsid w:val="00F25C47"/>
    <w:rsid w:val="00F267BB"/>
    <w:rsid w:val="00F34482"/>
    <w:rsid w:val="00F3700A"/>
    <w:rsid w:val="00F40A13"/>
    <w:rsid w:val="00F414CE"/>
    <w:rsid w:val="00F433FE"/>
    <w:rsid w:val="00F57BD3"/>
    <w:rsid w:val="00F57F62"/>
    <w:rsid w:val="00F57FDC"/>
    <w:rsid w:val="00F60950"/>
    <w:rsid w:val="00F65469"/>
    <w:rsid w:val="00F66476"/>
    <w:rsid w:val="00F66B14"/>
    <w:rsid w:val="00F67C95"/>
    <w:rsid w:val="00F72DC3"/>
    <w:rsid w:val="00F7513E"/>
    <w:rsid w:val="00F84318"/>
    <w:rsid w:val="00F952FB"/>
    <w:rsid w:val="00FA1F8A"/>
    <w:rsid w:val="00FA6194"/>
    <w:rsid w:val="00FA7807"/>
    <w:rsid w:val="00FA78D1"/>
    <w:rsid w:val="00FA7FDC"/>
    <w:rsid w:val="00FB0A35"/>
    <w:rsid w:val="00FB5170"/>
    <w:rsid w:val="00FB5696"/>
    <w:rsid w:val="00FC19A6"/>
    <w:rsid w:val="00FD429D"/>
    <w:rsid w:val="00FD43B6"/>
    <w:rsid w:val="00FD5E15"/>
    <w:rsid w:val="00FE1074"/>
    <w:rsid w:val="00FE1A6D"/>
    <w:rsid w:val="00FE39B9"/>
    <w:rsid w:val="00FE5B80"/>
    <w:rsid w:val="00FE5ECC"/>
    <w:rsid w:val="00FE63CE"/>
    <w:rsid w:val="00FF1D78"/>
    <w:rsid w:val="00FF4BA1"/>
    <w:rsid w:val="00FF5AFD"/>
    <w:rsid w:val="00FF5D26"/>
    <w:rsid w:val="00FF6230"/>
    <w:rsid w:val="02804B2E"/>
    <w:rsid w:val="0336CB07"/>
    <w:rsid w:val="04DC94C7"/>
    <w:rsid w:val="05569D3C"/>
    <w:rsid w:val="058AC1AB"/>
    <w:rsid w:val="0B955B0F"/>
    <w:rsid w:val="0C49C0F9"/>
    <w:rsid w:val="0D5CF1EB"/>
    <w:rsid w:val="12EEC8E6"/>
    <w:rsid w:val="17523D16"/>
    <w:rsid w:val="19A5A49C"/>
    <w:rsid w:val="1DA69849"/>
    <w:rsid w:val="1F4A2F51"/>
    <w:rsid w:val="299F7F51"/>
    <w:rsid w:val="2A2ABB71"/>
    <w:rsid w:val="3494E3AB"/>
    <w:rsid w:val="35C6D88C"/>
    <w:rsid w:val="3761402D"/>
    <w:rsid w:val="3B2340AD"/>
    <w:rsid w:val="3C59604C"/>
    <w:rsid w:val="3DF91A14"/>
    <w:rsid w:val="41D8A7F7"/>
    <w:rsid w:val="43670027"/>
    <w:rsid w:val="4452CD30"/>
    <w:rsid w:val="470E4C70"/>
    <w:rsid w:val="48F3E3DA"/>
    <w:rsid w:val="4CA275A8"/>
    <w:rsid w:val="4E67450D"/>
    <w:rsid w:val="4F9A7C82"/>
    <w:rsid w:val="50C0EEE2"/>
    <w:rsid w:val="5114F23F"/>
    <w:rsid w:val="5229E3C9"/>
    <w:rsid w:val="52BC066F"/>
    <w:rsid w:val="55EA746F"/>
    <w:rsid w:val="5A7FE24C"/>
    <w:rsid w:val="5BFD455B"/>
    <w:rsid w:val="5C48A809"/>
    <w:rsid w:val="60F5F36D"/>
    <w:rsid w:val="6140E15D"/>
    <w:rsid w:val="6234394B"/>
    <w:rsid w:val="6238ABA3"/>
    <w:rsid w:val="63380160"/>
    <w:rsid w:val="645E670F"/>
    <w:rsid w:val="67A06DE7"/>
    <w:rsid w:val="6990D87F"/>
    <w:rsid w:val="69AE3AD3"/>
    <w:rsid w:val="69E9B8BE"/>
    <w:rsid w:val="6B7768F8"/>
    <w:rsid w:val="6CCA1F02"/>
    <w:rsid w:val="6EA3E133"/>
    <w:rsid w:val="70899810"/>
    <w:rsid w:val="75D051B0"/>
    <w:rsid w:val="7752A1C7"/>
    <w:rsid w:val="7A5172DE"/>
    <w:rsid w:val="7C061015"/>
    <w:rsid w:val="7EE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7FE64D"/>
  <w15:docId w15:val="{44CC1732-68D1-4247-8574-8FD6507A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618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100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E1007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E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20914"/>
    <w:rPr>
      <w:color w:val="0000FF"/>
      <w:u w:val="single"/>
    </w:rPr>
  </w:style>
  <w:style w:type="paragraph" w:styleId="Textedebulles">
    <w:name w:val="Balloon Text"/>
    <w:basedOn w:val="Normal"/>
    <w:semiHidden/>
    <w:rsid w:val="00C369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2B5C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816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B3B74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E5A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E5A35"/>
    <w:rPr>
      <w:b/>
      <w:bCs/>
      <w:lang w:eastAsia="fr-FR"/>
    </w:rPr>
  </w:style>
  <w:style w:type="paragraph" w:customStyle="1" w:styleId="Titre2">
    <w:name w:val="Titre2"/>
    <w:basedOn w:val="Normal"/>
    <w:next w:val="Corpsdetexte"/>
    <w:rsid w:val="00AC37A8"/>
    <w:pPr>
      <w:keepNext/>
      <w:suppressAutoHyphens/>
      <w:spacing w:before="238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semiHidden/>
    <w:unhideWhenUsed/>
    <w:rsid w:val="00AC37A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C37A8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4E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F8BA0FF55364889276AF96169C48C" ma:contentTypeVersion="17" ma:contentTypeDescription="Crée un document." ma:contentTypeScope="" ma:versionID="36f9c6bf676c1abcb3b7b46e75b6af46">
  <xsd:schema xmlns:xsd="http://www.w3.org/2001/XMLSchema" xmlns:xs="http://www.w3.org/2001/XMLSchema" xmlns:p="http://schemas.microsoft.com/office/2006/metadata/properties" xmlns:ns2="ecb5d76f-ecf0-4f1d-ab6b-4553eb85576c" xmlns:ns3="085535b4-3f80-4f00-b653-adf29a305ea2" targetNamespace="http://schemas.microsoft.com/office/2006/metadata/properties" ma:root="true" ma:fieldsID="a1f9fe1cad03159d83e5609e9c6ed9b4" ns2:_="" ns3:_="">
    <xsd:import namespace="ecb5d76f-ecf0-4f1d-ab6b-4553eb85576c"/>
    <xsd:import namespace="085535b4-3f80-4f00-b653-adf29a30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d76f-ecf0-4f1d-ab6b-4553eb855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78b63a-d773-438f-ae80-988735dd3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535b4-3f80-4f00-b653-adf29a30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c278f4-85f0-4c83-91b9-f7c1ab34488a}" ma:internalName="TaxCatchAll" ma:showField="CatchAllData" ma:web="085535b4-3f80-4f00-b653-adf29a30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5d76f-ecf0-4f1d-ab6b-4553eb85576c">
      <Terms xmlns="http://schemas.microsoft.com/office/infopath/2007/PartnerControls"/>
    </lcf76f155ced4ddcb4097134ff3c332f>
    <TaxCatchAll xmlns="085535b4-3f80-4f00-b653-adf29a305e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654BC-B9C1-4549-8588-A3DF4DF4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5d76f-ecf0-4f1d-ab6b-4553eb85576c"/>
    <ds:schemaRef ds:uri="085535b4-3f80-4f00-b653-adf29a30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163C7-3DCE-4C26-A928-E571C6C0C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402AC6-7945-4D19-A242-DAC16C5A38CB}">
  <ds:schemaRefs>
    <ds:schemaRef ds:uri="http://schemas.microsoft.com/office/2006/metadata/properties"/>
    <ds:schemaRef ds:uri="http://schemas.microsoft.com/office/infopath/2007/PartnerControls"/>
    <ds:schemaRef ds:uri="ecb5d76f-ecf0-4f1d-ab6b-4553eb85576c"/>
    <ds:schemaRef ds:uri="085535b4-3f80-4f00-b653-adf29a305ea2"/>
  </ds:schemaRefs>
</ds:datastoreItem>
</file>

<file path=customXml/itemProps4.xml><?xml version="1.0" encoding="utf-8"?>
<ds:datastoreItem xmlns:ds="http://schemas.openxmlformats.org/officeDocument/2006/customXml" ds:itemID="{FD18AD97-45B4-49C1-A33E-63AD5ECE7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Chloé MAHON</cp:lastModifiedBy>
  <cp:revision>5</cp:revision>
  <dcterms:created xsi:type="dcterms:W3CDTF">2025-01-09T14:17:00Z</dcterms:created>
  <dcterms:modified xsi:type="dcterms:W3CDTF">2025-01-30T16:52:00Z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0x0101003BCF8BA0FF55364889276AF96169C48C</vt:lpwstr>
  </property>
  <property fmtid="{D5CDD505-2E9C-101B-9397-08002B2CF9AE}" pid="3" name="MediaServiceImageTags">
    <vt:lpwstr/>
  </property>
</Properties>
</file>