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35A2" w14:textId="77777777" w:rsidR="007D6D3F" w:rsidRDefault="007D6D3F"/>
    <w:p w14:paraId="3E6DA6B5" w14:textId="77777777" w:rsidR="007D6D3F" w:rsidRDefault="007D6D3F" w:rsidP="007D6D3F">
      <w:r>
        <w:br w:type="page"/>
      </w:r>
      <w:r>
        <w:rPr>
          <w:noProof/>
          <w:color w:val="8000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2EEC1" wp14:editId="609E3C66">
                <wp:simplePos x="0" y="0"/>
                <wp:positionH relativeFrom="margin">
                  <wp:align>right</wp:align>
                </wp:positionH>
                <wp:positionV relativeFrom="paragraph">
                  <wp:posOffset>8162319</wp:posOffset>
                </wp:positionV>
                <wp:extent cx="1545021" cy="693683"/>
                <wp:effectExtent l="0" t="0" r="17145" b="11430"/>
                <wp:wrapNone/>
                <wp:docPr id="13193853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021" cy="69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57DB57" w14:textId="026798DB" w:rsidR="007D6D3F" w:rsidRPr="003A4DD3" w:rsidRDefault="007D6D3F" w:rsidP="007D6D3F">
                            <w:pPr>
                              <w:pStyle w:val="Sansinterligne"/>
                              <w:spacing w:before="240"/>
                              <w:jc w:val="right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7D6D3F">
                              <w:rPr>
                                <w:color w:val="auto"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7D6D3F">
                              <w:rPr>
                                <w:color w:val="auto"/>
                                <w:sz w:val="40"/>
                                <w:szCs w:val="40"/>
                              </w:rPr>
                              <w:instrText xml:space="preserve"> TIME \@ "dd/MM/yyyy" </w:instrText>
                            </w:r>
                            <w:r w:rsidRPr="007D6D3F">
                              <w:rPr>
                                <w:color w:val="auto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E00E89">
                              <w:rPr>
                                <w:noProof/>
                                <w:color w:val="auto"/>
                                <w:sz w:val="40"/>
                                <w:szCs w:val="40"/>
                              </w:rPr>
                              <w:t>04/09/2024</w:t>
                            </w:r>
                            <w:r w:rsidRPr="007D6D3F">
                              <w:rPr>
                                <w:color w:val="auto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558668B4" w14:textId="77777777" w:rsidR="007D6D3F" w:rsidRDefault="007D6D3F" w:rsidP="007D6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2EE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0.45pt;margin-top:642.7pt;width:121.65pt;height:54.6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" fillcolor="white [3201]" strokecolor="white [3212]" strokeweight=".5pt">
                <v:textbox>
                  <w:txbxContent>
                    <w:p w14:paraId="5057DB57" w14:textId="026798DB" w:rsidR="007D6D3F" w:rsidRPr="003A4DD3" w:rsidRDefault="007D6D3F" w:rsidP="007D6D3F">
                      <w:pPr>
                        <w:pStyle w:val="Sansinterligne"/>
                        <w:spacing w:before="240"/>
                        <w:jc w:val="right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7D6D3F">
                        <w:rPr>
                          <w:color w:val="auto"/>
                          <w:sz w:val="40"/>
                          <w:szCs w:val="40"/>
                        </w:rPr>
                        <w:fldChar w:fldCharType="begin"/>
                      </w:r>
                      <w:r w:rsidRPr="007D6D3F">
                        <w:rPr>
                          <w:color w:val="auto"/>
                          <w:sz w:val="40"/>
                          <w:szCs w:val="40"/>
                        </w:rPr>
                        <w:instrText xml:space="preserve"> TIME \@ "dd/MM/yyyy" </w:instrText>
                      </w:r>
                      <w:r w:rsidRPr="007D6D3F">
                        <w:rPr>
                          <w:color w:val="auto"/>
                          <w:sz w:val="40"/>
                          <w:szCs w:val="40"/>
                        </w:rPr>
                        <w:fldChar w:fldCharType="separate"/>
                      </w:r>
                      <w:r w:rsidR="00E00E89">
                        <w:rPr>
                          <w:noProof/>
                          <w:color w:val="auto"/>
                          <w:sz w:val="40"/>
                          <w:szCs w:val="40"/>
                        </w:rPr>
                        <w:t>04/09/2024</w:t>
                      </w:r>
                      <w:r w:rsidRPr="007D6D3F">
                        <w:rPr>
                          <w:color w:val="auto"/>
                          <w:sz w:val="40"/>
                          <w:szCs w:val="40"/>
                        </w:rPr>
                        <w:fldChar w:fldCharType="end"/>
                      </w:r>
                    </w:p>
                    <w:p w14:paraId="558668B4" w14:textId="77777777" w:rsidR="007D6D3F" w:rsidRDefault="007D6D3F" w:rsidP="007D6D3F"/>
                  </w:txbxContent>
                </v:textbox>
                <w10:wrap anchorx="margin"/>
              </v:shape>
            </w:pict>
          </mc:Fallback>
        </mc:AlternateContent>
      </w:r>
      <w:r w:rsidRPr="006731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0108A" wp14:editId="19073ECC">
                <wp:simplePos x="0" y="0"/>
                <wp:positionH relativeFrom="margin">
                  <wp:align>right</wp:align>
                </wp:positionH>
                <wp:positionV relativeFrom="page">
                  <wp:posOffset>4353389</wp:posOffset>
                </wp:positionV>
                <wp:extent cx="5754414" cy="982639"/>
                <wp:effectExtent l="0" t="0" r="0" b="8255"/>
                <wp:wrapNone/>
                <wp:docPr id="81193700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414" cy="98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ECC98" w14:textId="77777777" w:rsidR="007D6D3F" w:rsidRDefault="007D6D3F" w:rsidP="007D6D3F">
                            <w:pPr>
                              <w:pStyle w:val="TitreDoc"/>
                              <w:jc w:val="center"/>
                            </w:pPr>
                            <w:r>
                              <w:t>PROCESSUS DE</w:t>
                            </w:r>
                          </w:p>
                          <w:p w14:paraId="0A6BCD78" w14:textId="77777777" w:rsidR="007D6D3F" w:rsidRDefault="007D6D3F" w:rsidP="007D6D3F">
                            <w:pPr>
                              <w:pStyle w:val="TitreDoc"/>
                              <w:jc w:val="center"/>
                            </w:pPr>
                            <w:r>
                              <w:t>CUSTOMISATION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108A" id="Zone de texte 3" o:spid="_x0000_s1027" type="#_x0000_t202" style="position:absolute;margin-left:401.9pt;margin-top:342.8pt;width:453.1pt;height:77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" filled="f" stroked="f" strokeweight=".5pt">
                <v:textbox inset="0,0,0,0">
                  <w:txbxContent>
                    <w:p w14:paraId="5C2ECC98" w14:textId="77777777" w:rsidR="007D6D3F" w:rsidRDefault="007D6D3F" w:rsidP="007D6D3F">
                      <w:pPr>
                        <w:pStyle w:val="TitreDoc"/>
                        <w:jc w:val="center"/>
                      </w:pPr>
                      <w:r>
                        <w:t>PROCESSUS DE</w:t>
                      </w:r>
                    </w:p>
                    <w:p w14:paraId="0A6BCD78" w14:textId="77777777" w:rsidR="007D6D3F" w:rsidRDefault="007D6D3F" w:rsidP="007D6D3F">
                      <w:pPr>
                        <w:pStyle w:val="TitreDoc"/>
                        <w:jc w:val="center"/>
                      </w:pPr>
                      <w:r>
                        <w:t>CUSTOMISATION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731E3">
        <w:rPr>
          <w:noProof/>
          <w:color w:val="800080"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4600E895" wp14:editId="2BE7791E">
            <wp:simplePos x="0" y="0"/>
            <wp:positionH relativeFrom="margin">
              <wp:align>center</wp:align>
            </wp:positionH>
            <wp:positionV relativeFrom="paragraph">
              <wp:posOffset>287020</wp:posOffset>
            </wp:positionV>
            <wp:extent cx="4759960" cy="1528445"/>
            <wp:effectExtent l="0" t="0" r="2540" b="0"/>
            <wp:wrapSquare wrapText="bothSides"/>
            <wp:docPr id="243743490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05236" name="Image 679905236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00080"/>
        </w:rPr>
        <w:drawing>
          <wp:anchor distT="0" distB="0" distL="114300" distR="114300" simplePos="0" relativeHeight="251667456" behindDoc="0" locked="0" layoutInCell="1" allowOverlap="1" wp14:anchorId="6A1E3755" wp14:editId="243DA401">
            <wp:simplePos x="0" y="0"/>
            <wp:positionH relativeFrom="margin">
              <wp:posOffset>-1241426</wp:posOffset>
            </wp:positionH>
            <wp:positionV relativeFrom="paragraph">
              <wp:posOffset>-900430</wp:posOffset>
            </wp:positionV>
            <wp:extent cx="12031657" cy="12031657"/>
            <wp:effectExtent l="0" t="0" r="0" b="0"/>
            <wp:wrapNone/>
            <wp:docPr id="1350003350" name="Image 1" descr="Une image contenant obscurité, capture d’écran, noir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2077" name="Image 1" descr="Une image contenant obscurité, capture d’écran, noir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4611">
                      <a:off x="0" y="0"/>
                      <a:ext cx="12031657" cy="1203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9EC1B" w14:textId="4DF90D5A" w:rsidR="007D6D3F" w:rsidRDefault="007D6D3F"/>
    <w:p w14:paraId="3A2A20F2" w14:textId="77777777" w:rsidR="007D6D3F" w:rsidRPr="006731E3" w:rsidRDefault="007D6D3F" w:rsidP="007D6D3F">
      <w:pPr>
        <w:pStyle w:val="Sansinterligne"/>
        <w:rPr>
          <w:color w:val="80008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noProof w:val="0"/>
          <w:color w:val="auto"/>
          <w:spacing w:val="0"/>
          <w:kern w:val="0"/>
          <w:sz w:val="22"/>
          <w:szCs w:val="22"/>
          <w:lang w:eastAsia="en-US"/>
          <w14:ligatures w14:val="standardContextual"/>
        </w:rPr>
        <w:id w:val="-122002013"/>
        <w:docPartObj>
          <w:docPartGallery w:val="Table of Contents"/>
          <w:docPartUnique/>
        </w:docPartObj>
      </w:sdtPr>
      <w:sdtEndPr>
        <w:rPr>
          <w:rFonts w:ascii="Open Sans" w:hAnsi="Open Sans"/>
          <w14:ligatures w14:val="none"/>
        </w:rPr>
      </w:sdtEndPr>
      <w:sdtContent>
        <w:p w14:paraId="7D3EB761" w14:textId="77777777" w:rsidR="007D6D3F" w:rsidRPr="00A100AD" w:rsidRDefault="007D6D3F" w:rsidP="007D6D3F">
          <w:pPr>
            <w:pStyle w:val="En-ttedetabledesmatires"/>
          </w:pPr>
          <w:r w:rsidRPr="00A100AD">
            <w:t>Sommaire</w:t>
          </w:r>
        </w:p>
        <w:p w14:paraId="67F1D24E" w14:textId="55F9C8D2" w:rsidR="00370E72" w:rsidRDefault="007D6D3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098660" w:history="1">
            <w:r w:rsidR="00370E72" w:rsidRPr="00FE2C5E">
              <w:rPr>
                <w:rStyle w:val="Lienhypertexte"/>
                <w:noProof/>
              </w:rPr>
              <w:t>Étapes d’un projet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_Toc167098660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3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431DDBE5" w14:textId="093A6E4C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1" w:history="1">
            <w:r w:rsidR="00370E72" w:rsidRPr="00FE2C5E">
              <w:rPr>
                <w:rStyle w:val="Lienhypertexte"/>
                <w:noProof/>
              </w:rPr>
              <w:t>Analyse du projet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_Toc167098661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3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6B89A6B2" w14:textId="7812069B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2" w:history="1">
            <w:r w:rsidR="00370E72" w:rsidRPr="00FE2C5E">
              <w:rPr>
                <w:rStyle w:val="Lienhypertexte"/>
                <w:noProof/>
              </w:rPr>
              <w:t>Création du projet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_Toc167098662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3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1ACCF7F2" w14:textId="1D78249B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3" w:history="1">
            <w:r w:rsidR="00370E72" w:rsidRPr="00FE2C5E">
              <w:rPr>
                <w:rStyle w:val="Lienhypertexte"/>
                <w:noProof/>
              </w:rPr>
              <w:t>Développement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_Toc167098663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4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4450CD5D" w14:textId="574D35AD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4" w:history="1">
            <w:r w:rsidR="00370E72" w:rsidRPr="00FE2C5E">
              <w:rPr>
                <w:rStyle w:val="Lienhypertexte"/>
                <w:noProof/>
              </w:rPr>
              <w:t>Préparer la livraison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_Toc167098664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4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6AE34971" w14:textId="590F1227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5" w:history="1">
            <w:r w:rsidR="00370E72" w:rsidRPr="00FE2C5E">
              <w:rPr>
                <w:rStyle w:val="Lienhypertexte"/>
                <w:noProof/>
              </w:rPr>
              <w:t>Livraison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_Toc167098665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5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2C855A08" w14:textId="761BBF2E" w:rsidR="00370E72" w:rsidRDefault="00E00E8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7098666" w:history="1">
            <w:r w:rsidR="00370E72" w:rsidRPr="00FE2C5E">
              <w:rPr>
                <w:rStyle w:val="Lienhypertexte"/>
                <w:noProof/>
              </w:rPr>
              <w:t>Fin du projet</w:t>
            </w:r>
            <w:r w:rsidR="00370E72">
              <w:rPr>
                <w:noProof/>
                <w:webHidden/>
              </w:rPr>
              <w:tab/>
            </w:r>
            <w:r w:rsidR="00370E72">
              <w:rPr>
                <w:noProof/>
                <w:webHidden/>
              </w:rPr>
              <w:fldChar w:fldCharType="begin"/>
            </w:r>
            <w:r w:rsidR="00370E72">
              <w:rPr>
                <w:noProof/>
                <w:webHidden/>
              </w:rPr>
              <w:instrText xml:space="preserve"> PAGEREF _Toc167098666 \h </w:instrText>
            </w:r>
            <w:r w:rsidR="00370E72">
              <w:rPr>
                <w:noProof/>
                <w:webHidden/>
              </w:rPr>
            </w:r>
            <w:r w:rsidR="00370E72">
              <w:rPr>
                <w:noProof/>
                <w:webHidden/>
              </w:rPr>
              <w:fldChar w:fldCharType="separate"/>
            </w:r>
            <w:r w:rsidR="00370E72">
              <w:rPr>
                <w:noProof/>
                <w:webHidden/>
              </w:rPr>
              <w:t>5</w:t>
            </w:r>
            <w:r w:rsidR="00370E72">
              <w:rPr>
                <w:noProof/>
                <w:webHidden/>
              </w:rPr>
              <w:fldChar w:fldCharType="end"/>
            </w:r>
          </w:hyperlink>
        </w:p>
        <w:p w14:paraId="4F32ACF2" w14:textId="12DBA0A1" w:rsidR="007D6D3F" w:rsidRPr="00B46E39" w:rsidRDefault="007D6D3F" w:rsidP="00B46E39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fr-FR"/>
              <w14:ligatures w14:val="standardContextual"/>
            </w:rPr>
          </w:pPr>
          <w:r>
            <w:rPr>
              <w:rFonts w:asciiTheme="majorHAnsi" w:hAnsiTheme="majorHAnsi" w:cstheme="majorHAnsi"/>
              <w:b/>
              <w:bCs/>
              <w:caps/>
              <w:noProof/>
              <w:sz w:val="24"/>
              <w:szCs w:val="24"/>
            </w:rPr>
            <w:fldChar w:fldCharType="end"/>
          </w:r>
        </w:p>
      </w:sdtContent>
    </w:sdt>
    <w:p w14:paraId="53C13F91" w14:textId="77777777" w:rsidR="007D6D3F" w:rsidRDefault="007D6D3F">
      <w:r>
        <w:br w:type="page"/>
      </w:r>
    </w:p>
    <w:p w14:paraId="7E402141" w14:textId="3AD7B7D8" w:rsidR="00350B01" w:rsidRDefault="00370E72" w:rsidP="007D6D3F">
      <w:pPr>
        <w:pStyle w:val="Titre2"/>
      </w:pPr>
      <w:bookmarkStart w:id="0" w:name="_Toc167098660"/>
      <w:r>
        <w:lastRenderedPageBreak/>
        <w:t>Étapes</w:t>
      </w:r>
      <w:r w:rsidR="00350B01">
        <w:t xml:space="preserve"> </w:t>
      </w:r>
      <w:r w:rsidR="00BF660B">
        <w:t>d’un projet</w:t>
      </w:r>
      <w:bookmarkEnd w:id="0"/>
    </w:p>
    <w:p w14:paraId="2EC348BC" w14:textId="77777777" w:rsidR="00655C36" w:rsidRPr="00655C36" w:rsidRDefault="00655C36" w:rsidP="00655C36"/>
    <w:p w14:paraId="771691FE" w14:textId="1947D4CD" w:rsidR="00350B01" w:rsidRDefault="00350B01" w:rsidP="00350B01">
      <w:r>
        <w:t>Un projet de customisation peut démarrer à partir du moment où le projet</w:t>
      </w:r>
      <w:r w:rsidR="00B57479">
        <w:t>,</w:t>
      </w:r>
      <w:r>
        <w:t xml:space="preserve"> ainsi que ses tâches</w:t>
      </w:r>
      <w:r w:rsidR="00B57479">
        <w:t>,</w:t>
      </w:r>
      <w:r>
        <w:t xml:space="preserve"> ont été créées et affecté</w:t>
      </w:r>
      <w:r w:rsidR="00E00E89">
        <w:t>e</w:t>
      </w:r>
      <w:r>
        <w:t>s à un développeur sur le BO d’Atoo-Next.</w:t>
      </w:r>
    </w:p>
    <w:p w14:paraId="1F08E220" w14:textId="5CDD9D20" w:rsidR="00BF660B" w:rsidRDefault="00BF660B" w:rsidP="00350B01">
      <w:r>
        <w:t xml:space="preserve">Le développeur affecté au projet commence le développement indépendamment </w:t>
      </w:r>
      <w:r w:rsidR="00271E20">
        <w:t>de la partie des consultants, s’il y en a une.</w:t>
      </w:r>
    </w:p>
    <w:p w14:paraId="0A62E411" w14:textId="27F31989" w:rsidR="00271E20" w:rsidRDefault="0059480E" w:rsidP="00350B01">
      <w:r>
        <w:t xml:space="preserve">Il </w:t>
      </w:r>
      <w:r w:rsidR="00271E20">
        <w:t>peut prendre rendez-vous avec le client pour livrer la customisation à partir du moment où il possède les accès BO et FTP et que l’installation/paramétrage est terminé.</w:t>
      </w:r>
      <w:r w:rsidR="001A5910" w:rsidRPr="001A5910">
        <w:rPr>
          <w:rStyle w:val="Appeldenotedefin"/>
          <w:color w:val="FF0000"/>
        </w:rPr>
        <w:endnoteReference w:id="1"/>
      </w:r>
    </w:p>
    <w:p w14:paraId="14C0377E" w14:textId="11F1B861" w:rsidR="000E0177" w:rsidRDefault="0059480E" w:rsidP="00350B01">
      <w:r>
        <w:t>Il</w:t>
      </w:r>
      <w:r w:rsidR="000E0177">
        <w:t xml:space="preserve"> </w:t>
      </w:r>
      <w:r w:rsidR="001A5910">
        <w:t>installe</w:t>
      </w:r>
      <w:r w:rsidR="000E0177">
        <w:t xml:space="preserve"> et teste la customisation avec le client.</w:t>
      </w:r>
    </w:p>
    <w:p w14:paraId="6F4295E0" w14:textId="50972230" w:rsidR="00271E20" w:rsidRDefault="00271E20" w:rsidP="00350B01">
      <w:r>
        <w:t>Une fois la livraison terminée, le développeur</w:t>
      </w:r>
      <w:r w:rsidR="000E0177">
        <w:t xml:space="preserve"> </w:t>
      </w:r>
      <w:r>
        <w:t>envo</w:t>
      </w:r>
      <w:r w:rsidR="000E0177">
        <w:t>ie</w:t>
      </w:r>
      <w:r>
        <w:t xml:space="preserve"> un document « Compte rendu de livraison de customisation » </w:t>
      </w:r>
      <w:r w:rsidR="00655C36">
        <w:t xml:space="preserve">au client </w:t>
      </w:r>
      <w:r>
        <w:t>puis ferme ses tâches</w:t>
      </w:r>
      <w:r w:rsidR="00655C36">
        <w:t xml:space="preserve"> sur le BO</w:t>
      </w:r>
      <w:r>
        <w:t xml:space="preserve"> et le projet</w:t>
      </w:r>
      <w:r w:rsidR="000E0177">
        <w:t>.</w:t>
      </w:r>
    </w:p>
    <w:p w14:paraId="44934AED" w14:textId="77777777" w:rsidR="00350B01" w:rsidRPr="00350B01" w:rsidRDefault="00350B01" w:rsidP="00350B01"/>
    <w:p w14:paraId="7CBBBB17" w14:textId="5EBFC6F2" w:rsidR="007D6D3F" w:rsidRDefault="007D6D3F" w:rsidP="007D6D3F">
      <w:pPr>
        <w:pStyle w:val="Titre2"/>
      </w:pPr>
      <w:bookmarkStart w:id="1" w:name="_Toc167098661"/>
      <w:r>
        <w:t>Analyse du projet</w:t>
      </w:r>
      <w:bookmarkEnd w:id="1"/>
    </w:p>
    <w:p w14:paraId="245D7F9D" w14:textId="77777777" w:rsidR="00655C36" w:rsidRPr="00655C36" w:rsidRDefault="00655C36" w:rsidP="00655C36"/>
    <w:p w14:paraId="2254FDF7" w14:textId="603C7E00" w:rsidR="00350B01" w:rsidRDefault="0059480E" w:rsidP="007D6D3F">
      <w:r>
        <w:t xml:space="preserve">Tout d’abord, le développeur doit </w:t>
      </w:r>
      <w:r w:rsidR="00350B01">
        <w:t>analyser le projet afin de récolter toutes les informations nécessaires :</w:t>
      </w:r>
    </w:p>
    <w:p w14:paraId="478773E6" w14:textId="3DF534B7" w:rsidR="00350B01" w:rsidRDefault="00350B01" w:rsidP="00350B01">
      <w:pPr>
        <w:pStyle w:val="Paragraphedeliste"/>
        <w:numPr>
          <w:ilvl w:val="0"/>
          <w:numId w:val="2"/>
        </w:numPr>
      </w:pPr>
      <w:r>
        <w:t>Nom du client</w:t>
      </w:r>
    </w:p>
    <w:p w14:paraId="7D7B790D" w14:textId="5FEF8A52" w:rsidR="00350B01" w:rsidRDefault="00350B01" w:rsidP="00350B01">
      <w:pPr>
        <w:pStyle w:val="Paragraphedeliste"/>
        <w:numPr>
          <w:ilvl w:val="0"/>
          <w:numId w:val="2"/>
        </w:numPr>
      </w:pPr>
      <w:r>
        <w:t>ERP/CMS</w:t>
      </w:r>
    </w:p>
    <w:p w14:paraId="5246A9CE" w14:textId="08B0AB7E" w:rsidR="00350B01" w:rsidRDefault="00350B01" w:rsidP="00350B01">
      <w:pPr>
        <w:pStyle w:val="Paragraphedeliste"/>
        <w:numPr>
          <w:ilvl w:val="0"/>
          <w:numId w:val="2"/>
        </w:numPr>
      </w:pPr>
      <w:r>
        <w:t>Nombre de tâche</w:t>
      </w:r>
    </w:p>
    <w:p w14:paraId="76D36555" w14:textId="31AE7680" w:rsidR="00350B01" w:rsidRDefault="00350B01" w:rsidP="00350B01">
      <w:pPr>
        <w:pStyle w:val="Paragraphedeliste"/>
        <w:numPr>
          <w:ilvl w:val="0"/>
          <w:numId w:val="2"/>
        </w:numPr>
      </w:pPr>
      <w:r>
        <w:t>Heures de travail estimées</w:t>
      </w:r>
    </w:p>
    <w:p w14:paraId="052FF8CF" w14:textId="05A164D3" w:rsidR="00350B01" w:rsidRDefault="00350B01" w:rsidP="00350B01">
      <w:pPr>
        <w:pStyle w:val="Paragraphedeliste"/>
        <w:numPr>
          <w:ilvl w:val="0"/>
          <w:numId w:val="2"/>
        </w:numPr>
      </w:pPr>
      <w:r>
        <w:t>Date d’échéance</w:t>
      </w:r>
    </w:p>
    <w:p w14:paraId="58B097C8" w14:textId="446089DD" w:rsidR="00350B01" w:rsidRPr="007D6D3F" w:rsidRDefault="00350B01" w:rsidP="00350B01">
      <w:pPr>
        <w:pStyle w:val="Paragraphedeliste"/>
        <w:numPr>
          <w:ilvl w:val="0"/>
          <w:numId w:val="2"/>
        </w:numPr>
      </w:pPr>
      <w:r>
        <w:t>Détails de la customisation</w:t>
      </w:r>
    </w:p>
    <w:p w14:paraId="16B176CE" w14:textId="44541223" w:rsidR="00C90767" w:rsidRDefault="00C90767" w:rsidP="007D6D3F"/>
    <w:p w14:paraId="0C22D607" w14:textId="11F85390" w:rsidR="00350B01" w:rsidRDefault="00350B01" w:rsidP="00350B01">
      <w:pPr>
        <w:pStyle w:val="Titre2"/>
      </w:pPr>
      <w:bookmarkStart w:id="2" w:name="_Toc167098662"/>
      <w:r>
        <w:t>Création du projet</w:t>
      </w:r>
      <w:bookmarkEnd w:id="2"/>
    </w:p>
    <w:p w14:paraId="2A02B5C7" w14:textId="77777777" w:rsidR="00655C36" w:rsidRPr="00655C36" w:rsidRDefault="00655C36" w:rsidP="00655C36"/>
    <w:p w14:paraId="36A40AB6" w14:textId="1E97A75C" w:rsidR="00E20319" w:rsidRDefault="00E20319" w:rsidP="00350B01">
      <w:r>
        <w:t xml:space="preserve">Si le projet existe sur </w:t>
      </w:r>
      <w:proofErr w:type="spellStart"/>
      <w:r>
        <w:t>Git</w:t>
      </w:r>
      <w:r w:rsidR="00655C36">
        <w:t>L</w:t>
      </w:r>
      <w:r>
        <w:t>ab</w:t>
      </w:r>
      <w:proofErr w:type="spellEnd"/>
      <w:r>
        <w:t xml:space="preserve"> :</w:t>
      </w:r>
    </w:p>
    <w:p w14:paraId="4F46F1F7" w14:textId="09D86639" w:rsidR="0059480E" w:rsidRDefault="0059480E" w:rsidP="00350B01">
      <w:r>
        <w:t xml:space="preserve">Le développeur </w:t>
      </w:r>
      <w:r w:rsidR="00E20319">
        <w:t xml:space="preserve">demande à </w:t>
      </w:r>
      <w:r>
        <w:t>la personne qui gère Git</w:t>
      </w:r>
      <w:r w:rsidR="00E20319">
        <w:t xml:space="preserve"> de</w:t>
      </w:r>
      <w:r w:rsidR="00D269E2">
        <w:t xml:space="preserve"> trouver le projet et</w:t>
      </w:r>
      <w:r w:rsidR="00E20319">
        <w:t xml:space="preserve"> </w:t>
      </w:r>
      <w:r w:rsidR="00113BC6">
        <w:t>l’</w:t>
      </w:r>
      <w:r w:rsidR="00E20319">
        <w:t xml:space="preserve">ajouter en </w:t>
      </w:r>
      <w:proofErr w:type="gramStart"/>
      <w:r w:rsidR="00E20319">
        <w:t>tant</w:t>
      </w:r>
      <w:proofErr w:type="gramEnd"/>
      <w:r w:rsidR="00E20319">
        <w:t xml:space="preserve"> que « </w:t>
      </w:r>
      <w:proofErr w:type="spellStart"/>
      <w:r w:rsidR="00D269E2">
        <w:t>Developer</w:t>
      </w:r>
      <w:proofErr w:type="spellEnd"/>
      <w:r w:rsidR="00E20319">
        <w:t> ».</w:t>
      </w:r>
      <w:r w:rsidR="00B74FF1" w:rsidRPr="00B74FF1">
        <w:rPr>
          <w:rStyle w:val="Appeldenotedefin"/>
          <w:color w:val="FF0000"/>
        </w:rPr>
        <w:endnoteReference w:id="2"/>
      </w:r>
    </w:p>
    <w:p w14:paraId="409887B1" w14:textId="4DD64212" w:rsidR="00E20319" w:rsidRDefault="00E20319" w:rsidP="00E20319">
      <w:r>
        <w:t xml:space="preserve">Si le projet n’existe pas sur </w:t>
      </w:r>
      <w:proofErr w:type="spellStart"/>
      <w:r>
        <w:t>GitLab</w:t>
      </w:r>
      <w:proofErr w:type="spellEnd"/>
      <w:r>
        <w:t xml:space="preserve"> :</w:t>
      </w:r>
    </w:p>
    <w:p w14:paraId="46AE05C4" w14:textId="2FB18133" w:rsidR="00D75D86" w:rsidRDefault="0059480E" w:rsidP="00350B01">
      <w:r>
        <w:t xml:space="preserve">La personne qui gère Git </w:t>
      </w:r>
      <w:r w:rsidR="00E20319" w:rsidRPr="00E20319">
        <w:t xml:space="preserve">utilise l’outil « Repository </w:t>
      </w:r>
      <w:proofErr w:type="spellStart"/>
      <w:r w:rsidR="00E20319" w:rsidRPr="00E20319">
        <w:t>Initializer</w:t>
      </w:r>
      <w:proofErr w:type="spellEnd"/>
      <w:r w:rsidR="00E20319" w:rsidRPr="00E20319">
        <w:t> » pour crée</w:t>
      </w:r>
      <w:r w:rsidR="00E20319">
        <w:t xml:space="preserve">r le projet sur </w:t>
      </w:r>
      <w:proofErr w:type="spellStart"/>
      <w:r w:rsidR="00D75D86">
        <w:t>GitLab</w:t>
      </w:r>
      <w:proofErr w:type="spellEnd"/>
      <w:r w:rsidR="00D75D86">
        <w:t>.</w:t>
      </w:r>
      <w:r w:rsidR="001A5910" w:rsidRPr="00B74FF1">
        <w:rPr>
          <w:rStyle w:val="Appeldenotedefin"/>
          <w:color w:val="FF0000"/>
        </w:rPr>
        <w:endnoteReference w:id="3"/>
      </w:r>
    </w:p>
    <w:p w14:paraId="2A36F2A6" w14:textId="77777777" w:rsidR="0059480E" w:rsidRDefault="0059480E" w:rsidP="00350B01"/>
    <w:p w14:paraId="5265B677" w14:textId="1907A379" w:rsidR="0059480E" w:rsidRDefault="0059480E" w:rsidP="00350B01">
      <w:r>
        <w:t>Le développeur clone ensuite le projet sur son poste.</w:t>
      </w:r>
    </w:p>
    <w:p w14:paraId="74977E34" w14:textId="77777777" w:rsidR="0059480E" w:rsidRDefault="0059480E" w:rsidP="00350B01"/>
    <w:p w14:paraId="3F04C75D" w14:textId="7E63D5FC" w:rsidR="00D75D86" w:rsidRDefault="00D75D86" w:rsidP="00D75D86">
      <w:pPr>
        <w:pStyle w:val="Titre2"/>
      </w:pPr>
      <w:bookmarkStart w:id="3" w:name="_Toc167098663"/>
      <w:r>
        <w:t>Développement</w:t>
      </w:r>
      <w:bookmarkEnd w:id="3"/>
    </w:p>
    <w:p w14:paraId="39074064" w14:textId="77777777" w:rsidR="00655C36" w:rsidRPr="00655C36" w:rsidRDefault="00655C36" w:rsidP="00655C36"/>
    <w:p w14:paraId="6B44873B" w14:textId="036145E9" w:rsidR="00D75D86" w:rsidRDefault="0059480E" w:rsidP="00350B01">
      <w:r>
        <w:t>Le développeur</w:t>
      </w:r>
      <w:r w:rsidR="00D75D86">
        <w:t xml:space="preserve"> crée une branche « </w:t>
      </w:r>
      <w:proofErr w:type="spellStart"/>
      <w:r w:rsidR="00D75D86">
        <w:t>feature</w:t>
      </w:r>
      <w:proofErr w:type="spellEnd"/>
      <w:r w:rsidR="00D75D86">
        <w:t> » par tâche en par</w:t>
      </w:r>
      <w:r>
        <w:t>t</w:t>
      </w:r>
      <w:r w:rsidR="00D75D86">
        <w:t>ant de la branche « </w:t>
      </w:r>
      <w:proofErr w:type="spellStart"/>
      <w:r w:rsidR="00D75D86">
        <w:t>develop</w:t>
      </w:r>
      <w:proofErr w:type="spellEnd"/>
      <w:r w:rsidR="00D75D86">
        <w:t> ».</w:t>
      </w:r>
    </w:p>
    <w:p w14:paraId="06BC469A" w14:textId="455E5C31" w:rsidR="00D75D86" w:rsidRDefault="00D75D86" w:rsidP="00350B01">
      <w:r>
        <w:t>Le nom de la branche est construit de cette manière : « </w:t>
      </w:r>
      <w:proofErr w:type="spellStart"/>
      <w:r>
        <w:t>feature</w:t>
      </w:r>
      <w:proofErr w:type="spellEnd"/>
      <w:r>
        <w:t>/&lt;description-courte-de-la-tache&gt; ».</w:t>
      </w:r>
    </w:p>
    <w:p w14:paraId="275905FB" w14:textId="0B1C35E0" w:rsidR="00D75D86" w:rsidRDefault="00D75D86" w:rsidP="00350B01">
      <w:r>
        <w:t>Le développement doit respecter les standards de programmation interne à Atoo-Next</w:t>
      </w:r>
      <w:r w:rsidR="00B74FF1">
        <w:t>.</w:t>
      </w:r>
      <w:r w:rsidR="00B74FF1" w:rsidRPr="00B74FF1">
        <w:rPr>
          <w:rStyle w:val="Appeldenotedefin"/>
          <w:color w:val="FF0000"/>
        </w:rPr>
        <w:endnoteReference w:id="4"/>
      </w:r>
    </w:p>
    <w:p w14:paraId="12A4A6BE" w14:textId="220006D3" w:rsidR="00D75D86" w:rsidRDefault="0059480E" w:rsidP="00350B01">
      <w:r>
        <w:t>Le développeur doit</w:t>
      </w:r>
      <w:r w:rsidR="00D75D86">
        <w:t xml:space="preserve"> penser à compléter les fichiers « VERSION.md » et « README.md » au fur et à mesure</w:t>
      </w:r>
      <w:r w:rsidR="00B74FF1">
        <w:t xml:space="preserve"> en utilisant des points d’interrogations pour la date et les numéros de versions.</w:t>
      </w:r>
      <w:r w:rsidR="00B74FF1" w:rsidRPr="00B74FF1">
        <w:rPr>
          <w:rStyle w:val="Appeldenotedefin"/>
          <w:color w:val="FF0000"/>
        </w:rPr>
        <w:endnoteReference w:id="5"/>
      </w:r>
    </w:p>
    <w:p w14:paraId="3699D6AE" w14:textId="286E7415" w:rsidR="002048B8" w:rsidRDefault="0059480E" w:rsidP="002048B8">
      <w:r>
        <w:t>Le développeur</w:t>
      </w:r>
      <w:r w:rsidR="00136B57">
        <w:t xml:space="preserve"> crée une « merge </w:t>
      </w:r>
      <w:proofErr w:type="spellStart"/>
      <w:r w:rsidR="00136B57">
        <w:t>request</w:t>
      </w:r>
      <w:proofErr w:type="spellEnd"/>
      <w:r w:rsidR="00136B57">
        <w:t> » de la branche « </w:t>
      </w:r>
      <w:proofErr w:type="spellStart"/>
      <w:r w:rsidR="00136B57">
        <w:t>feature</w:t>
      </w:r>
      <w:proofErr w:type="spellEnd"/>
      <w:r w:rsidR="00136B57">
        <w:t> » vers la branche « </w:t>
      </w:r>
      <w:proofErr w:type="spellStart"/>
      <w:r w:rsidR="00136B57">
        <w:t>develop</w:t>
      </w:r>
      <w:proofErr w:type="spellEnd"/>
      <w:r w:rsidR="00136B57">
        <w:t xml:space="preserve"> » sur Git </w:t>
      </w:r>
      <w:proofErr w:type="spellStart"/>
      <w:r w:rsidR="00136B57">
        <w:t>Lab</w:t>
      </w:r>
      <w:proofErr w:type="spellEnd"/>
      <w:r w:rsidR="00136B57">
        <w:t xml:space="preserve"> et demande à la personne qualifiée de valider la merge </w:t>
      </w:r>
      <w:proofErr w:type="spellStart"/>
      <w:r w:rsidR="00136B57">
        <w:t>request</w:t>
      </w:r>
      <w:proofErr w:type="spellEnd"/>
      <w:r w:rsidR="00136B57">
        <w:t>.</w:t>
      </w:r>
    </w:p>
    <w:p w14:paraId="13AF49F5" w14:textId="74F8CD09" w:rsidR="00996829" w:rsidRDefault="00996829" w:rsidP="00350B01">
      <w:r>
        <w:t>Une fois que la « </w:t>
      </w:r>
      <w:proofErr w:type="spellStart"/>
      <w:r>
        <w:t>feature</w:t>
      </w:r>
      <w:proofErr w:type="spellEnd"/>
      <w:r>
        <w:t> » est merge sur la « </w:t>
      </w:r>
      <w:proofErr w:type="spellStart"/>
      <w:r>
        <w:t>develop</w:t>
      </w:r>
      <w:proofErr w:type="spellEnd"/>
      <w:r>
        <w:t xml:space="preserve"> » </w:t>
      </w:r>
      <w:r w:rsidR="00113BC6">
        <w:t>il</w:t>
      </w:r>
      <w:r>
        <w:t xml:space="preserve"> supprime les branches sur Git Bash et crée une nouvelle « </w:t>
      </w:r>
      <w:proofErr w:type="spellStart"/>
      <w:r>
        <w:t>feature</w:t>
      </w:r>
      <w:proofErr w:type="spellEnd"/>
      <w:r>
        <w:t> » ou passe à la phase de « release ».</w:t>
      </w:r>
      <w:r w:rsidR="00B74FF1" w:rsidRPr="002048B8">
        <w:rPr>
          <w:rStyle w:val="Appeldenotedefin"/>
          <w:color w:val="FF0000"/>
        </w:rPr>
        <w:endnoteReference w:id="6"/>
      </w:r>
    </w:p>
    <w:p w14:paraId="727365A7" w14:textId="50CBB027" w:rsidR="000E0177" w:rsidRDefault="00835D85" w:rsidP="00350B01">
      <w:r>
        <w:t>Sur le BO, i</w:t>
      </w:r>
      <w:r w:rsidR="00113BC6">
        <w:t>l</w:t>
      </w:r>
      <w:r w:rsidR="000E0177">
        <w:t xml:space="preserve"> ajoute un suivi de temps </w:t>
      </w:r>
      <w:r w:rsidR="002048B8">
        <w:t xml:space="preserve">et ferme la </w:t>
      </w:r>
      <w:r w:rsidR="000E0177">
        <w:t>tâche de développement</w:t>
      </w:r>
      <w:r w:rsidR="002048B8">
        <w:t>.</w:t>
      </w:r>
    </w:p>
    <w:p w14:paraId="1058AF88" w14:textId="77777777" w:rsidR="00996829" w:rsidRDefault="00996829" w:rsidP="00350B01"/>
    <w:p w14:paraId="70C72B4E" w14:textId="607C0729" w:rsidR="00996829" w:rsidRDefault="00A050EF" w:rsidP="00996829">
      <w:pPr>
        <w:pStyle w:val="Titre2"/>
      </w:pPr>
      <w:bookmarkStart w:id="4" w:name="_Toc167098664"/>
      <w:r>
        <w:t>Prépar</w:t>
      </w:r>
      <w:r w:rsidR="00B46E39">
        <w:t xml:space="preserve">er </w:t>
      </w:r>
      <w:r>
        <w:t>la l</w:t>
      </w:r>
      <w:r w:rsidR="00996829">
        <w:t>ivraison</w:t>
      </w:r>
      <w:bookmarkEnd w:id="4"/>
    </w:p>
    <w:p w14:paraId="7689456E" w14:textId="77777777" w:rsidR="00655C36" w:rsidRPr="00655C36" w:rsidRDefault="00655C36" w:rsidP="00655C36"/>
    <w:p w14:paraId="5F251804" w14:textId="70A48D00" w:rsidR="00E7206E" w:rsidRPr="00E7206E" w:rsidRDefault="0059480E" w:rsidP="00E7206E">
      <w:r>
        <w:t>Le développeur</w:t>
      </w:r>
      <w:r w:rsidR="00E7206E">
        <w:t xml:space="preserve"> vérifie que les accès FTP et BO fonctionnent avant de passer aux étapes suivantes.</w:t>
      </w:r>
    </w:p>
    <w:p w14:paraId="0D2846A3" w14:textId="34756BAE" w:rsidR="00996829" w:rsidRDefault="00113BC6" w:rsidP="00996829">
      <w:r>
        <w:t>Il</w:t>
      </w:r>
      <w:r w:rsidR="0059480E">
        <w:t xml:space="preserve"> </w:t>
      </w:r>
      <w:r w:rsidR="00996829">
        <w:t>ajoute une nouvelle intervention sur la tâche de recettage.</w:t>
      </w:r>
    </w:p>
    <w:p w14:paraId="475AEDB7" w14:textId="3A8E9CCF" w:rsidR="00A050EF" w:rsidRPr="00996829" w:rsidRDefault="0059480E" w:rsidP="00996829">
      <w:r>
        <w:t>Il s</w:t>
      </w:r>
      <w:r w:rsidR="00A050EF">
        <w:t>électionne le bon type d’intervention.</w:t>
      </w:r>
    </w:p>
    <w:p w14:paraId="2169BEBD" w14:textId="0B658868" w:rsidR="00996829" w:rsidRDefault="0059480E" w:rsidP="00350B01">
      <w:r>
        <w:t>Il c</w:t>
      </w:r>
      <w:r w:rsidR="00A050EF">
        <w:t>ompl</w:t>
      </w:r>
      <w:r w:rsidR="002451C9">
        <w:t>è</w:t>
      </w:r>
      <w:r w:rsidR="00A050EF">
        <w:t>te l</w:t>
      </w:r>
      <w:r w:rsidR="00996829">
        <w:t>e nom de l’intervention de cette manière : « Livraison de customisation &lt;</w:t>
      </w:r>
      <w:proofErr w:type="spellStart"/>
      <w:r w:rsidR="00996829">
        <w:t>nom_client</w:t>
      </w:r>
      <w:proofErr w:type="spellEnd"/>
      <w:r w:rsidR="00996829">
        <w:t>&gt; - Facture n°&lt;</w:t>
      </w:r>
      <w:proofErr w:type="spellStart"/>
      <w:r w:rsidR="00996829">
        <w:t>n</w:t>
      </w:r>
      <w:r w:rsidR="00A050EF">
        <w:t>°</w:t>
      </w:r>
      <w:r w:rsidR="00996829">
        <w:t>_facture</w:t>
      </w:r>
      <w:proofErr w:type="spellEnd"/>
      <w:r w:rsidR="00996829">
        <w:t>&gt; ».</w:t>
      </w:r>
    </w:p>
    <w:p w14:paraId="43EEC488" w14:textId="74600D49" w:rsidR="00A050EF" w:rsidRDefault="0059480E" w:rsidP="00350B01">
      <w:r>
        <w:t>Il a</w:t>
      </w:r>
      <w:r w:rsidR="00A050EF">
        <w:t xml:space="preserve">joute </w:t>
      </w:r>
      <w:proofErr w:type="gramStart"/>
      <w:r w:rsidR="00A050EF">
        <w:t>l’email</w:t>
      </w:r>
      <w:proofErr w:type="gramEnd"/>
      <w:r w:rsidR="00A050EF">
        <w:t xml:space="preserve"> du client si différent de celui sélectionner plus haut.</w:t>
      </w:r>
      <w:r w:rsidR="002048B8" w:rsidRPr="002048B8">
        <w:rPr>
          <w:rStyle w:val="Appeldenotedefin"/>
          <w:color w:val="FF0000"/>
        </w:rPr>
        <w:endnoteReference w:id="7"/>
      </w:r>
    </w:p>
    <w:p w14:paraId="2CB8B71C" w14:textId="3A80E9D4" w:rsidR="00A050EF" w:rsidRDefault="00A050EF" w:rsidP="00350B01">
      <w:r>
        <w:t xml:space="preserve">Une fois enregistré, le client va recevoir un mail lui permettant de réserver un créneau </w:t>
      </w:r>
      <w:r w:rsidR="0059480E">
        <w:t>sur l’emploi</w:t>
      </w:r>
      <w:r>
        <w:t xml:space="preserve"> du temps</w:t>
      </w:r>
      <w:r w:rsidR="0059480E">
        <w:t xml:space="preserve"> du développeur.</w:t>
      </w:r>
    </w:p>
    <w:p w14:paraId="4B2BFF53" w14:textId="715CB0D6" w:rsidR="00A050EF" w:rsidRDefault="00A050EF" w:rsidP="00350B01">
      <w:r>
        <w:t xml:space="preserve">Une fois son choix fait, </w:t>
      </w:r>
      <w:r w:rsidR="0059480E">
        <w:t>le développeur</w:t>
      </w:r>
      <w:r>
        <w:t xml:space="preserve"> reçoit un mail afin de confirmer la date et l’heure de l’intervention.</w:t>
      </w:r>
    </w:p>
    <w:p w14:paraId="3E419F3E" w14:textId="58B9C1C8" w:rsidR="00A050EF" w:rsidRDefault="00A050EF" w:rsidP="00350B01">
      <w:r>
        <w:t>Le rendez-vous est alors ajouté sur le calendrier Outlook</w:t>
      </w:r>
      <w:r w:rsidR="0059480E">
        <w:t xml:space="preserve"> de ce dernier.</w:t>
      </w:r>
    </w:p>
    <w:p w14:paraId="5A895927" w14:textId="6F1DB22F" w:rsidR="00A050EF" w:rsidRDefault="0059480E" w:rsidP="00350B01">
      <w:r>
        <w:lastRenderedPageBreak/>
        <w:t>Le développeur</w:t>
      </w:r>
      <w:r w:rsidR="00A050EF">
        <w:t xml:space="preserve"> ajoute une réunion Teams sur le rendez-vous afin de faciliter la communication le jour J.</w:t>
      </w:r>
    </w:p>
    <w:p w14:paraId="4389A2A5" w14:textId="77777777" w:rsidR="00A050EF" w:rsidRDefault="00A050EF" w:rsidP="00350B01"/>
    <w:p w14:paraId="304409C3" w14:textId="04F7A343" w:rsidR="00A050EF" w:rsidRDefault="00A050EF" w:rsidP="00A050EF">
      <w:pPr>
        <w:pStyle w:val="Titre2"/>
      </w:pPr>
      <w:bookmarkStart w:id="5" w:name="_Toc167098665"/>
      <w:r>
        <w:t>Livraison</w:t>
      </w:r>
      <w:bookmarkEnd w:id="5"/>
    </w:p>
    <w:p w14:paraId="2AC6B23B" w14:textId="77777777" w:rsidR="00BB1385" w:rsidRPr="00BB1385" w:rsidRDefault="00BB1385" w:rsidP="00BB1385"/>
    <w:p w14:paraId="106FDFE7" w14:textId="06CA7184" w:rsidR="00E7206E" w:rsidRDefault="00113BC6" w:rsidP="00E7206E">
      <w:r>
        <w:t>Le développeur</w:t>
      </w:r>
      <w:r w:rsidR="00E7206E">
        <w:t xml:space="preserve"> rejoint la réunion Teams et on se connecte via TeamViewer au poste du client.</w:t>
      </w:r>
    </w:p>
    <w:p w14:paraId="25FFE2F8" w14:textId="66D9D164" w:rsidR="00E7206E" w:rsidRDefault="00113BC6" w:rsidP="00E7206E">
      <w:r>
        <w:t>Il</w:t>
      </w:r>
      <w:r w:rsidR="00E7206E">
        <w:t xml:space="preserve"> </w:t>
      </w:r>
      <w:r w:rsidR="001D1A45">
        <w:t>demande au client d’ouvrir</w:t>
      </w:r>
      <w:r w:rsidR="00E7206E">
        <w:t xml:space="preserve"> le logiciel Atoo-Sync, le site internet et l’ER</w:t>
      </w:r>
      <w:r w:rsidR="001D1A45">
        <w:t>P</w:t>
      </w:r>
      <w:r w:rsidR="00E7206E">
        <w:t>.</w:t>
      </w:r>
    </w:p>
    <w:p w14:paraId="3C7E780C" w14:textId="4D16D817" w:rsidR="00A050EF" w:rsidRDefault="00113BC6" w:rsidP="00A050EF">
      <w:r>
        <w:t>Il</w:t>
      </w:r>
      <w:r w:rsidR="00A050EF">
        <w:t xml:space="preserve"> crée une branche « release/&lt;</w:t>
      </w:r>
      <w:proofErr w:type="spellStart"/>
      <w:r w:rsidR="00A050EF">
        <w:t>n°_version</w:t>
      </w:r>
      <w:proofErr w:type="spellEnd"/>
      <w:r w:rsidR="00A050EF">
        <w:t>&gt; »</w:t>
      </w:r>
      <w:r w:rsidR="00E7206E">
        <w:t>.</w:t>
      </w:r>
    </w:p>
    <w:p w14:paraId="4B9A0599" w14:textId="6545CC72" w:rsidR="00E7206E" w:rsidRDefault="00113BC6" w:rsidP="00A050EF">
      <w:r>
        <w:t>Il</w:t>
      </w:r>
      <w:r w:rsidR="00E7206E">
        <w:t xml:space="preserve"> vérifie que les données présentes dans la customisation, comme le nom des champs libres, sont correctes.</w:t>
      </w:r>
    </w:p>
    <w:p w14:paraId="19B96D25" w14:textId="79B44F22" w:rsidR="00E7206E" w:rsidRDefault="00113BC6" w:rsidP="00A050EF">
      <w:r>
        <w:t>Il</w:t>
      </w:r>
      <w:r w:rsidR="00E7206E">
        <w:t xml:space="preserve"> installe la customisation via FTP (</w:t>
      </w:r>
      <w:proofErr w:type="spellStart"/>
      <w:r w:rsidR="00E7206E">
        <w:t>FileZilla</w:t>
      </w:r>
      <w:proofErr w:type="spellEnd"/>
      <w:r w:rsidR="00E7206E">
        <w:t>).</w:t>
      </w:r>
    </w:p>
    <w:p w14:paraId="56289CD1" w14:textId="074ADCC6" w:rsidR="00354762" w:rsidRDefault="00113BC6" w:rsidP="00A050EF">
      <w:r>
        <w:t>Il</w:t>
      </w:r>
      <w:r w:rsidR="00E7206E">
        <w:t xml:space="preserve"> teste la customisation avec le client</w:t>
      </w:r>
      <w:r w:rsidR="00354762">
        <w:t xml:space="preserve"> et lui demande</w:t>
      </w:r>
      <w:r>
        <w:t xml:space="preserve"> de</w:t>
      </w:r>
      <w:r w:rsidR="00354762">
        <w:t xml:space="preserve"> valider le développement</w:t>
      </w:r>
      <w:r w:rsidR="001D1A45">
        <w:t xml:space="preserve"> à l’oral.</w:t>
      </w:r>
      <w:r w:rsidR="001D1A45" w:rsidRPr="001D1A45">
        <w:rPr>
          <w:rStyle w:val="Appeldenotedefin"/>
          <w:color w:val="FF0000"/>
        </w:rPr>
        <w:endnoteReference w:id="8"/>
      </w:r>
    </w:p>
    <w:p w14:paraId="052DE632" w14:textId="43FE4527" w:rsidR="00E7206E" w:rsidRPr="00A050EF" w:rsidRDefault="00113BC6" w:rsidP="00A050EF">
      <w:r>
        <w:t>Il</w:t>
      </w:r>
      <w:r w:rsidR="00E7206E">
        <w:t xml:space="preserve"> peut utiliser la branche « release » pour apporter des petites corrections à la customisation mais si les modifications sont trop importantes alors il faudra passer par une branche « fix ».</w:t>
      </w:r>
    </w:p>
    <w:p w14:paraId="0A454640" w14:textId="46B2335E" w:rsidR="00A050EF" w:rsidRDefault="00E7206E" w:rsidP="00E7206E">
      <w:pPr>
        <w:pStyle w:val="Paragraphedeliste"/>
        <w:numPr>
          <w:ilvl w:val="0"/>
          <w:numId w:val="3"/>
        </w:numPr>
      </w:pPr>
      <w:r>
        <w:t>Tout fonctionne : la livraison est terminée</w:t>
      </w:r>
    </w:p>
    <w:p w14:paraId="57753655" w14:textId="276F5D63" w:rsidR="00E7206E" w:rsidRDefault="00354762" w:rsidP="00E7206E">
      <w:pPr>
        <w:pStyle w:val="Paragraphedeliste"/>
        <w:numPr>
          <w:ilvl w:val="0"/>
          <w:numId w:val="3"/>
        </w:numPr>
      </w:pPr>
      <w:r>
        <w:t xml:space="preserve">Quelques problèmes : </w:t>
      </w:r>
      <w:r w:rsidR="00113BC6">
        <w:t>correction</w:t>
      </w:r>
      <w:r>
        <w:t xml:space="preserve"> pendant le rendez-vous</w:t>
      </w:r>
    </w:p>
    <w:p w14:paraId="225A3B81" w14:textId="7531AF7C" w:rsidR="00354762" w:rsidRDefault="00354762" w:rsidP="00E7206E">
      <w:pPr>
        <w:pStyle w:val="Paragraphedeliste"/>
        <w:numPr>
          <w:ilvl w:val="0"/>
          <w:numId w:val="3"/>
        </w:numPr>
      </w:pPr>
      <w:r>
        <w:t>Problèmes trop importants : stop</w:t>
      </w:r>
      <w:r w:rsidR="00113BC6">
        <w:t>per</w:t>
      </w:r>
      <w:r>
        <w:t xml:space="preserve"> le rendez-vous, corr</w:t>
      </w:r>
      <w:r w:rsidR="00113BC6">
        <w:t>ection, puis</w:t>
      </w:r>
      <w:r>
        <w:t xml:space="preserve"> contacte</w:t>
      </w:r>
      <w:r w:rsidR="00113BC6">
        <w:t>r</w:t>
      </w:r>
      <w:r>
        <w:t xml:space="preserve"> le client par mail pour fixer un nouveau rendez-vous</w:t>
      </w:r>
    </w:p>
    <w:p w14:paraId="3C147B75" w14:textId="32E1C478" w:rsidR="002451C9" w:rsidRDefault="00354762" w:rsidP="002451C9">
      <w:pPr>
        <w:pStyle w:val="Paragraphedeliste"/>
        <w:numPr>
          <w:ilvl w:val="0"/>
          <w:numId w:val="3"/>
        </w:numPr>
      </w:pPr>
      <w:r>
        <w:t>Manque de temps pour tout tester : programmer un nouveau rendez-vous</w:t>
      </w:r>
      <w:r w:rsidR="002451C9">
        <w:t xml:space="preserve"> directement à l’oral</w:t>
      </w:r>
    </w:p>
    <w:p w14:paraId="31202764" w14:textId="55709FC8" w:rsidR="002451C9" w:rsidRDefault="002451C9" w:rsidP="002451C9">
      <w:r>
        <w:t>Il complète les fichiers « VERSION.md » et « README.md » avec le numéro de version et la date.</w:t>
      </w:r>
    </w:p>
    <w:p w14:paraId="4FEE5175" w14:textId="77777777" w:rsidR="00354762" w:rsidRDefault="00354762" w:rsidP="00354762"/>
    <w:p w14:paraId="076ADFB5" w14:textId="265D28F7" w:rsidR="00354762" w:rsidRDefault="00354762" w:rsidP="00354762">
      <w:pPr>
        <w:pStyle w:val="Titre2"/>
      </w:pPr>
      <w:bookmarkStart w:id="6" w:name="_Toc167098666"/>
      <w:r>
        <w:t>Fin d</w:t>
      </w:r>
      <w:r w:rsidR="00B46E39">
        <w:t>u</w:t>
      </w:r>
      <w:r>
        <w:t xml:space="preserve"> projet</w:t>
      </w:r>
      <w:bookmarkEnd w:id="6"/>
    </w:p>
    <w:p w14:paraId="3D8DF66A" w14:textId="77777777" w:rsidR="00BB1385" w:rsidRPr="00BB1385" w:rsidRDefault="00BB1385" w:rsidP="00BB1385"/>
    <w:p w14:paraId="37107CBB" w14:textId="72894771" w:rsidR="00354762" w:rsidRDefault="00113BC6" w:rsidP="00354762">
      <w:r>
        <w:t>Le développeur</w:t>
      </w:r>
      <w:r w:rsidR="00354762" w:rsidRPr="00354762">
        <w:t xml:space="preserve"> commit + squash sur la </w:t>
      </w:r>
      <w:r w:rsidR="00354762">
        <w:t>branche release avec le message de commit suivant : « PREPARE RELEASE &lt; </w:t>
      </w:r>
      <w:proofErr w:type="spellStart"/>
      <w:r w:rsidR="00354762">
        <w:t>n°_version</w:t>
      </w:r>
      <w:proofErr w:type="spellEnd"/>
      <w:r w:rsidR="00354762">
        <w:t>&gt; »</w:t>
      </w:r>
      <w:r w:rsidR="002451C9">
        <w:t xml:space="preserve"> et push.</w:t>
      </w:r>
    </w:p>
    <w:p w14:paraId="30034B02" w14:textId="5D908EC2" w:rsidR="00354762" w:rsidRDefault="00113BC6" w:rsidP="00354762">
      <w:r>
        <w:t>Il</w:t>
      </w:r>
      <w:r w:rsidR="00354762">
        <w:t xml:space="preserve"> crée une merge </w:t>
      </w:r>
      <w:proofErr w:type="spellStart"/>
      <w:r w:rsidR="00354762">
        <w:t>request</w:t>
      </w:r>
      <w:proofErr w:type="spellEnd"/>
      <w:r w:rsidR="00354762">
        <w:t xml:space="preserve"> de la « release » vers la « master »</w:t>
      </w:r>
      <w:r w:rsidR="000E0177">
        <w:t xml:space="preserve"> et </w:t>
      </w:r>
      <w:r>
        <w:t>il</w:t>
      </w:r>
      <w:r w:rsidR="000E0177">
        <w:t xml:space="preserve"> demande à une personne de valider.</w:t>
      </w:r>
    </w:p>
    <w:p w14:paraId="5C544A72" w14:textId="31A042DB" w:rsidR="000E0177" w:rsidRDefault="00113BC6" w:rsidP="00354762">
      <w:r>
        <w:t>Il</w:t>
      </w:r>
      <w:r w:rsidR="000E0177">
        <w:t xml:space="preserve"> fait la même chose pour la branche « </w:t>
      </w:r>
      <w:proofErr w:type="spellStart"/>
      <w:r w:rsidR="000E0177">
        <w:t>develop</w:t>
      </w:r>
      <w:proofErr w:type="spellEnd"/>
      <w:r w:rsidR="000E0177">
        <w:t> ».</w:t>
      </w:r>
    </w:p>
    <w:p w14:paraId="7F8D52B2" w14:textId="71667F79" w:rsidR="00354762" w:rsidRDefault="00113BC6" w:rsidP="00354762">
      <w:r>
        <w:lastRenderedPageBreak/>
        <w:t>Il</w:t>
      </w:r>
      <w:r w:rsidR="000E0177">
        <w:t xml:space="preserve"> crée un tag sur l</w:t>
      </w:r>
      <w:r w:rsidR="00B32D23">
        <w:t xml:space="preserve">a branche </w:t>
      </w:r>
      <w:r w:rsidR="000E0177">
        <w:t>master avec le numéro de version</w:t>
      </w:r>
      <w:r w:rsidR="00B32D23">
        <w:t xml:space="preserve"> de la release</w:t>
      </w:r>
      <w:r w:rsidR="000E0177">
        <w:t>.</w:t>
      </w:r>
    </w:p>
    <w:p w14:paraId="2A911FC3" w14:textId="47D8F3B8" w:rsidR="000E0177" w:rsidRDefault="00113BC6" w:rsidP="00354762">
      <w:r>
        <w:t>Il</w:t>
      </w:r>
      <w:r w:rsidR="000E0177">
        <w:t xml:space="preserve"> supprime les branches sur Git Bash.</w:t>
      </w:r>
    </w:p>
    <w:p w14:paraId="41EFAB43" w14:textId="283DB27D" w:rsidR="000E0177" w:rsidRDefault="00113BC6" w:rsidP="00354762">
      <w:r>
        <w:t>Il</w:t>
      </w:r>
      <w:r w:rsidR="000E0177">
        <w:t xml:space="preserve"> ajoute le fichier de customisation et le « README.md » dans le dossier suivant : « </w:t>
      </w:r>
      <w:r w:rsidR="000E0177" w:rsidRPr="000E0177">
        <w:t>T:\CLIENTS\_DEV SPECIFIQUE ATOO-SYNC</w:t>
      </w:r>
      <w:r w:rsidR="000E0177">
        <w:t> ».</w:t>
      </w:r>
    </w:p>
    <w:p w14:paraId="48883074" w14:textId="38782015" w:rsidR="000E0177" w:rsidRDefault="00113BC6" w:rsidP="00354762">
      <w:r>
        <w:t>Il</w:t>
      </w:r>
      <w:r w:rsidR="000E0177">
        <w:t xml:space="preserve"> ferme l’intervention sur la tâche de recettage en complétant les informations demandées.</w:t>
      </w:r>
    </w:p>
    <w:p w14:paraId="20474FB7" w14:textId="0CFD95E6" w:rsidR="000E0177" w:rsidRDefault="00113BC6" w:rsidP="00354762">
      <w:r>
        <w:t>Il</w:t>
      </w:r>
      <w:r w:rsidR="000E0177">
        <w:t xml:space="preserve"> ajoute un suiv</w:t>
      </w:r>
      <w:r>
        <w:t>i</w:t>
      </w:r>
      <w:r w:rsidR="000E0177">
        <w:t xml:space="preserve"> de temps sur la tâche de recettage.</w:t>
      </w:r>
    </w:p>
    <w:p w14:paraId="117131E0" w14:textId="2D8C3409" w:rsidR="000E0177" w:rsidRDefault="00113BC6" w:rsidP="00354762">
      <w:r>
        <w:t xml:space="preserve">Il </w:t>
      </w:r>
      <w:r w:rsidR="000E0177">
        <w:t>ajoute à la tâche un nouveau formulaire avec le modèle de formulaire suivant : « 99 Compte-Rendu Livraison Custom ».</w:t>
      </w:r>
    </w:p>
    <w:p w14:paraId="0A73B13D" w14:textId="281C43D7" w:rsidR="000E0177" w:rsidRDefault="00113BC6" w:rsidP="00354762">
      <w:r>
        <w:t xml:space="preserve">Il </w:t>
      </w:r>
      <w:r w:rsidR="000E0177">
        <w:t>complète les informations du formulaire, l’enregistre puis l’envoie au client.</w:t>
      </w:r>
    </w:p>
    <w:p w14:paraId="408C2258" w14:textId="364333CB" w:rsidR="000E0177" w:rsidRDefault="00113BC6" w:rsidP="00354762">
      <w:r>
        <w:t xml:space="preserve">Il </w:t>
      </w:r>
      <w:r w:rsidR="000E0177">
        <w:t>ferme la tâche, puis le projet si toutes les tâches sont fermées.</w:t>
      </w:r>
    </w:p>
    <w:p w14:paraId="61896C3C" w14:textId="77777777" w:rsidR="000E0177" w:rsidRPr="00354762" w:rsidRDefault="000E0177" w:rsidP="00354762"/>
    <w:sectPr w:rsidR="000E0177" w:rsidRPr="003547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6206" w14:textId="77777777" w:rsidR="001620AB" w:rsidRDefault="001620AB" w:rsidP="001A5910">
      <w:pPr>
        <w:spacing w:after="0" w:line="240" w:lineRule="auto"/>
      </w:pPr>
      <w:r>
        <w:separator/>
      </w:r>
    </w:p>
  </w:endnote>
  <w:endnote w:type="continuationSeparator" w:id="0">
    <w:p w14:paraId="7F431D26" w14:textId="77777777" w:rsidR="001620AB" w:rsidRDefault="001620AB" w:rsidP="001A5910">
      <w:pPr>
        <w:spacing w:after="0" w:line="240" w:lineRule="auto"/>
      </w:pPr>
      <w:r>
        <w:continuationSeparator/>
      </w:r>
    </w:p>
  </w:endnote>
  <w:endnote w:id="1">
    <w:p w14:paraId="342754AB" w14:textId="69E5322C" w:rsidR="001A5910" w:rsidRPr="001D1A45" w:rsidRDefault="001A5910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Si le développement est trop rapide, il est préférable d’attendre quelques jours avant de procéder à la livraison</w:t>
      </w:r>
      <w:r w:rsidR="00B74FF1" w:rsidRPr="001D1A45">
        <w:t>.</w:t>
      </w:r>
    </w:p>
    <w:p w14:paraId="56BA07C1" w14:textId="77777777" w:rsidR="001A5910" w:rsidRPr="001D1A45" w:rsidRDefault="001A5910">
      <w:pPr>
        <w:pStyle w:val="Notedefin"/>
      </w:pPr>
    </w:p>
  </w:endnote>
  <w:endnote w:id="2">
    <w:p w14:paraId="15A9E406" w14:textId="4F0103BA" w:rsidR="00B74FF1" w:rsidRPr="001D1A45" w:rsidRDefault="00B74FF1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La personne qui gère Git est Jérémy mais c’est amené à changer.</w:t>
      </w:r>
    </w:p>
    <w:p w14:paraId="4D4F23A0" w14:textId="77777777" w:rsidR="00B74FF1" w:rsidRPr="001D1A45" w:rsidRDefault="00B74FF1">
      <w:pPr>
        <w:pStyle w:val="Notedefin"/>
      </w:pPr>
    </w:p>
  </w:endnote>
  <w:endnote w:id="3">
    <w:p w14:paraId="5D1576E9" w14:textId="18C2A50B" w:rsidR="001A5910" w:rsidRPr="001D1A45" w:rsidRDefault="001A5910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rPr>
          <w:color w:val="FF0000"/>
        </w:rPr>
        <w:t xml:space="preserve"> </w:t>
      </w:r>
      <w:r w:rsidR="00B74FF1" w:rsidRPr="001D1A45">
        <w:t>Le fonctionnement de cet outil est expliqué dans son README.</w:t>
      </w:r>
    </w:p>
    <w:p w14:paraId="4636B622" w14:textId="77777777" w:rsidR="00B74FF1" w:rsidRPr="001D1A45" w:rsidRDefault="00B74FF1">
      <w:pPr>
        <w:pStyle w:val="Notedefin"/>
      </w:pPr>
    </w:p>
  </w:endnote>
  <w:endnote w:id="4">
    <w:p w14:paraId="544B8E18" w14:textId="7E424F6A" w:rsidR="00B74FF1" w:rsidRPr="001D1A45" w:rsidRDefault="00B74FF1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Voir T:\SERVICE R&amp;D\REUNIONS\MERCREDI\ Mise en place des standards de programmation PHP.pdf.</w:t>
      </w:r>
    </w:p>
    <w:p w14:paraId="2B0894C7" w14:textId="77777777" w:rsidR="00B74FF1" w:rsidRPr="001D1A45" w:rsidRDefault="00B74FF1">
      <w:pPr>
        <w:pStyle w:val="Notedefin"/>
      </w:pPr>
    </w:p>
  </w:endnote>
  <w:endnote w:id="5">
    <w:p w14:paraId="6B38ABC2" w14:textId="77777777" w:rsidR="00B74FF1" w:rsidRPr="001D1A45" w:rsidRDefault="00B74FF1" w:rsidP="00B74FF1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Prendre exemple sur d’autre projet pour la structure de ces fichiers.</w:t>
      </w:r>
    </w:p>
    <w:p w14:paraId="7A728F9F" w14:textId="77777777" w:rsidR="00B74FF1" w:rsidRPr="001D1A45" w:rsidRDefault="00B74FF1" w:rsidP="00B74FF1">
      <w:pPr>
        <w:pStyle w:val="Notedefin"/>
      </w:pPr>
    </w:p>
  </w:endnote>
  <w:endnote w:id="6">
    <w:p w14:paraId="07DEC3A4" w14:textId="68F1E826" w:rsidR="00B74FF1" w:rsidRPr="001D1A45" w:rsidRDefault="00B74FF1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Pour avoir plus d’informations sur les process</w:t>
      </w:r>
      <w:r w:rsidR="00580612" w:rsidRPr="001D1A45">
        <w:t>us</w:t>
      </w:r>
      <w:r w:rsidRPr="001D1A45">
        <w:t xml:space="preserve"> Git</w:t>
      </w:r>
      <w:r w:rsidR="002048B8" w:rsidRPr="001D1A45">
        <w:t>, rendez-vous ici : T:\SERVICE R&amp;D\</w:t>
      </w:r>
      <w:r w:rsidR="00F24561" w:rsidRPr="001D1A45">
        <w:t>CUSTOMISATION\Processus Git pour customisation.txt</w:t>
      </w:r>
      <w:r w:rsidR="002048B8" w:rsidRPr="001D1A45">
        <w:t>.</w:t>
      </w:r>
    </w:p>
    <w:p w14:paraId="462B121A" w14:textId="77777777" w:rsidR="002048B8" w:rsidRPr="001D1A45" w:rsidRDefault="002048B8">
      <w:pPr>
        <w:pStyle w:val="Notedefin"/>
      </w:pPr>
    </w:p>
  </w:endnote>
  <w:endnote w:id="7">
    <w:p w14:paraId="23EA8F93" w14:textId="0BE9F9B0" w:rsidR="002048B8" w:rsidRPr="001D1A45" w:rsidRDefault="002048B8">
      <w:pPr>
        <w:pStyle w:val="Notedefin"/>
      </w:pPr>
      <w:r w:rsidRPr="001D1A45">
        <w:rPr>
          <w:rStyle w:val="Appeldenotedefin"/>
          <w:color w:val="FF0000"/>
        </w:rPr>
        <w:endnoteRef/>
      </w:r>
      <w:r w:rsidRPr="001D1A45">
        <w:t xml:space="preserve"> Le mail à renseigner est celui du chef de projet présent dans les notes du projet.</w:t>
      </w:r>
    </w:p>
    <w:p w14:paraId="6A2BC74C" w14:textId="77777777" w:rsidR="001D1A45" w:rsidRPr="001D1A45" w:rsidRDefault="001D1A45">
      <w:pPr>
        <w:pStyle w:val="Notedefin"/>
      </w:pPr>
    </w:p>
  </w:endnote>
  <w:endnote w:id="8">
    <w:p w14:paraId="5E0453DF" w14:textId="19B46814" w:rsidR="001D1A45" w:rsidRDefault="001D1A45" w:rsidP="001D1A45">
      <w:r w:rsidRPr="001D1A45">
        <w:rPr>
          <w:rStyle w:val="Appeldenotedefin"/>
          <w:color w:val="FF0000"/>
          <w:sz w:val="20"/>
          <w:szCs w:val="20"/>
        </w:rPr>
        <w:endnoteRef/>
      </w:r>
      <w:r w:rsidRPr="001D1A45">
        <w:rPr>
          <w:sz w:val="20"/>
          <w:szCs w:val="20"/>
        </w:rPr>
        <w:t xml:space="preserve"> Il est préférable de laisser le client manipuler les tests afin qu’il soit investi.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815387"/>
      <w:docPartObj>
        <w:docPartGallery w:val="Page Numbers (Bottom of Page)"/>
        <w:docPartUnique/>
      </w:docPartObj>
    </w:sdtPr>
    <w:sdtEndPr/>
    <w:sdtContent>
      <w:p w14:paraId="42D9C1E8" w14:textId="4DE28284" w:rsidR="0057248C" w:rsidRDefault="005724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B8848" w14:textId="77777777" w:rsidR="0057248C" w:rsidRDefault="005724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79FF" w14:textId="77777777" w:rsidR="001620AB" w:rsidRDefault="001620AB" w:rsidP="001A5910">
      <w:pPr>
        <w:spacing w:after="0" w:line="240" w:lineRule="auto"/>
      </w:pPr>
      <w:r>
        <w:separator/>
      </w:r>
    </w:p>
  </w:footnote>
  <w:footnote w:type="continuationSeparator" w:id="0">
    <w:p w14:paraId="407A812E" w14:textId="77777777" w:rsidR="001620AB" w:rsidRDefault="001620AB" w:rsidP="001A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56D3"/>
    <w:multiLevelType w:val="hybridMultilevel"/>
    <w:tmpl w:val="5C08249A"/>
    <w:lvl w:ilvl="0" w:tplc="B32659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480"/>
    <w:multiLevelType w:val="hybridMultilevel"/>
    <w:tmpl w:val="4B206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34150"/>
    <w:multiLevelType w:val="hybridMultilevel"/>
    <w:tmpl w:val="F0161F64"/>
    <w:lvl w:ilvl="0" w:tplc="B32659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2636">
    <w:abstractNumId w:val="1"/>
  </w:num>
  <w:num w:numId="2" w16cid:durableId="82921785">
    <w:abstractNumId w:val="2"/>
  </w:num>
  <w:num w:numId="3" w16cid:durableId="3613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F"/>
    <w:rsid w:val="000044E2"/>
    <w:rsid w:val="000E0177"/>
    <w:rsid w:val="00113BC6"/>
    <w:rsid w:val="001167A9"/>
    <w:rsid w:val="00136B57"/>
    <w:rsid w:val="00161A5C"/>
    <w:rsid w:val="001620AB"/>
    <w:rsid w:val="001A5910"/>
    <w:rsid w:val="001D1A45"/>
    <w:rsid w:val="001F4F74"/>
    <w:rsid w:val="002048B8"/>
    <w:rsid w:val="002451C9"/>
    <w:rsid w:val="00271E20"/>
    <w:rsid w:val="00350B01"/>
    <w:rsid w:val="00354762"/>
    <w:rsid w:val="00370E72"/>
    <w:rsid w:val="00441E3B"/>
    <w:rsid w:val="004E2427"/>
    <w:rsid w:val="0057248C"/>
    <w:rsid w:val="00580612"/>
    <w:rsid w:val="00580929"/>
    <w:rsid w:val="0059480E"/>
    <w:rsid w:val="005C7550"/>
    <w:rsid w:val="00655C36"/>
    <w:rsid w:val="00771E23"/>
    <w:rsid w:val="007B317B"/>
    <w:rsid w:val="007D6D3F"/>
    <w:rsid w:val="00835D85"/>
    <w:rsid w:val="00996829"/>
    <w:rsid w:val="00A050EF"/>
    <w:rsid w:val="00A133AE"/>
    <w:rsid w:val="00AF2D0A"/>
    <w:rsid w:val="00B107CB"/>
    <w:rsid w:val="00B32D23"/>
    <w:rsid w:val="00B46E39"/>
    <w:rsid w:val="00B57479"/>
    <w:rsid w:val="00B74FF1"/>
    <w:rsid w:val="00B77B3B"/>
    <w:rsid w:val="00BB1385"/>
    <w:rsid w:val="00BF660B"/>
    <w:rsid w:val="00C90767"/>
    <w:rsid w:val="00CD4BEF"/>
    <w:rsid w:val="00D269E2"/>
    <w:rsid w:val="00D75D86"/>
    <w:rsid w:val="00D90B97"/>
    <w:rsid w:val="00DF570C"/>
    <w:rsid w:val="00E00E89"/>
    <w:rsid w:val="00E20319"/>
    <w:rsid w:val="00E7206E"/>
    <w:rsid w:val="00EA2858"/>
    <w:rsid w:val="00ED7AFF"/>
    <w:rsid w:val="00F24561"/>
    <w:rsid w:val="00F61CD5"/>
    <w:rsid w:val="00F86206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A1F79"/>
  <w15:chartTrackingRefBased/>
  <w15:docId w15:val="{14A61BF6-DC92-4E49-98BE-AE9C5379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F"/>
    <w:rPr>
      <w:rFonts w:ascii="Open Sans" w:hAnsi="Open Sans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6D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6D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6D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6D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6D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6D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6D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6D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6D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6D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6D3F"/>
    <w:rPr>
      <w:b/>
      <w:bCs/>
      <w:smallCaps/>
      <w:color w:val="0F4761" w:themeColor="accent1" w:themeShade="BF"/>
      <w:spacing w:val="5"/>
    </w:rPr>
  </w:style>
  <w:style w:type="paragraph" w:customStyle="1" w:styleId="TitreDoc">
    <w:name w:val="Titre Doc"/>
    <w:basedOn w:val="Normal"/>
    <w:link w:val="TitreDocCar"/>
    <w:qFormat/>
    <w:rsid w:val="007D6D3F"/>
    <w:pPr>
      <w:spacing w:after="0" w:line="256" w:lineRule="auto"/>
      <w:ind w:left="709"/>
      <w:jc w:val="both"/>
    </w:pPr>
    <w:rPr>
      <w:rFonts w:eastAsiaTheme="minorEastAsia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DocCar">
    <w:name w:val="Titre Doc Car"/>
    <w:basedOn w:val="Policepardfaut"/>
    <w:link w:val="TitreDoc"/>
    <w:rsid w:val="007D6D3F"/>
    <w:rPr>
      <w:rFonts w:ascii="Open Sans" w:eastAsiaTheme="minorEastAsia" w:hAnsi="Open Sans" w:cs="Open Sans"/>
      <w:b/>
      <w:caps/>
      <w:noProof/>
      <w:kern w:val="0"/>
      <w:sz w:val="56"/>
      <w:szCs w:val="56"/>
      <w:u w:val="double" w:color="FFFFFF" w:themeColor="background1"/>
      <w14:ligatures w14:val="none"/>
    </w:rPr>
  </w:style>
  <w:style w:type="paragraph" w:styleId="Sansinterligne">
    <w:name w:val="No Spacing"/>
    <w:aliases w:val="Stitre doc"/>
    <w:link w:val="SansinterligneCar"/>
    <w:uiPriority w:val="1"/>
    <w:rsid w:val="007D6D3F"/>
    <w:pPr>
      <w:spacing w:after="0" w:line="240" w:lineRule="auto"/>
    </w:pPr>
    <w:rPr>
      <w:rFonts w:ascii="Open Sans" w:eastAsiaTheme="majorEastAsia" w:hAnsi="Open Sans" w:cs="Open Sans"/>
      <w:color w:val="262626" w:themeColor="text1" w:themeTint="D9"/>
      <w:kern w:val="0"/>
      <w:sz w:val="72"/>
      <w:szCs w:val="72"/>
      <w:lang w:eastAsia="fr-FR"/>
      <w14:ligatures w14:val="none"/>
    </w:rPr>
  </w:style>
  <w:style w:type="character" w:customStyle="1" w:styleId="SansinterligneCar">
    <w:name w:val="Sans interligne Car"/>
    <w:aliases w:val="Stitre doc Car"/>
    <w:basedOn w:val="Policepardfaut"/>
    <w:link w:val="Sansinterligne"/>
    <w:uiPriority w:val="1"/>
    <w:rsid w:val="007D6D3F"/>
    <w:rPr>
      <w:rFonts w:ascii="Open Sans" w:eastAsiaTheme="majorEastAsia" w:hAnsi="Open Sans" w:cs="Open Sans"/>
      <w:color w:val="262626" w:themeColor="text1" w:themeTint="D9"/>
      <w:kern w:val="0"/>
      <w:sz w:val="72"/>
      <w:szCs w:val="72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D3F"/>
    <w:pPr>
      <w:keepNext w:val="0"/>
      <w:keepLines w:val="0"/>
      <w:spacing w:before="0" w:after="0" w:line="240" w:lineRule="auto"/>
      <w:contextualSpacing/>
      <w:outlineLvl w:val="9"/>
    </w:pPr>
    <w:rPr>
      <w:rFonts w:ascii="Open Sans" w:hAnsi="Open Sans" w:cs="Open Sans"/>
      <w:b/>
      <w:bCs/>
      <w:noProof/>
      <w:color w:val="800080"/>
      <w:spacing w:val="-10"/>
      <w:kern w:val="28"/>
      <w:sz w:val="56"/>
      <w:szCs w:val="56"/>
      <w:lang w:eastAsia="fr-FR"/>
    </w:rPr>
  </w:style>
  <w:style w:type="character" w:styleId="Lienhypertexte">
    <w:name w:val="Hyperlink"/>
    <w:basedOn w:val="Policepardfaut"/>
    <w:uiPriority w:val="99"/>
    <w:unhideWhenUsed/>
    <w:rsid w:val="007D6D3F"/>
    <w:rPr>
      <w:color w:val="467886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D6D3F"/>
    <w:pPr>
      <w:spacing w:after="100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9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5910"/>
    <w:rPr>
      <w:rFonts w:ascii="Open Sans" w:hAnsi="Open Sans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1A591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A591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A5910"/>
    <w:rPr>
      <w:rFonts w:ascii="Open Sans" w:hAnsi="Open Sans"/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1A591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7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48C"/>
    <w:rPr>
      <w:rFonts w:ascii="Open Sans" w:hAnsi="Open Sans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7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48C"/>
    <w:rPr>
      <w:rFonts w:ascii="Open Sans" w:hAnsi="Open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746C-4948-4594-A406-07EA7959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 BOUCHNAK</dc:creator>
  <cp:keywords/>
  <dc:description/>
  <cp:lastModifiedBy>Samy BOUCHNAK</cp:lastModifiedBy>
  <cp:revision>19</cp:revision>
  <dcterms:created xsi:type="dcterms:W3CDTF">2024-05-20T07:21:00Z</dcterms:created>
  <dcterms:modified xsi:type="dcterms:W3CDTF">2024-09-04T07:01:00Z</dcterms:modified>
</cp:coreProperties>
</file>