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4CE" w:rsidRDefault="00E454CE" w:rsidP="00E454CE">
      <w:pPr>
        <w:rPr>
          <w:rFonts w:cs="Aharoni"/>
          <w:b/>
          <w:sz w:val="52"/>
          <w:szCs w:val="52"/>
        </w:rPr>
      </w:pPr>
    </w:p>
    <w:p w:rsidR="00E454CE" w:rsidRDefault="00E454CE" w:rsidP="00E454CE">
      <w:pPr>
        <w:rPr>
          <w:rFonts w:cs="Aharoni"/>
          <w:b/>
          <w:sz w:val="52"/>
          <w:szCs w:val="52"/>
        </w:rPr>
      </w:pPr>
    </w:p>
    <w:p w:rsidR="00E454CE" w:rsidRDefault="00E454CE" w:rsidP="00E454CE">
      <w:pPr>
        <w:rPr>
          <w:rFonts w:cs="Aharoni"/>
          <w:b/>
          <w:sz w:val="52"/>
          <w:szCs w:val="52"/>
        </w:rPr>
      </w:pPr>
    </w:p>
    <w:p w:rsidR="00E454CE" w:rsidRDefault="00E454CE" w:rsidP="00E454CE">
      <w:pPr>
        <w:pStyle w:val="Sansinterligne"/>
        <w:pBdr>
          <w:top w:val="single" w:sz="4" w:space="1" w:color="auto"/>
          <w:bottom w:val="single" w:sz="4" w:space="1" w:color="auto"/>
        </w:pBdr>
        <w:spacing w:before="240" w:after="240"/>
        <w:jc w:val="center"/>
        <w:rPr>
          <w:rFonts w:cs="Aharoni"/>
          <w:b/>
          <w:sz w:val="52"/>
          <w:szCs w:val="52"/>
        </w:rPr>
      </w:pPr>
      <w:r>
        <w:rPr>
          <w:rFonts w:cs="Aharoni"/>
          <w:b/>
          <w:sz w:val="52"/>
          <w:szCs w:val="52"/>
        </w:rPr>
        <w:t xml:space="preserve">Support de cours </w:t>
      </w:r>
    </w:p>
    <w:p w:rsidR="00E454CE" w:rsidRDefault="00E454CE" w:rsidP="00E454CE">
      <w:pPr>
        <w:pStyle w:val="Sansinterligne"/>
        <w:pBdr>
          <w:top w:val="single" w:sz="4" w:space="1" w:color="auto"/>
          <w:bottom w:val="single" w:sz="4" w:space="1" w:color="auto"/>
        </w:pBdr>
        <w:spacing w:before="240" w:after="240"/>
        <w:jc w:val="center"/>
        <w:rPr>
          <w:rFonts w:cs="Aharoni"/>
          <w:b/>
          <w:sz w:val="52"/>
          <w:szCs w:val="52"/>
        </w:rPr>
      </w:pPr>
      <w:r>
        <w:rPr>
          <w:rFonts w:cs="Aharoni"/>
          <w:b/>
          <w:sz w:val="52"/>
          <w:szCs w:val="52"/>
        </w:rPr>
        <w:t>Sage 100 I7</w:t>
      </w:r>
      <w:r w:rsidR="006040A9">
        <w:rPr>
          <w:rFonts w:cs="Aharoni"/>
          <w:b/>
          <w:sz w:val="52"/>
          <w:szCs w:val="52"/>
        </w:rPr>
        <w:t>.50</w:t>
      </w:r>
      <w:r>
        <w:rPr>
          <w:rFonts w:cs="Aharoni"/>
          <w:b/>
          <w:sz w:val="52"/>
          <w:szCs w:val="52"/>
        </w:rPr>
        <w:t xml:space="preserve"> </w:t>
      </w:r>
    </w:p>
    <w:p w:rsidR="00E454CE" w:rsidRDefault="008272C4" w:rsidP="00E454CE">
      <w:pPr>
        <w:pStyle w:val="Sansinterligne"/>
        <w:pBdr>
          <w:top w:val="single" w:sz="4" w:space="1" w:color="auto"/>
          <w:bottom w:val="single" w:sz="4" w:space="1" w:color="auto"/>
        </w:pBdr>
        <w:spacing w:before="240" w:after="240"/>
        <w:jc w:val="center"/>
        <w:rPr>
          <w:rFonts w:cs="Aharoni"/>
          <w:b/>
          <w:sz w:val="52"/>
          <w:szCs w:val="52"/>
        </w:rPr>
      </w:pPr>
      <w:r>
        <w:rPr>
          <w:rFonts w:cs="Aharoni"/>
          <w:b/>
          <w:sz w:val="52"/>
          <w:szCs w:val="52"/>
        </w:rPr>
        <w:t>Gestion Commerciale</w:t>
      </w:r>
    </w:p>
    <w:p w:rsidR="00E454CE" w:rsidRDefault="00E454CE" w:rsidP="00E454CE">
      <w:pPr>
        <w:pStyle w:val="Sansinterligne"/>
        <w:pBdr>
          <w:top w:val="single" w:sz="4" w:space="1" w:color="auto"/>
          <w:bottom w:val="single" w:sz="4" w:space="1" w:color="auto"/>
        </w:pBdr>
        <w:spacing w:before="240" w:after="240"/>
        <w:jc w:val="center"/>
        <w:rPr>
          <w:rFonts w:cs="Aharoni"/>
          <w:b/>
          <w:sz w:val="52"/>
          <w:szCs w:val="52"/>
        </w:rPr>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r>
        <w:t>Rédacteur : Mme Sandra SEYCHELLES</w:t>
      </w:r>
      <w:r>
        <w:tab/>
      </w:r>
    </w:p>
    <w:p w:rsidR="00E454CE" w:rsidRDefault="00E454CE" w:rsidP="00E454CE">
      <w:pPr>
        <w:spacing w:after="0" w:line="240" w:lineRule="auto"/>
      </w:pPr>
    </w:p>
    <w:p w:rsidR="00E454CE" w:rsidRDefault="00E454CE" w:rsidP="00E454CE">
      <w:pPr>
        <w:spacing w:after="0" w:line="240" w:lineRule="auto"/>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sdt>
      <w:sdtPr>
        <w:rPr>
          <w:rFonts w:asciiTheme="minorHAnsi" w:eastAsiaTheme="minorHAnsi" w:hAnsiTheme="minorHAnsi" w:cstheme="minorBidi"/>
          <w:b w:val="0"/>
          <w:bCs w:val="0"/>
          <w:color w:val="auto"/>
          <w:sz w:val="22"/>
          <w:szCs w:val="22"/>
        </w:rPr>
        <w:id w:val="595215968"/>
        <w:docPartObj>
          <w:docPartGallery w:val="Table of Contents"/>
          <w:docPartUnique/>
        </w:docPartObj>
      </w:sdtPr>
      <w:sdtEndPr/>
      <w:sdtContent>
        <w:p w:rsidR="00E454CE" w:rsidRDefault="00E454CE">
          <w:pPr>
            <w:pStyle w:val="En-ttedetabledesmatires"/>
          </w:pPr>
          <w:r>
            <w:t>Contenu</w:t>
          </w:r>
        </w:p>
        <w:p w:rsidR="00CB72C4" w:rsidRPr="00CB72C4" w:rsidRDefault="00CB72C4" w:rsidP="00CB72C4"/>
        <w:p w:rsidR="00CB72C4" w:rsidRDefault="00E454CE">
          <w:pPr>
            <w:pStyle w:val="TM1"/>
            <w:tabs>
              <w:tab w:val="left" w:pos="440"/>
              <w:tab w:val="right" w:leader="dot" w:pos="10456"/>
            </w:tabs>
            <w:rPr>
              <w:noProof/>
            </w:rPr>
          </w:pPr>
          <w:r>
            <w:fldChar w:fldCharType="begin"/>
          </w:r>
          <w:r>
            <w:instrText xml:space="preserve"> TOC \o "1-3" \h \z \u </w:instrText>
          </w:r>
          <w:r>
            <w:fldChar w:fldCharType="separate"/>
          </w:r>
          <w:hyperlink w:anchor="_Toc348392188" w:history="1">
            <w:r w:rsidR="00CB72C4" w:rsidRPr="005C3EFD">
              <w:rPr>
                <w:rStyle w:val="Lienhypertexte"/>
                <w:noProof/>
              </w:rPr>
              <w:t>1.</w:t>
            </w:r>
            <w:r w:rsidR="00CB72C4">
              <w:rPr>
                <w:noProof/>
              </w:rPr>
              <w:tab/>
            </w:r>
            <w:r w:rsidR="00CB72C4" w:rsidRPr="005C3EFD">
              <w:rPr>
                <w:rStyle w:val="Lienhypertexte"/>
                <w:noProof/>
              </w:rPr>
              <w:t>Présentation de l’interface</w:t>
            </w:r>
            <w:r w:rsidR="00CB72C4">
              <w:rPr>
                <w:noProof/>
                <w:webHidden/>
              </w:rPr>
              <w:tab/>
            </w:r>
            <w:r w:rsidR="00CB72C4">
              <w:rPr>
                <w:noProof/>
                <w:webHidden/>
              </w:rPr>
              <w:fldChar w:fldCharType="begin"/>
            </w:r>
            <w:r w:rsidR="00CB72C4">
              <w:rPr>
                <w:noProof/>
                <w:webHidden/>
              </w:rPr>
              <w:instrText xml:space="preserve"> PAGEREF _Toc348392188 \h </w:instrText>
            </w:r>
            <w:r w:rsidR="00CB72C4">
              <w:rPr>
                <w:noProof/>
                <w:webHidden/>
              </w:rPr>
            </w:r>
            <w:r w:rsidR="00CB72C4">
              <w:rPr>
                <w:noProof/>
                <w:webHidden/>
              </w:rPr>
              <w:fldChar w:fldCharType="separate"/>
            </w:r>
            <w:r w:rsidR="00CB72C4">
              <w:rPr>
                <w:noProof/>
                <w:webHidden/>
              </w:rPr>
              <w:t>3</w:t>
            </w:r>
            <w:r w:rsidR="00CB72C4">
              <w:rPr>
                <w:noProof/>
                <w:webHidden/>
              </w:rPr>
              <w:fldChar w:fldCharType="end"/>
            </w:r>
          </w:hyperlink>
        </w:p>
        <w:p w:rsidR="00CB72C4" w:rsidRDefault="00E46D7D">
          <w:pPr>
            <w:pStyle w:val="TM1"/>
            <w:tabs>
              <w:tab w:val="left" w:pos="440"/>
              <w:tab w:val="right" w:leader="dot" w:pos="10456"/>
            </w:tabs>
            <w:rPr>
              <w:noProof/>
            </w:rPr>
          </w:pPr>
          <w:hyperlink w:anchor="_Toc348392189" w:history="1">
            <w:r w:rsidR="00CB72C4" w:rsidRPr="005C3EFD">
              <w:rPr>
                <w:rStyle w:val="Lienhypertexte"/>
                <w:noProof/>
              </w:rPr>
              <w:t>2.</w:t>
            </w:r>
            <w:r w:rsidR="00CB72C4">
              <w:rPr>
                <w:noProof/>
              </w:rPr>
              <w:tab/>
            </w:r>
            <w:r w:rsidR="00CB72C4" w:rsidRPr="005C3EFD">
              <w:rPr>
                <w:rStyle w:val="Lienhypertexte"/>
                <w:noProof/>
              </w:rPr>
              <w:t>Création d’un compte comptable</w:t>
            </w:r>
            <w:r w:rsidR="00CB72C4">
              <w:rPr>
                <w:noProof/>
                <w:webHidden/>
              </w:rPr>
              <w:tab/>
            </w:r>
            <w:r w:rsidR="00CB72C4">
              <w:rPr>
                <w:noProof/>
                <w:webHidden/>
              </w:rPr>
              <w:fldChar w:fldCharType="begin"/>
            </w:r>
            <w:r w:rsidR="00CB72C4">
              <w:rPr>
                <w:noProof/>
                <w:webHidden/>
              </w:rPr>
              <w:instrText xml:space="preserve"> PAGEREF _Toc348392189 \h </w:instrText>
            </w:r>
            <w:r w:rsidR="00CB72C4">
              <w:rPr>
                <w:noProof/>
                <w:webHidden/>
              </w:rPr>
            </w:r>
            <w:r w:rsidR="00CB72C4">
              <w:rPr>
                <w:noProof/>
                <w:webHidden/>
              </w:rPr>
              <w:fldChar w:fldCharType="separate"/>
            </w:r>
            <w:r w:rsidR="00CB72C4">
              <w:rPr>
                <w:noProof/>
                <w:webHidden/>
              </w:rPr>
              <w:t>3</w:t>
            </w:r>
            <w:r w:rsidR="00CB72C4">
              <w:rPr>
                <w:noProof/>
                <w:webHidden/>
              </w:rPr>
              <w:fldChar w:fldCharType="end"/>
            </w:r>
          </w:hyperlink>
        </w:p>
        <w:p w:rsidR="00CB72C4" w:rsidRDefault="00E46D7D">
          <w:pPr>
            <w:pStyle w:val="TM1"/>
            <w:tabs>
              <w:tab w:val="left" w:pos="440"/>
              <w:tab w:val="right" w:leader="dot" w:pos="10456"/>
            </w:tabs>
            <w:rPr>
              <w:noProof/>
            </w:rPr>
          </w:pPr>
          <w:hyperlink w:anchor="_Toc348392190" w:history="1">
            <w:r w:rsidR="00CB72C4" w:rsidRPr="005C3EFD">
              <w:rPr>
                <w:rStyle w:val="Lienhypertexte"/>
                <w:noProof/>
              </w:rPr>
              <w:t>3.</w:t>
            </w:r>
            <w:r w:rsidR="00CB72C4">
              <w:rPr>
                <w:noProof/>
              </w:rPr>
              <w:tab/>
            </w:r>
            <w:r w:rsidR="00CB72C4" w:rsidRPr="005C3EFD">
              <w:rPr>
                <w:rStyle w:val="Lienhypertexte"/>
                <w:noProof/>
              </w:rPr>
              <w:t>Création d’un Tiers</w:t>
            </w:r>
            <w:r w:rsidR="00CB72C4">
              <w:rPr>
                <w:noProof/>
                <w:webHidden/>
              </w:rPr>
              <w:tab/>
            </w:r>
            <w:r w:rsidR="00CB72C4">
              <w:rPr>
                <w:noProof/>
                <w:webHidden/>
              </w:rPr>
              <w:fldChar w:fldCharType="begin"/>
            </w:r>
            <w:r w:rsidR="00CB72C4">
              <w:rPr>
                <w:noProof/>
                <w:webHidden/>
              </w:rPr>
              <w:instrText xml:space="preserve"> PAGEREF _Toc348392190 \h </w:instrText>
            </w:r>
            <w:r w:rsidR="00CB72C4">
              <w:rPr>
                <w:noProof/>
                <w:webHidden/>
              </w:rPr>
            </w:r>
            <w:r w:rsidR="00CB72C4">
              <w:rPr>
                <w:noProof/>
                <w:webHidden/>
              </w:rPr>
              <w:fldChar w:fldCharType="separate"/>
            </w:r>
            <w:r w:rsidR="00CB72C4">
              <w:rPr>
                <w:noProof/>
                <w:webHidden/>
              </w:rPr>
              <w:t>5</w:t>
            </w:r>
            <w:r w:rsidR="00CB72C4">
              <w:rPr>
                <w:noProof/>
                <w:webHidden/>
              </w:rPr>
              <w:fldChar w:fldCharType="end"/>
            </w:r>
          </w:hyperlink>
        </w:p>
        <w:p w:rsidR="00CB72C4" w:rsidRDefault="00E46D7D">
          <w:pPr>
            <w:pStyle w:val="TM1"/>
            <w:tabs>
              <w:tab w:val="left" w:pos="440"/>
              <w:tab w:val="right" w:leader="dot" w:pos="10456"/>
            </w:tabs>
            <w:rPr>
              <w:noProof/>
            </w:rPr>
          </w:pPr>
          <w:hyperlink w:anchor="_Toc348392191" w:history="1">
            <w:r w:rsidR="00CB72C4" w:rsidRPr="005C3EFD">
              <w:rPr>
                <w:rStyle w:val="Lienhypertexte"/>
                <w:noProof/>
              </w:rPr>
              <w:t>4.</w:t>
            </w:r>
            <w:r w:rsidR="00CB72C4">
              <w:rPr>
                <w:noProof/>
              </w:rPr>
              <w:tab/>
            </w:r>
            <w:r w:rsidR="00CB72C4" w:rsidRPr="005C3EFD">
              <w:rPr>
                <w:rStyle w:val="Lienhypertexte"/>
                <w:noProof/>
              </w:rPr>
              <w:t>Saisie d’écritures</w:t>
            </w:r>
            <w:r w:rsidR="00CB72C4">
              <w:rPr>
                <w:noProof/>
                <w:webHidden/>
              </w:rPr>
              <w:tab/>
            </w:r>
            <w:r w:rsidR="00CB72C4">
              <w:rPr>
                <w:noProof/>
                <w:webHidden/>
              </w:rPr>
              <w:fldChar w:fldCharType="begin"/>
            </w:r>
            <w:r w:rsidR="00CB72C4">
              <w:rPr>
                <w:noProof/>
                <w:webHidden/>
              </w:rPr>
              <w:instrText xml:space="preserve"> PAGEREF _Toc348392191 \h </w:instrText>
            </w:r>
            <w:r w:rsidR="00CB72C4">
              <w:rPr>
                <w:noProof/>
                <w:webHidden/>
              </w:rPr>
            </w:r>
            <w:r w:rsidR="00CB72C4">
              <w:rPr>
                <w:noProof/>
                <w:webHidden/>
              </w:rPr>
              <w:fldChar w:fldCharType="separate"/>
            </w:r>
            <w:r w:rsidR="00CB72C4">
              <w:rPr>
                <w:noProof/>
                <w:webHidden/>
              </w:rPr>
              <w:t>9</w:t>
            </w:r>
            <w:r w:rsidR="00CB72C4">
              <w:rPr>
                <w:noProof/>
                <w:webHidden/>
              </w:rPr>
              <w:fldChar w:fldCharType="end"/>
            </w:r>
          </w:hyperlink>
        </w:p>
        <w:p w:rsidR="00CB72C4" w:rsidRDefault="00E46D7D">
          <w:pPr>
            <w:pStyle w:val="TM1"/>
            <w:tabs>
              <w:tab w:val="left" w:pos="440"/>
              <w:tab w:val="right" w:leader="dot" w:pos="10456"/>
            </w:tabs>
            <w:rPr>
              <w:noProof/>
            </w:rPr>
          </w:pPr>
          <w:hyperlink w:anchor="_Toc348392192" w:history="1">
            <w:r w:rsidR="00CB72C4" w:rsidRPr="005C3EFD">
              <w:rPr>
                <w:rStyle w:val="Lienhypertexte"/>
                <w:noProof/>
              </w:rPr>
              <w:t>5.</w:t>
            </w:r>
            <w:r w:rsidR="00CB72C4">
              <w:rPr>
                <w:noProof/>
              </w:rPr>
              <w:tab/>
            </w:r>
            <w:r w:rsidR="00CB72C4" w:rsidRPr="005C3EFD">
              <w:rPr>
                <w:rStyle w:val="Lienhypertexte"/>
                <w:noProof/>
              </w:rPr>
              <w:t>Interrogation de compte</w:t>
            </w:r>
            <w:r w:rsidR="00CB72C4">
              <w:rPr>
                <w:noProof/>
                <w:webHidden/>
              </w:rPr>
              <w:tab/>
            </w:r>
            <w:r w:rsidR="00CB72C4">
              <w:rPr>
                <w:noProof/>
                <w:webHidden/>
              </w:rPr>
              <w:fldChar w:fldCharType="begin"/>
            </w:r>
            <w:r w:rsidR="00CB72C4">
              <w:rPr>
                <w:noProof/>
                <w:webHidden/>
              </w:rPr>
              <w:instrText xml:space="preserve"> PAGEREF _Toc348392192 \h </w:instrText>
            </w:r>
            <w:r w:rsidR="00CB72C4">
              <w:rPr>
                <w:noProof/>
                <w:webHidden/>
              </w:rPr>
            </w:r>
            <w:r w:rsidR="00CB72C4">
              <w:rPr>
                <w:noProof/>
                <w:webHidden/>
              </w:rPr>
              <w:fldChar w:fldCharType="separate"/>
            </w:r>
            <w:r w:rsidR="00CB72C4">
              <w:rPr>
                <w:noProof/>
                <w:webHidden/>
              </w:rPr>
              <w:t>10</w:t>
            </w:r>
            <w:r w:rsidR="00CB72C4">
              <w:rPr>
                <w:noProof/>
                <w:webHidden/>
              </w:rPr>
              <w:fldChar w:fldCharType="end"/>
            </w:r>
          </w:hyperlink>
        </w:p>
        <w:p w:rsidR="00E454CE" w:rsidRDefault="00E454CE">
          <w:r>
            <w:rPr>
              <w:b/>
              <w:bCs/>
            </w:rPr>
            <w:fldChar w:fldCharType="end"/>
          </w:r>
        </w:p>
      </w:sdtContent>
    </w:sdt>
    <w:p w:rsidR="00E454CE" w:rsidRDefault="00E454CE">
      <w:r>
        <w:br w:type="page"/>
      </w:r>
    </w:p>
    <w:p w:rsidR="00D35558" w:rsidRDefault="00D35558" w:rsidP="00DC16D7">
      <w:pPr>
        <w:pStyle w:val="Titre1"/>
        <w:numPr>
          <w:ilvl w:val="0"/>
          <w:numId w:val="11"/>
        </w:numPr>
      </w:pPr>
      <w:bookmarkStart w:id="0" w:name="_Toc348392188"/>
      <w:r>
        <w:lastRenderedPageBreak/>
        <w:t>Présentation de l’interface</w:t>
      </w:r>
      <w:bookmarkEnd w:id="0"/>
    </w:p>
    <w:p w:rsidR="00D35558" w:rsidRDefault="00D35558" w:rsidP="00D35558">
      <w:pPr>
        <w:pStyle w:val="Paragraphedeliste"/>
      </w:pPr>
    </w:p>
    <w:p w:rsidR="00D35558" w:rsidRDefault="00D35558" w:rsidP="00E454CE">
      <w:pPr>
        <w:pStyle w:val="Paragraphedeliste"/>
      </w:pPr>
      <w:r>
        <w:t>Barre de menu</w:t>
      </w:r>
      <w:r w:rsidR="00E454CE">
        <w:t xml:space="preserve"> supérieure</w:t>
      </w:r>
    </w:p>
    <w:p w:rsidR="00E454CE" w:rsidRDefault="00E454CE" w:rsidP="00E454CE">
      <w:pPr>
        <w:pStyle w:val="Paragraphedeliste"/>
      </w:pPr>
      <w:r>
        <w:rPr>
          <w:noProof/>
        </w:rPr>
        <w:drawing>
          <wp:inline distT="0" distB="0" distL="0" distR="0" wp14:anchorId="44B7C141" wp14:editId="695E195D">
            <wp:extent cx="3190875" cy="295275"/>
            <wp:effectExtent l="0" t="0" r="9525"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190875" cy="295275"/>
                    </a:xfrm>
                    <a:prstGeom prst="rect">
                      <a:avLst/>
                    </a:prstGeom>
                  </pic:spPr>
                </pic:pic>
              </a:graphicData>
            </a:graphic>
          </wp:inline>
        </w:drawing>
      </w:r>
    </w:p>
    <w:p w:rsidR="00D35558" w:rsidRDefault="00D35558" w:rsidP="00C12D75">
      <w:pPr>
        <w:pStyle w:val="Paragraphedeliste"/>
        <w:numPr>
          <w:ilvl w:val="0"/>
          <w:numId w:val="6"/>
        </w:numPr>
        <w:spacing w:after="0" w:line="240" w:lineRule="auto"/>
        <w:contextualSpacing w:val="0"/>
      </w:pPr>
      <w:r w:rsidRPr="006040A9">
        <w:rPr>
          <w:b/>
        </w:rPr>
        <w:t>Fichier </w:t>
      </w:r>
      <w:r>
        <w:t>: paramètres société : contient les paramètres de personnalisation de la base comptable</w:t>
      </w:r>
    </w:p>
    <w:p w:rsidR="00D35558" w:rsidRDefault="00D35558" w:rsidP="00C12D75">
      <w:pPr>
        <w:pStyle w:val="Paragraphedeliste"/>
        <w:spacing w:after="0" w:line="240" w:lineRule="auto"/>
        <w:contextualSpacing w:val="0"/>
      </w:pPr>
    </w:p>
    <w:p w:rsidR="00D35558" w:rsidRDefault="00D35558" w:rsidP="00C12D75">
      <w:pPr>
        <w:pStyle w:val="Paragraphedeliste"/>
        <w:numPr>
          <w:ilvl w:val="0"/>
          <w:numId w:val="6"/>
        </w:numPr>
        <w:spacing w:after="0" w:line="240" w:lineRule="auto"/>
        <w:contextualSpacing w:val="0"/>
      </w:pPr>
      <w:r w:rsidRPr="006040A9">
        <w:rPr>
          <w:b/>
        </w:rPr>
        <w:t>Structure</w:t>
      </w:r>
      <w:r>
        <w:t xml:space="preserve"> : </w:t>
      </w:r>
      <w:r w:rsidR="008272C4">
        <w:t>contient les familles articles, les articles, le lien Comptabilité, les clients, les fournisseurs, les collaborateurs, les dépôts,…</w:t>
      </w:r>
    </w:p>
    <w:p w:rsidR="00D35558" w:rsidRDefault="00D35558" w:rsidP="00C12D75">
      <w:pPr>
        <w:pStyle w:val="Paragraphedeliste"/>
        <w:spacing w:after="0" w:line="240" w:lineRule="auto"/>
        <w:contextualSpacing w:val="0"/>
      </w:pPr>
    </w:p>
    <w:p w:rsidR="00D35558" w:rsidRDefault="00D35558" w:rsidP="00C12D75">
      <w:pPr>
        <w:pStyle w:val="Paragraphedeliste"/>
        <w:numPr>
          <w:ilvl w:val="0"/>
          <w:numId w:val="6"/>
        </w:numPr>
        <w:spacing w:after="0" w:line="240" w:lineRule="auto"/>
        <w:contextualSpacing w:val="0"/>
      </w:pPr>
      <w:r w:rsidRPr="006040A9">
        <w:rPr>
          <w:b/>
        </w:rPr>
        <w:t>Traitement</w:t>
      </w:r>
      <w:r>
        <w:t xml:space="preserve"> : </w:t>
      </w:r>
      <w:r w:rsidR="008272C4">
        <w:t xml:space="preserve">Gestion des documents de vente, d’achat, de stock. Interrogation des tiers, des articles. </w:t>
      </w:r>
      <w:r w:rsidR="008272C4">
        <w:br/>
        <w:t>Gestion des règlements, mise à jour de la comptabilité, fonction de recherche,…</w:t>
      </w:r>
    </w:p>
    <w:p w:rsidR="00D35558" w:rsidRDefault="00D35558" w:rsidP="00C12D75">
      <w:pPr>
        <w:pStyle w:val="Paragraphedeliste"/>
        <w:spacing w:after="0" w:line="240" w:lineRule="auto"/>
        <w:contextualSpacing w:val="0"/>
      </w:pPr>
    </w:p>
    <w:p w:rsidR="00D35558" w:rsidRDefault="00D35558" w:rsidP="00C12D75">
      <w:pPr>
        <w:pStyle w:val="Paragraphedeliste"/>
        <w:numPr>
          <w:ilvl w:val="0"/>
          <w:numId w:val="6"/>
        </w:numPr>
        <w:spacing w:after="0" w:line="240" w:lineRule="auto"/>
        <w:contextualSpacing w:val="0"/>
      </w:pPr>
      <w:r w:rsidRPr="006040A9">
        <w:rPr>
          <w:b/>
        </w:rPr>
        <w:t>Etat</w:t>
      </w:r>
      <w:r>
        <w:t> : contient t</w:t>
      </w:r>
      <w:r w:rsidR="008272C4">
        <w:t>outes les impressions commerciales (statistiques, mouvement, ….).</w:t>
      </w:r>
    </w:p>
    <w:p w:rsidR="00D35558" w:rsidRDefault="00D35558" w:rsidP="00C12D75">
      <w:pPr>
        <w:pStyle w:val="Paragraphedeliste"/>
        <w:spacing w:after="0" w:line="240" w:lineRule="auto"/>
        <w:contextualSpacing w:val="0"/>
      </w:pPr>
    </w:p>
    <w:p w:rsidR="00D35558" w:rsidRDefault="00D35558" w:rsidP="00C12D75">
      <w:pPr>
        <w:pStyle w:val="Paragraphedeliste"/>
        <w:numPr>
          <w:ilvl w:val="0"/>
          <w:numId w:val="6"/>
        </w:numPr>
        <w:spacing w:after="0" w:line="240" w:lineRule="auto"/>
        <w:contextualSpacing w:val="0"/>
      </w:pPr>
      <w:r w:rsidRPr="006040A9">
        <w:rPr>
          <w:b/>
        </w:rPr>
        <w:t>Fenêtre</w:t>
      </w:r>
      <w:r>
        <w:t xml:space="preserve"> : contient </w:t>
      </w:r>
      <w:r w:rsidR="008272C4">
        <w:t>l</w:t>
      </w:r>
      <w:r>
        <w:t>es personnalisations d’écran</w:t>
      </w:r>
    </w:p>
    <w:p w:rsidR="006040A9" w:rsidRDefault="006040A9" w:rsidP="006040A9">
      <w:pPr>
        <w:pStyle w:val="Paragraphedeliste"/>
      </w:pPr>
    </w:p>
    <w:p w:rsidR="006040A9" w:rsidRDefault="006040A9" w:rsidP="006040A9">
      <w:pPr>
        <w:spacing w:after="0" w:line="240" w:lineRule="auto"/>
      </w:pPr>
      <w:r>
        <w:t>Ou</w:t>
      </w:r>
    </w:p>
    <w:p w:rsidR="006040A9" w:rsidRDefault="006040A9" w:rsidP="006040A9">
      <w:pPr>
        <w:spacing w:after="0" w:line="240" w:lineRule="auto"/>
      </w:pPr>
      <w:r>
        <w:tab/>
        <w:t>Utilisation de la barre verticale sur la gauche</w:t>
      </w:r>
    </w:p>
    <w:p w:rsidR="006040A9" w:rsidRDefault="006040A9" w:rsidP="006040A9">
      <w:pPr>
        <w:spacing w:after="0" w:line="240" w:lineRule="auto"/>
        <w:ind w:left="708"/>
      </w:pPr>
      <w:r>
        <w:t>Pour personnaliser la barre verticale, clic droit de la souris / Ajout d’une fonction / sélectionner la fonction souhaitée</w:t>
      </w:r>
    </w:p>
    <w:p w:rsidR="006040A9" w:rsidRDefault="006040A9" w:rsidP="006040A9">
      <w:pPr>
        <w:spacing w:after="0" w:line="240" w:lineRule="auto"/>
        <w:ind w:left="708"/>
      </w:pPr>
    </w:p>
    <w:p w:rsidR="006040A9" w:rsidRDefault="006040A9" w:rsidP="006040A9">
      <w:pPr>
        <w:spacing w:after="0" w:line="240" w:lineRule="auto"/>
        <w:ind w:left="708"/>
      </w:pPr>
      <w:r>
        <w:rPr>
          <w:noProof/>
        </w:rPr>
        <w:drawing>
          <wp:anchor distT="0" distB="0" distL="114300" distR="114300" simplePos="0" relativeHeight="251658240" behindDoc="0" locked="0" layoutInCell="1" allowOverlap="1" wp14:anchorId="1DA81534" wp14:editId="54422596">
            <wp:simplePos x="0" y="0"/>
            <wp:positionH relativeFrom="column">
              <wp:posOffset>3048000</wp:posOffset>
            </wp:positionH>
            <wp:positionV relativeFrom="paragraph">
              <wp:posOffset>215900</wp:posOffset>
            </wp:positionV>
            <wp:extent cx="2448000" cy="2628000"/>
            <wp:effectExtent l="0" t="0" r="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8000" cy="26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3B5C13D" wp14:editId="0EC2F936">
            <wp:extent cx="2124810" cy="3371850"/>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9633" cy="3379504"/>
                    </a:xfrm>
                    <a:prstGeom prst="rect">
                      <a:avLst/>
                    </a:prstGeom>
                    <a:noFill/>
                    <a:ln>
                      <a:noFill/>
                    </a:ln>
                  </pic:spPr>
                </pic:pic>
              </a:graphicData>
            </a:graphic>
          </wp:inline>
        </w:drawing>
      </w:r>
    </w:p>
    <w:p w:rsidR="006040A9" w:rsidRDefault="006040A9" w:rsidP="006040A9">
      <w:pPr>
        <w:spacing w:after="0" w:line="240" w:lineRule="auto"/>
        <w:ind w:left="708"/>
      </w:pPr>
    </w:p>
    <w:p w:rsidR="006040A9" w:rsidRDefault="006040A9">
      <w:r>
        <w:br w:type="page"/>
      </w:r>
    </w:p>
    <w:p w:rsidR="006040A9" w:rsidRDefault="006040A9" w:rsidP="00DC16D7">
      <w:pPr>
        <w:pStyle w:val="Titre1"/>
        <w:numPr>
          <w:ilvl w:val="0"/>
          <w:numId w:val="11"/>
        </w:numPr>
      </w:pPr>
      <w:bookmarkStart w:id="1" w:name="_Toc348392190"/>
      <w:r>
        <w:lastRenderedPageBreak/>
        <w:t>Création d’un catalogue article</w:t>
      </w:r>
    </w:p>
    <w:p w:rsidR="006040A9" w:rsidRDefault="006040A9" w:rsidP="006040A9">
      <w:pPr>
        <w:ind w:left="708"/>
      </w:pPr>
    </w:p>
    <w:p w:rsidR="00EA6AA1" w:rsidRDefault="00EA6AA1" w:rsidP="006040A9">
      <w:pPr>
        <w:ind w:left="708"/>
      </w:pPr>
      <w:r>
        <w:t>Aller sur la barre de menu supérieur / Fichier / Paramètres Société/Articles /Catalogue articles</w:t>
      </w:r>
    </w:p>
    <w:p w:rsidR="00EA6AA1" w:rsidRDefault="00A85BDC" w:rsidP="006040A9">
      <w:pPr>
        <w:ind w:left="708"/>
      </w:pPr>
      <w:r>
        <w:rPr>
          <w:noProof/>
        </w:rPr>
        <w:drawing>
          <wp:inline distT="0" distB="0" distL="0" distR="0" wp14:anchorId="6421DC9D" wp14:editId="021952B9">
            <wp:extent cx="1457325" cy="14382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438275"/>
                    </a:xfrm>
                    <a:prstGeom prst="rect">
                      <a:avLst/>
                    </a:prstGeom>
                    <a:noFill/>
                    <a:ln>
                      <a:noFill/>
                    </a:ln>
                  </pic:spPr>
                </pic:pic>
              </a:graphicData>
            </a:graphic>
          </wp:inline>
        </w:drawing>
      </w:r>
      <w:r>
        <w:t xml:space="preserve"> </w:t>
      </w:r>
      <w:r>
        <w:rPr>
          <w:noProof/>
        </w:rPr>
        <w:drawing>
          <wp:inline distT="0" distB="0" distL="0" distR="0" wp14:anchorId="208734F6" wp14:editId="7E078C38">
            <wp:extent cx="1247775" cy="10763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076325"/>
                    </a:xfrm>
                    <a:prstGeom prst="rect">
                      <a:avLst/>
                    </a:prstGeom>
                    <a:noFill/>
                    <a:ln>
                      <a:noFill/>
                    </a:ln>
                  </pic:spPr>
                </pic:pic>
              </a:graphicData>
            </a:graphic>
          </wp:inline>
        </w:drawing>
      </w:r>
    </w:p>
    <w:p w:rsidR="00A85BDC" w:rsidRDefault="00A85BDC" w:rsidP="006040A9">
      <w:pPr>
        <w:ind w:left="708"/>
      </w:pPr>
      <w:r>
        <w:rPr>
          <w:noProof/>
        </w:rPr>
        <w:drawing>
          <wp:inline distT="0" distB="0" distL="0" distR="0" wp14:anchorId="029B42CC" wp14:editId="195E48BB">
            <wp:extent cx="6638925" cy="12287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8925" cy="1228725"/>
                    </a:xfrm>
                    <a:prstGeom prst="rect">
                      <a:avLst/>
                    </a:prstGeom>
                    <a:noFill/>
                    <a:ln>
                      <a:noFill/>
                    </a:ln>
                  </pic:spPr>
                </pic:pic>
              </a:graphicData>
            </a:graphic>
          </wp:inline>
        </w:drawing>
      </w:r>
    </w:p>
    <w:p w:rsidR="00A85BDC" w:rsidRDefault="00812739" w:rsidP="006040A9">
      <w:pPr>
        <w:ind w:left="708"/>
      </w:pPr>
      <w:r>
        <w:t>Vous pouvez créer jusqu’à 4 sous-niveaux dans votre catalogue (type intercalaire).</w:t>
      </w:r>
    </w:p>
    <w:p w:rsidR="00812739" w:rsidRDefault="00812739" w:rsidP="006040A9">
      <w:pPr>
        <w:ind w:left="708"/>
      </w:pPr>
      <w:r>
        <w:t xml:space="preserve">Ces niveaux catalogues seront rattachés </w:t>
      </w:r>
      <w:r w:rsidR="00B426E2">
        <w:t xml:space="preserve">sur les fiches </w:t>
      </w:r>
      <w:r>
        <w:t>articles.</w:t>
      </w:r>
    </w:p>
    <w:p w:rsidR="00812739" w:rsidRDefault="00B426E2" w:rsidP="006040A9">
      <w:pPr>
        <w:ind w:left="708"/>
      </w:pPr>
      <w:r>
        <w:rPr>
          <w:noProof/>
        </w:rPr>
        <mc:AlternateContent>
          <mc:Choice Requires="wps">
            <w:drawing>
              <wp:anchor distT="0" distB="0" distL="114300" distR="114300" simplePos="0" relativeHeight="251660288" behindDoc="0" locked="0" layoutInCell="1" allowOverlap="1" wp14:anchorId="5118DF63" wp14:editId="423EC550">
                <wp:simplePos x="0" y="0"/>
                <wp:positionH relativeFrom="column">
                  <wp:posOffset>1181100</wp:posOffset>
                </wp:positionH>
                <wp:positionV relativeFrom="paragraph">
                  <wp:posOffset>362585</wp:posOffset>
                </wp:positionV>
                <wp:extent cx="1790700" cy="2857500"/>
                <wp:effectExtent l="0" t="0" r="57150" b="57150"/>
                <wp:wrapNone/>
                <wp:docPr id="8" name="Connecteur droit avec flèche 8"/>
                <wp:cNvGraphicFramePr/>
                <a:graphic xmlns:a="http://schemas.openxmlformats.org/drawingml/2006/main">
                  <a:graphicData uri="http://schemas.microsoft.com/office/word/2010/wordprocessingShape">
                    <wps:wsp>
                      <wps:cNvCnPr/>
                      <wps:spPr>
                        <a:xfrm>
                          <a:off x="0" y="0"/>
                          <a:ext cx="1790700" cy="285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86B8A24" id="_x0000_t32" coordsize="21600,21600" o:spt="32" o:oned="t" path="m,l21600,21600e" filled="f">
                <v:path arrowok="t" fillok="f" o:connecttype="none"/>
                <o:lock v:ext="edit" shapetype="t"/>
              </v:shapetype>
              <v:shape id="Connecteur droit avec flèche 8" o:spid="_x0000_s1026" type="#_x0000_t32" style="position:absolute;margin-left:93pt;margin-top:28.55pt;width:141pt;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" strokecolor="#4579b8 [3044]">
                <v:stroke endarrow="block"/>
              </v:shape>
            </w:pict>
          </mc:Fallback>
        </mc:AlternateContent>
      </w:r>
      <w:r>
        <w:rPr>
          <w:noProof/>
        </w:rPr>
        <w:drawing>
          <wp:anchor distT="0" distB="0" distL="114300" distR="114300" simplePos="0" relativeHeight="251659264" behindDoc="0" locked="0" layoutInCell="1" allowOverlap="1" wp14:anchorId="7D245A90" wp14:editId="76B3319B">
            <wp:simplePos x="0" y="0"/>
            <wp:positionH relativeFrom="column">
              <wp:posOffset>400051</wp:posOffset>
            </wp:positionH>
            <wp:positionV relativeFrom="paragraph">
              <wp:posOffset>419735</wp:posOffset>
            </wp:positionV>
            <wp:extent cx="5791200" cy="362459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9090" cy="3635792"/>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Pour ajouter un sous-niveau, cliquer sur « Ajouter un nouvel élément » </w:t>
      </w:r>
      <w:r>
        <w:br/>
      </w:r>
      <w:r w:rsidRPr="00B426E2">
        <w:rPr>
          <w:u w:val="single"/>
        </w:rPr>
        <w:t>Saisissez le libellé</w:t>
      </w:r>
      <w:r>
        <w:t xml:space="preserve"> et cliquer sur « Enregistrer ».  </w:t>
      </w:r>
    </w:p>
    <w:p w:rsidR="00B426E2" w:rsidRDefault="00B426E2" w:rsidP="006040A9">
      <w:pPr>
        <w:ind w:left="708"/>
      </w:pPr>
    </w:p>
    <w:p w:rsidR="00B426E2" w:rsidRDefault="00B426E2" w:rsidP="006040A9">
      <w:pPr>
        <w:ind w:left="708"/>
      </w:pPr>
    </w:p>
    <w:p w:rsidR="00B426E2" w:rsidRDefault="00B426E2" w:rsidP="006040A9">
      <w:pPr>
        <w:ind w:left="708"/>
      </w:pPr>
    </w:p>
    <w:p w:rsidR="00B426E2" w:rsidRDefault="00B426E2" w:rsidP="006040A9">
      <w:pPr>
        <w:ind w:left="708"/>
      </w:pPr>
    </w:p>
    <w:p w:rsidR="00B426E2" w:rsidRDefault="00B426E2" w:rsidP="006040A9">
      <w:pPr>
        <w:ind w:left="708"/>
      </w:pPr>
    </w:p>
    <w:p w:rsidR="00B426E2" w:rsidRDefault="00B426E2" w:rsidP="006040A9">
      <w:pPr>
        <w:ind w:left="708"/>
      </w:pPr>
    </w:p>
    <w:p w:rsidR="00B426E2" w:rsidRDefault="00B426E2" w:rsidP="006040A9">
      <w:pPr>
        <w:ind w:left="708"/>
      </w:pPr>
    </w:p>
    <w:p w:rsidR="00B426E2" w:rsidRDefault="00B426E2" w:rsidP="006040A9">
      <w:pPr>
        <w:ind w:left="708"/>
      </w:pPr>
      <w:r>
        <w:rPr>
          <w:noProof/>
        </w:rPr>
        <mc:AlternateContent>
          <mc:Choice Requires="wps">
            <w:drawing>
              <wp:anchor distT="0" distB="0" distL="114300" distR="114300" simplePos="0" relativeHeight="251661312" behindDoc="0" locked="0" layoutInCell="1" allowOverlap="1" wp14:anchorId="53830BB5" wp14:editId="6564F718">
                <wp:simplePos x="0" y="0"/>
                <wp:positionH relativeFrom="column">
                  <wp:posOffset>5553075</wp:posOffset>
                </wp:positionH>
                <wp:positionV relativeFrom="paragraph">
                  <wp:posOffset>315595</wp:posOffset>
                </wp:positionV>
                <wp:extent cx="666750" cy="3810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666750" cy="381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F075A" id="Rectangle 9" o:spid="_x0000_s1026" style="position:absolute;margin-left:437.25pt;margin-top:24.85pt;width:52.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" filled="f" strokecolor="#243f60 [1604]" strokeweight="2pt"/>
            </w:pict>
          </mc:Fallback>
        </mc:AlternateContent>
      </w:r>
    </w:p>
    <w:p w:rsidR="00B426E2" w:rsidRDefault="00B426E2" w:rsidP="006040A9">
      <w:pPr>
        <w:ind w:left="708"/>
      </w:pPr>
    </w:p>
    <w:p w:rsidR="00B426E2" w:rsidRDefault="00B426E2" w:rsidP="006040A9">
      <w:pPr>
        <w:ind w:left="708"/>
      </w:pPr>
    </w:p>
    <w:p w:rsidR="00B426E2" w:rsidRDefault="00B426E2" w:rsidP="006040A9">
      <w:pPr>
        <w:ind w:left="708"/>
      </w:pPr>
    </w:p>
    <w:p w:rsidR="00B426E2" w:rsidRDefault="00B426E2" w:rsidP="00B426E2">
      <w:pPr>
        <w:ind w:left="708"/>
      </w:pPr>
      <w:r>
        <w:lastRenderedPageBreak/>
        <w:t>Une fois tous les sous-niveaux créés, cliquer sur OK pour refermer la fenêtre « Paramètres des articles »</w:t>
      </w:r>
      <w:r>
        <w:br/>
        <w:t>Cliquer à nouveau sur Ok pour refermer la fenêtre « Paramètres Société ».</w:t>
      </w:r>
    </w:p>
    <w:p w:rsidR="00B426E2" w:rsidRDefault="00B426E2" w:rsidP="00B426E2">
      <w:pPr>
        <w:ind w:left="708"/>
      </w:pPr>
    </w:p>
    <w:p w:rsidR="00B426E2" w:rsidRDefault="00B426E2" w:rsidP="00DC16D7">
      <w:pPr>
        <w:pStyle w:val="Titre1"/>
        <w:numPr>
          <w:ilvl w:val="0"/>
          <w:numId w:val="11"/>
        </w:numPr>
      </w:pPr>
      <w:r>
        <w:t>Création d’une famille d’article</w:t>
      </w:r>
    </w:p>
    <w:p w:rsidR="00B426E2" w:rsidRDefault="00B426E2" w:rsidP="00B426E2">
      <w:pPr>
        <w:ind w:left="1080"/>
      </w:pPr>
      <w:r>
        <w:t xml:space="preserve">Aller sur Structure / Famille </w:t>
      </w:r>
      <w:r>
        <w:br/>
        <w:t>Cliquer sur « Nouveau » pour créer une nouvelle famille.</w:t>
      </w:r>
    </w:p>
    <w:p w:rsidR="00461395" w:rsidRPr="00461395" w:rsidRDefault="00461395" w:rsidP="00461395">
      <w:pPr>
        <w:pStyle w:val="Titre2"/>
      </w:pPr>
      <w:r w:rsidRPr="00461395">
        <w:t>Onglet « Identification »</w:t>
      </w:r>
    </w:p>
    <w:p w:rsidR="00626690" w:rsidRDefault="00B426E2" w:rsidP="00626690">
      <w:pPr>
        <w:ind w:left="1080"/>
      </w:pPr>
      <w:r>
        <w:t>Renseigner</w:t>
      </w:r>
      <w:r w:rsidR="00626690">
        <w:t xml:space="preserve"> : </w:t>
      </w:r>
      <w:r w:rsidR="00626690">
        <w:br/>
        <w:t xml:space="preserve">- </w:t>
      </w:r>
      <w:r>
        <w:t>le code</w:t>
      </w:r>
      <w:r w:rsidR="00626690">
        <w:t xml:space="preserve"> famille (soit numérique soit alpha – maximum 10 caractères)</w:t>
      </w:r>
      <w:r w:rsidR="00626690">
        <w:br/>
        <w:t xml:space="preserve">- </w:t>
      </w:r>
      <w:r>
        <w:t xml:space="preserve"> l</w:t>
      </w:r>
      <w:r w:rsidR="00626690">
        <w:t>e type (par défaut « détail »)</w:t>
      </w:r>
      <w:r w:rsidR="00626690">
        <w:br/>
        <w:t>- l’intitulé (35 caractères max)</w:t>
      </w:r>
      <w:r w:rsidR="00626690">
        <w:br/>
        <w:t>- l’unité de vente</w:t>
      </w:r>
      <w:r w:rsidR="00626690">
        <w:br/>
        <w:t xml:space="preserve">- Coefficient (facultatif – calcul le prix de vente par rapport au prix d’achat multiplier par le </w:t>
      </w:r>
      <w:proofErr w:type="spellStart"/>
      <w:r w:rsidR="00626690">
        <w:t>coef</w:t>
      </w:r>
      <w:proofErr w:type="spellEnd"/>
      <w:r w:rsidR="00626690">
        <w:t>)</w:t>
      </w:r>
      <w:r w:rsidR="00626690">
        <w:br/>
        <w:t>- suivi de stock (aucun ou CMUP)</w:t>
      </w:r>
      <w:r w:rsidR="00626690">
        <w:br/>
        <w:t>- famille centralisatrice (facultatif – pour regrouper les familles entre elles)</w:t>
      </w:r>
      <w:r w:rsidR="00626690">
        <w:br/>
        <w:t>- Catalogue : sélectionner le 1</w:t>
      </w:r>
      <w:r w:rsidR="00626690" w:rsidRPr="00626690">
        <w:rPr>
          <w:vertAlign w:val="superscript"/>
        </w:rPr>
        <w:t>er</w:t>
      </w:r>
      <w:r w:rsidR="00626690">
        <w:t xml:space="preserve"> niveau – les niveaux suivants seront à sélectionner sur les articles directement.</w:t>
      </w:r>
      <w:r w:rsidR="00626690">
        <w:br/>
        <w:t>- Code fiscal et Pays d’origine : facultatif soit à renseigner sur la famille soit sur les articles.</w:t>
      </w:r>
    </w:p>
    <w:p w:rsidR="00461395" w:rsidRDefault="00461395" w:rsidP="00626690">
      <w:pPr>
        <w:ind w:left="1080"/>
      </w:pPr>
      <w:r>
        <w:rPr>
          <w:noProof/>
        </w:rPr>
        <w:drawing>
          <wp:anchor distT="0" distB="0" distL="114300" distR="114300" simplePos="0" relativeHeight="251662336" behindDoc="0" locked="0" layoutInCell="1" allowOverlap="1" wp14:anchorId="2834D517" wp14:editId="0DDFA5EE">
            <wp:simplePos x="0" y="0"/>
            <wp:positionH relativeFrom="margin">
              <wp:posOffset>398780</wp:posOffset>
            </wp:positionH>
            <wp:positionV relativeFrom="paragraph">
              <wp:posOffset>5080</wp:posOffset>
            </wp:positionV>
            <wp:extent cx="6496050" cy="3019425"/>
            <wp:effectExtent l="0" t="0" r="0" b="952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6050" cy="301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1395" w:rsidRDefault="00461395" w:rsidP="00626690">
      <w:pPr>
        <w:ind w:left="1080"/>
      </w:pPr>
    </w:p>
    <w:p w:rsidR="00461395" w:rsidRDefault="00461395" w:rsidP="00626690">
      <w:pPr>
        <w:ind w:left="1080"/>
      </w:pPr>
    </w:p>
    <w:p w:rsidR="00461395" w:rsidRDefault="00461395" w:rsidP="00626690">
      <w:pPr>
        <w:ind w:left="1080"/>
      </w:pPr>
    </w:p>
    <w:p w:rsidR="00461395" w:rsidRDefault="00461395" w:rsidP="00626690">
      <w:pPr>
        <w:ind w:left="1080"/>
      </w:pPr>
    </w:p>
    <w:p w:rsidR="00461395" w:rsidRDefault="00461395" w:rsidP="00626690">
      <w:pPr>
        <w:ind w:left="1080"/>
      </w:pPr>
    </w:p>
    <w:p w:rsidR="00B426E2" w:rsidRDefault="00B426E2" w:rsidP="00B426E2">
      <w:pPr>
        <w:ind w:left="1080"/>
      </w:pPr>
    </w:p>
    <w:p w:rsidR="00B426E2" w:rsidRDefault="00B426E2" w:rsidP="00B426E2">
      <w:pPr>
        <w:ind w:left="1080"/>
      </w:pPr>
    </w:p>
    <w:p w:rsidR="00B426E2" w:rsidRDefault="00B426E2" w:rsidP="00B426E2">
      <w:pPr>
        <w:ind w:left="1080"/>
      </w:pPr>
    </w:p>
    <w:p w:rsidR="00626690" w:rsidRDefault="00626690" w:rsidP="00B426E2">
      <w:pPr>
        <w:ind w:left="1080"/>
      </w:pPr>
    </w:p>
    <w:p w:rsidR="00461395" w:rsidRDefault="00461395">
      <w:r>
        <w:br w:type="page"/>
      </w:r>
    </w:p>
    <w:p w:rsidR="00461395" w:rsidRDefault="00461395" w:rsidP="00461395">
      <w:pPr>
        <w:pStyle w:val="Titre2"/>
      </w:pPr>
      <w:r>
        <w:lastRenderedPageBreak/>
        <w:t>Onglet « Tarif »</w:t>
      </w:r>
    </w:p>
    <w:p w:rsidR="00461395" w:rsidRDefault="00461395" w:rsidP="00B426E2">
      <w:pPr>
        <w:ind w:left="1080"/>
      </w:pPr>
      <w:r>
        <w:t>A renseigner directement sur la famille ou les articles</w:t>
      </w:r>
    </w:p>
    <w:p w:rsidR="009F2D03" w:rsidRDefault="009F2D03" w:rsidP="00B426E2">
      <w:pPr>
        <w:ind w:left="1080"/>
      </w:pPr>
      <w:r>
        <w:rPr>
          <w:noProof/>
        </w:rPr>
        <w:drawing>
          <wp:inline distT="0" distB="0" distL="0" distR="0">
            <wp:extent cx="4105275" cy="1173991"/>
            <wp:effectExtent l="0" t="0" r="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3190" cy="1179114"/>
                    </a:xfrm>
                    <a:prstGeom prst="rect">
                      <a:avLst/>
                    </a:prstGeom>
                    <a:noFill/>
                    <a:ln>
                      <a:noFill/>
                    </a:ln>
                  </pic:spPr>
                </pic:pic>
              </a:graphicData>
            </a:graphic>
          </wp:inline>
        </w:drawing>
      </w:r>
    </w:p>
    <w:p w:rsidR="00461395" w:rsidRDefault="00461395" w:rsidP="00461395">
      <w:pPr>
        <w:pStyle w:val="Titre2"/>
      </w:pPr>
      <w:r>
        <w:t>Onglet « Champs libres »</w:t>
      </w:r>
    </w:p>
    <w:p w:rsidR="00461395" w:rsidRDefault="00842F1A" w:rsidP="00B426E2">
      <w:pPr>
        <w:ind w:left="1080"/>
      </w:pPr>
      <w:r>
        <w:t xml:space="preserve">Non utilisé. </w:t>
      </w:r>
    </w:p>
    <w:p w:rsidR="00574965" w:rsidRDefault="00574965" w:rsidP="00B426E2">
      <w:pPr>
        <w:ind w:left="1080"/>
      </w:pPr>
    </w:p>
    <w:p w:rsidR="00461395" w:rsidRDefault="00461395" w:rsidP="00461395">
      <w:pPr>
        <w:pStyle w:val="Titre2"/>
      </w:pPr>
      <w:r>
        <w:t>Onglet « Paramètres »</w:t>
      </w:r>
    </w:p>
    <w:p w:rsidR="00574965" w:rsidRDefault="00842F1A" w:rsidP="00574965">
      <w:pPr>
        <w:ind w:left="1080"/>
      </w:pPr>
      <w:r>
        <w:t>« Options de traitement et Logistique » seront renseignés directement à partir des articles</w:t>
      </w:r>
      <w:proofErr w:type="gramStart"/>
      <w:r>
        <w:t>.</w:t>
      </w:r>
      <w:proofErr w:type="gramEnd"/>
      <w:r>
        <w:br/>
        <w:t>« Comptabilité » : ici sont renseignés les comptes comptables né</w:t>
      </w:r>
      <w:r w:rsidR="00574965">
        <w:t>cessaires au bon calcul des TVA suivant le type de client (France, Europe, …).</w:t>
      </w:r>
    </w:p>
    <w:p w:rsidR="00574965" w:rsidRDefault="00574965">
      <w:r>
        <w:br w:type="page"/>
      </w:r>
    </w:p>
    <w:p w:rsidR="002077BF" w:rsidRDefault="002077BF" w:rsidP="00DC16D7">
      <w:pPr>
        <w:pStyle w:val="Titre1"/>
        <w:numPr>
          <w:ilvl w:val="0"/>
          <w:numId w:val="11"/>
        </w:numPr>
      </w:pPr>
      <w:r>
        <w:lastRenderedPageBreak/>
        <w:t xml:space="preserve">Création d’un </w:t>
      </w:r>
      <w:bookmarkEnd w:id="1"/>
      <w:r w:rsidR="00E75B12">
        <w:t>article</w:t>
      </w:r>
    </w:p>
    <w:p w:rsidR="00E75B12" w:rsidRPr="00E75B12" w:rsidRDefault="00E75B12" w:rsidP="00E75B12"/>
    <w:p w:rsidR="002077BF" w:rsidRPr="00E75B12" w:rsidRDefault="002077BF" w:rsidP="002077BF">
      <w:pPr>
        <w:pStyle w:val="Paragraphedeliste"/>
        <w:rPr>
          <w:b/>
        </w:rPr>
      </w:pPr>
      <w:r w:rsidRPr="00E75B12">
        <w:rPr>
          <w:b/>
        </w:rPr>
        <w:t xml:space="preserve">Aller sur Structure / </w:t>
      </w:r>
      <w:r w:rsidR="00E75B12" w:rsidRPr="00E75B12">
        <w:rPr>
          <w:b/>
        </w:rPr>
        <w:t>Articles</w:t>
      </w:r>
      <w:r w:rsidR="00574965">
        <w:rPr>
          <w:b/>
        </w:rPr>
        <w:t xml:space="preserve"> ou sur la barre verticale et cliquer sur le bouton « Liste Articles ».</w:t>
      </w:r>
    </w:p>
    <w:p w:rsidR="00E75B12" w:rsidRDefault="00E75B12" w:rsidP="002077BF">
      <w:pPr>
        <w:pStyle w:val="Paragraphedeliste"/>
      </w:pPr>
    </w:p>
    <w:p w:rsidR="00BE3482" w:rsidRDefault="00E75B12" w:rsidP="00D37428">
      <w:pPr>
        <w:pStyle w:val="Paragraphedeliste"/>
      </w:pPr>
      <w:r>
        <w:t>Gestion des articles standards et des articles à gamme</w:t>
      </w:r>
    </w:p>
    <w:p w:rsidR="00D37428" w:rsidRDefault="00D37428" w:rsidP="00D37428">
      <w:pPr>
        <w:pStyle w:val="Paragraphedeliste"/>
      </w:pPr>
    </w:p>
    <w:p w:rsidR="00D37428" w:rsidRDefault="00D37428" w:rsidP="00D37428">
      <w:pPr>
        <w:pStyle w:val="Paragraphedeliste"/>
      </w:pPr>
      <w:r>
        <w:t>Cliquer sur Nouveau. La fenêtre de création d’un article s’affiche.</w:t>
      </w:r>
    </w:p>
    <w:p w:rsidR="00D37428" w:rsidRDefault="00965815" w:rsidP="00D37428">
      <w:pPr>
        <w:pStyle w:val="Paragraphedeliste"/>
      </w:pPr>
      <w:r w:rsidRPr="00965815">
        <w:rPr>
          <w:b/>
        </w:rPr>
        <w:t>IDENTIFICATION</w:t>
      </w:r>
      <w:r>
        <w:t xml:space="preserve"> - </w:t>
      </w:r>
      <w:r w:rsidR="00D37428">
        <w:t>Renseigner les éléments suivants :</w:t>
      </w:r>
    </w:p>
    <w:p w:rsidR="00D37428" w:rsidRDefault="00965815" w:rsidP="00D37428">
      <w:pPr>
        <w:pStyle w:val="Paragraphedeliste"/>
        <w:numPr>
          <w:ilvl w:val="0"/>
          <w:numId w:val="29"/>
        </w:numPr>
      </w:pPr>
      <w:r>
        <w:t>Référence</w:t>
      </w:r>
      <w:r>
        <w:tab/>
      </w:r>
      <w:r w:rsidR="00D37428">
        <w:t>: obligatoire – en majuscule – alphanumérique – 17 caractères maximum</w:t>
      </w:r>
    </w:p>
    <w:p w:rsidR="00D37428" w:rsidRDefault="00D37428" w:rsidP="00D37428">
      <w:pPr>
        <w:pStyle w:val="Paragraphedeliste"/>
        <w:numPr>
          <w:ilvl w:val="0"/>
          <w:numId w:val="29"/>
        </w:numPr>
      </w:pPr>
      <w:r>
        <w:t>Type</w:t>
      </w:r>
      <w:r>
        <w:tab/>
        <w:t xml:space="preserve">: par défaut sélectionner </w:t>
      </w:r>
      <w:r w:rsidRPr="00D37428">
        <w:rPr>
          <w:b/>
        </w:rPr>
        <w:t>« standard »</w:t>
      </w:r>
      <w:r>
        <w:t xml:space="preserve"> (ou à gamme si gestion taille/couleur)</w:t>
      </w:r>
    </w:p>
    <w:p w:rsidR="00D37428" w:rsidRDefault="00965815" w:rsidP="00D37428">
      <w:pPr>
        <w:pStyle w:val="Paragraphedeliste"/>
        <w:numPr>
          <w:ilvl w:val="0"/>
          <w:numId w:val="29"/>
        </w:numPr>
      </w:pPr>
      <w:r>
        <w:t>Désignation</w:t>
      </w:r>
      <w:r w:rsidR="00D37428">
        <w:t xml:space="preserve">: </w:t>
      </w:r>
      <w:r>
        <w:t>texte</w:t>
      </w:r>
      <w:r w:rsidR="00D37428">
        <w:t xml:space="preserve"> qui apparaîtra sur le document de vente et d’achat. </w:t>
      </w:r>
      <w:r>
        <w:t>Max 35 caractères</w:t>
      </w:r>
    </w:p>
    <w:p w:rsidR="00965815" w:rsidRDefault="00965815" w:rsidP="00D37428">
      <w:pPr>
        <w:pStyle w:val="Paragraphedeliste"/>
        <w:numPr>
          <w:ilvl w:val="0"/>
          <w:numId w:val="29"/>
        </w:numPr>
      </w:pPr>
      <w:r>
        <w:t>Famille</w:t>
      </w:r>
      <w:r>
        <w:tab/>
        <w:t>: Sélectionner la famille dans la liste (utiliser le bouton F4 pour afficher la liste à l’écran</w:t>
      </w:r>
    </w:p>
    <w:p w:rsidR="00965815" w:rsidRDefault="00965815" w:rsidP="00D37428">
      <w:pPr>
        <w:pStyle w:val="Paragraphedeliste"/>
        <w:numPr>
          <w:ilvl w:val="0"/>
          <w:numId w:val="29"/>
        </w:numPr>
      </w:pPr>
      <w:r>
        <w:t>Nomenclature : Aucune</w:t>
      </w:r>
    </w:p>
    <w:p w:rsidR="00965815" w:rsidRDefault="00965815" w:rsidP="00965815">
      <w:pPr>
        <w:pStyle w:val="Paragraphedeliste"/>
        <w:numPr>
          <w:ilvl w:val="0"/>
          <w:numId w:val="29"/>
        </w:numPr>
      </w:pPr>
      <w:r>
        <w:t>Suivi de stock : ajouter automatiquement suivant le paramétrage indiqué sur la famille</w:t>
      </w:r>
    </w:p>
    <w:p w:rsidR="00965815" w:rsidRDefault="00965815" w:rsidP="00965815">
      <w:pPr>
        <w:pStyle w:val="Paragraphedeliste"/>
        <w:numPr>
          <w:ilvl w:val="0"/>
          <w:numId w:val="29"/>
        </w:numPr>
      </w:pPr>
      <w:r>
        <w:t>Conditionnement : sélectionner dans la liste</w:t>
      </w:r>
    </w:p>
    <w:p w:rsidR="00965815" w:rsidRDefault="00965815" w:rsidP="00965815">
      <w:pPr>
        <w:pStyle w:val="Paragraphedeliste"/>
        <w:ind w:left="1080"/>
      </w:pPr>
      <w:r>
        <w:rPr>
          <w:noProof/>
        </w:rPr>
        <w:drawing>
          <wp:anchor distT="0" distB="0" distL="114300" distR="114300" simplePos="0" relativeHeight="251663360" behindDoc="0" locked="0" layoutInCell="1" allowOverlap="1" wp14:anchorId="2BE490C0" wp14:editId="7A91E88B">
            <wp:simplePos x="0" y="0"/>
            <wp:positionH relativeFrom="column">
              <wp:posOffset>542925</wp:posOffset>
            </wp:positionH>
            <wp:positionV relativeFrom="paragraph">
              <wp:posOffset>12065</wp:posOffset>
            </wp:positionV>
            <wp:extent cx="5953125" cy="215265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r="10330" b="38082"/>
                    <a:stretch/>
                  </pic:blipFill>
                  <pic:spPr bwMode="auto">
                    <a:xfrm>
                      <a:off x="0" y="0"/>
                      <a:ext cx="5953125"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7428" w:rsidRDefault="00D37428" w:rsidP="00D37428"/>
    <w:p w:rsidR="00D37428" w:rsidRDefault="00D37428" w:rsidP="00D37428"/>
    <w:p w:rsidR="00D37428" w:rsidRDefault="00D37428" w:rsidP="00D37428"/>
    <w:p w:rsidR="00D37428" w:rsidRDefault="00D37428" w:rsidP="00D37428"/>
    <w:p w:rsidR="00D37428" w:rsidRDefault="00D37428" w:rsidP="00D37428"/>
    <w:p w:rsidR="00D37428" w:rsidRDefault="00D37428" w:rsidP="00D37428"/>
    <w:p w:rsidR="00D37428" w:rsidRDefault="00D37428" w:rsidP="00D37428"/>
    <w:p w:rsidR="00965815" w:rsidRDefault="00965815" w:rsidP="00D37428">
      <w:r>
        <w:tab/>
      </w:r>
      <w:r w:rsidRPr="00A725CD">
        <w:rPr>
          <w:b/>
        </w:rPr>
        <w:t xml:space="preserve">TARIF </w:t>
      </w:r>
      <w:r>
        <w:t>– Renseigner les champs indiqués :</w:t>
      </w:r>
    </w:p>
    <w:p w:rsidR="00965815" w:rsidRDefault="00965815" w:rsidP="00965815">
      <w:pPr>
        <w:pStyle w:val="Paragraphedeliste"/>
        <w:numPr>
          <w:ilvl w:val="0"/>
          <w:numId w:val="29"/>
        </w:numPr>
      </w:pPr>
      <w:r>
        <w:t>Prix d’achat</w:t>
      </w:r>
    </w:p>
    <w:p w:rsidR="00965815" w:rsidRDefault="00965815" w:rsidP="00965815">
      <w:pPr>
        <w:pStyle w:val="Paragraphedeliste"/>
        <w:numPr>
          <w:ilvl w:val="0"/>
          <w:numId w:val="29"/>
        </w:numPr>
      </w:pPr>
      <w:r>
        <w:t>Coefficient (facultatif) pour calculer automatiquement le prix de vente</w:t>
      </w:r>
    </w:p>
    <w:p w:rsidR="00965815" w:rsidRDefault="00965815" w:rsidP="00965815">
      <w:pPr>
        <w:pStyle w:val="Paragraphedeliste"/>
        <w:numPr>
          <w:ilvl w:val="0"/>
          <w:numId w:val="29"/>
        </w:numPr>
      </w:pPr>
      <w:r>
        <w:t>Prix de vente</w:t>
      </w:r>
    </w:p>
    <w:p w:rsidR="00965815" w:rsidRDefault="00965815" w:rsidP="00965815">
      <w:pPr>
        <w:pStyle w:val="Paragraphedeliste"/>
        <w:numPr>
          <w:ilvl w:val="0"/>
          <w:numId w:val="29"/>
        </w:numPr>
      </w:pPr>
      <w:r>
        <w:t>Dernier Prix d’achat : renseigné automatiquement par Sage lors de la saisie de la facture achat du fournisseur</w:t>
      </w:r>
    </w:p>
    <w:p w:rsidR="00965815" w:rsidRDefault="00965815" w:rsidP="00556CF2">
      <w:pPr>
        <w:pStyle w:val="Paragraphedeliste"/>
        <w:numPr>
          <w:ilvl w:val="0"/>
          <w:numId w:val="29"/>
        </w:numPr>
      </w:pPr>
      <w:r>
        <w:rPr>
          <w:noProof/>
        </w:rPr>
        <w:drawing>
          <wp:anchor distT="0" distB="0" distL="114300" distR="114300" simplePos="0" relativeHeight="251664384" behindDoc="0" locked="0" layoutInCell="1" allowOverlap="1" wp14:anchorId="33C5BDCC" wp14:editId="440EF900">
            <wp:simplePos x="0" y="0"/>
            <wp:positionH relativeFrom="column">
              <wp:posOffset>466725</wp:posOffset>
            </wp:positionH>
            <wp:positionV relativeFrom="paragraph">
              <wp:posOffset>200025</wp:posOffset>
            </wp:positionV>
            <wp:extent cx="5524500" cy="1171575"/>
            <wp:effectExtent l="0" t="0" r="0" b="952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r="17143"/>
                    <a:stretch/>
                  </pic:blipFill>
                  <pic:spPr bwMode="auto">
                    <a:xfrm>
                      <a:off x="0" y="0"/>
                      <a:ext cx="552450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Unité de vente : indiquer l’unité de vente de l’article</w:t>
      </w:r>
      <w:r>
        <w:tab/>
      </w:r>
      <w:r>
        <w:tab/>
      </w:r>
    </w:p>
    <w:p w:rsidR="00D37428" w:rsidRDefault="00965815" w:rsidP="00D37428">
      <w:r>
        <w:tab/>
      </w:r>
    </w:p>
    <w:p w:rsidR="00D37428" w:rsidRDefault="00D37428" w:rsidP="00D37428"/>
    <w:p w:rsidR="00D37428" w:rsidRDefault="00D37428" w:rsidP="00D37428"/>
    <w:p w:rsidR="00965815" w:rsidRDefault="00965815" w:rsidP="00D37428"/>
    <w:p w:rsidR="00A725CD" w:rsidRDefault="00A725CD" w:rsidP="00A725CD">
      <w:pPr>
        <w:ind w:left="720"/>
      </w:pPr>
      <w:r w:rsidRPr="00A725CD">
        <w:rPr>
          <w:b/>
        </w:rPr>
        <w:lastRenderedPageBreak/>
        <w:t>Sous-onglet Catégorie tarifaire</w:t>
      </w:r>
      <w:r>
        <w:t> : permet de créer des tarifs par type de client. Sélectionner la ligne, cliquer sur ouvrir et renseigner les champs indiqués.</w:t>
      </w:r>
    </w:p>
    <w:p w:rsidR="00A725CD" w:rsidRDefault="00A725CD" w:rsidP="00A725CD">
      <w:pPr>
        <w:ind w:left="720"/>
      </w:pPr>
      <w:r>
        <w:rPr>
          <w:noProof/>
        </w:rPr>
        <w:drawing>
          <wp:anchor distT="0" distB="0" distL="114300" distR="114300" simplePos="0" relativeHeight="251665408" behindDoc="0" locked="0" layoutInCell="1" allowOverlap="1" wp14:anchorId="112F4D24" wp14:editId="5EAF282E">
            <wp:simplePos x="0" y="0"/>
            <wp:positionH relativeFrom="column">
              <wp:posOffset>171450</wp:posOffset>
            </wp:positionH>
            <wp:positionV relativeFrom="paragraph">
              <wp:posOffset>5080</wp:posOffset>
            </wp:positionV>
            <wp:extent cx="6648450" cy="167640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84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25CD" w:rsidRDefault="00A725CD" w:rsidP="00A725CD">
      <w:pPr>
        <w:ind w:left="720"/>
      </w:pPr>
    </w:p>
    <w:p w:rsidR="00A725CD" w:rsidRDefault="00A725CD" w:rsidP="00A725CD">
      <w:pPr>
        <w:ind w:left="720"/>
      </w:pPr>
    </w:p>
    <w:p w:rsidR="00D37428" w:rsidRDefault="00A725CD" w:rsidP="00D37428">
      <w:r>
        <w:tab/>
      </w:r>
      <w:r>
        <w:tab/>
      </w:r>
      <w:r>
        <w:tab/>
      </w:r>
    </w:p>
    <w:p w:rsidR="00D37428" w:rsidRDefault="00D37428" w:rsidP="00D37428"/>
    <w:p w:rsidR="00D37428" w:rsidRDefault="00A725CD" w:rsidP="00D37428">
      <w:r>
        <w:rPr>
          <w:noProof/>
        </w:rPr>
        <w:drawing>
          <wp:anchor distT="0" distB="0" distL="114300" distR="114300" simplePos="0" relativeHeight="251666432" behindDoc="0" locked="0" layoutInCell="1" allowOverlap="1" wp14:anchorId="16A18E67" wp14:editId="4EE0C3E8">
            <wp:simplePos x="0" y="0"/>
            <wp:positionH relativeFrom="column">
              <wp:posOffset>228600</wp:posOffset>
            </wp:positionH>
            <wp:positionV relativeFrom="paragraph">
              <wp:posOffset>151765</wp:posOffset>
            </wp:positionV>
            <wp:extent cx="5476875" cy="2962275"/>
            <wp:effectExtent l="0" t="0" r="9525" b="952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6875" cy="296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25CD" w:rsidRDefault="00A725CD" w:rsidP="00D37428"/>
    <w:p w:rsidR="00D37428" w:rsidRDefault="00D37428" w:rsidP="00D37428"/>
    <w:p w:rsidR="00A725CD" w:rsidRDefault="00A725CD" w:rsidP="00D37428"/>
    <w:p w:rsidR="00A725CD" w:rsidRDefault="00A725CD" w:rsidP="00D37428"/>
    <w:p w:rsidR="00A725CD" w:rsidRDefault="00A725CD" w:rsidP="00D37428"/>
    <w:p w:rsidR="00A725CD" w:rsidRDefault="00A725CD" w:rsidP="00D37428"/>
    <w:p w:rsidR="00A725CD" w:rsidRDefault="00A725CD" w:rsidP="00D37428"/>
    <w:p w:rsidR="00A725CD" w:rsidRDefault="00A725CD" w:rsidP="00D37428"/>
    <w:p w:rsidR="00A725CD" w:rsidRDefault="00A725CD" w:rsidP="00D37428"/>
    <w:p w:rsidR="00A725CD" w:rsidRDefault="00A725CD" w:rsidP="00D37428"/>
    <w:p w:rsidR="00A725CD" w:rsidRDefault="00A725CD" w:rsidP="00D37428">
      <w:r>
        <w:tab/>
      </w:r>
      <w:r w:rsidRPr="00A725CD">
        <w:rPr>
          <w:b/>
        </w:rPr>
        <w:t>Sous-Onglet TARIFS CLIENTS</w:t>
      </w:r>
      <w:r>
        <w:t> : permet de créer des tarifs d’exception. Un client a un</w:t>
      </w:r>
      <w:r w:rsidR="002C4674">
        <w:t xml:space="preserve">e remise exceptionnelle </w:t>
      </w:r>
      <w:r w:rsidR="002C4674">
        <w:tab/>
        <w:t>sur l’</w:t>
      </w:r>
      <w:r>
        <w:t xml:space="preserve">article. </w:t>
      </w:r>
    </w:p>
    <w:p w:rsidR="00A725CD" w:rsidRDefault="00A725CD" w:rsidP="00D37428">
      <w:r>
        <w:rPr>
          <w:noProof/>
        </w:rPr>
        <w:drawing>
          <wp:anchor distT="0" distB="0" distL="114300" distR="114300" simplePos="0" relativeHeight="251667456" behindDoc="0" locked="0" layoutInCell="1" allowOverlap="1">
            <wp:simplePos x="0" y="0"/>
            <wp:positionH relativeFrom="column">
              <wp:posOffset>219075</wp:posOffset>
            </wp:positionH>
            <wp:positionV relativeFrom="paragraph">
              <wp:posOffset>1905</wp:posOffset>
            </wp:positionV>
            <wp:extent cx="6515100" cy="9525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1">
                      <a:extLst>
                        <a:ext uri="{28A0092B-C50C-407E-A947-70E740481C1C}">
                          <a14:useLocalDpi xmlns:a14="http://schemas.microsoft.com/office/drawing/2010/main" val="0"/>
                        </a:ext>
                      </a:extLst>
                    </a:blip>
                    <a:srcRect l="1285" r="1000"/>
                    <a:stretch/>
                  </pic:blipFill>
                  <pic:spPr bwMode="auto">
                    <a:xfrm>
                      <a:off x="0" y="0"/>
                      <a:ext cx="6515100"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25CD" w:rsidRDefault="00A725CD" w:rsidP="00D37428"/>
    <w:p w:rsidR="00A725CD" w:rsidRDefault="00A725CD" w:rsidP="00D37428"/>
    <w:p w:rsidR="00A725CD" w:rsidRDefault="00A725CD" w:rsidP="00D37428"/>
    <w:p w:rsidR="00A725CD" w:rsidRDefault="00A725CD" w:rsidP="00D37428"/>
    <w:p w:rsidR="00073C11" w:rsidRDefault="00073C11">
      <w:r>
        <w:br w:type="page"/>
      </w:r>
    </w:p>
    <w:p w:rsidR="00073C11" w:rsidRDefault="00073C11" w:rsidP="00073C11">
      <w:pPr>
        <w:ind w:left="705"/>
      </w:pPr>
      <w:r w:rsidRPr="00073C11">
        <w:rPr>
          <w:b/>
        </w:rPr>
        <w:lastRenderedPageBreak/>
        <w:t>Sous-Onglet FOURNISSEURS </w:t>
      </w:r>
      <w:r>
        <w:t>: permet de rattacher le fournisseur à l’article et de renseigner le prix d’achat du fournisseur, le taux de remise, la référence chez le fournisseur,…</w:t>
      </w:r>
      <w:r>
        <w:br/>
        <w:t>Cliquer sur Ajouter : la fenêtre s’affiche, renseigner les champs nécessaires.</w:t>
      </w:r>
    </w:p>
    <w:p w:rsidR="00073C11" w:rsidRDefault="00073C11" w:rsidP="00073C11">
      <w:pPr>
        <w:ind w:left="705"/>
      </w:pPr>
      <w:r w:rsidRPr="00073C11">
        <w:t>Le colisage correspond à la quantité livrée.</w:t>
      </w:r>
      <w:r w:rsidRPr="00073C11">
        <w:br/>
      </w:r>
      <w:r>
        <w:t xml:space="preserve">QEC : quantité économique commerciale : correspond à la quantité minimum que livre le fournisseur. </w:t>
      </w:r>
      <w:r>
        <w:br/>
      </w:r>
      <w:r w:rsidRPr="00073C11">
        <w:rPr>
          <w:b/>
        </w:rPr>
        <w:t xml:space="preserve">Attention : </w:t>
      </w:r>
      <w:r>
        <w:t>Saisir au minimum la même quantité que le colisage.</w:t>
      </w:r>
    </w:p>
    <w:p w:rsidR="00073C11" w:rsidRDefault="00073C11" w:rsidP="00073C11">
      <w:pPr>
        <w:ind w:left="705"/>
      </w:pPr>
      <w:r>
        <w:rPr>
          <w:noProof/>
        </w:rPr>
        <w:drawing>
          <wp:inline distT="0" distB="0" distL="0" distR="0">
            <wp:extent cx="4876800" cy="40957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6800" cy="4095750"/>
                    </a:xfrm>
                    <a:prstGeom prst="rect">
                      <a:avLst/>
                    </a:prstGeom>
                    <a:noFill/>
                    <a:ln>
                      <a:noFill/>
                    </a:ln>
                  </pic:spPr>
                </pic:pic>
              </a:graphicData>
            </a:graphic>
          </wp:inline>
        </w:drawing>
      </w:r>
    </w:p>
    <w:p w:rsidR="00073C11" w:rsidRDefault="00073C11" w:rsidP="00073C11">
      <w:pPr>
        <w:ind w:left="705"/>
      </w:pPr>
    </w:p>
    <w:p w:rsidR="006F57B4" w:rsidRDefault="006F57B4" w:rsidP="00073C11">
      <w:pPr>
        <w:ind w:left="705"/>
      </w:pPr>
      <w:r w:rsidRPr="006F57B4">
        <w:rPr>
          <w:b/>
        </w:rPr>
        <w:t>Sous-Onglet NOUVEAU TARIF</w:t>
      </w:r>
      <w:r>
        <w:t> : permet d’anticiper les changements de tarif et de saisir les futurs tarifs d’achat et/ou de vente si connu. Il faut après à la date de changement lancer le traitement de mise à jour des tarifs.</w:t>
      </w:r>
    </w:p>
    <w:p w:rsidR="00073C11" w:rsidRDefault="00073C11" w:rsidP="00073C11">
      <w:pPr>
        <w:ind w:left="705"/>
      </w:pPr>
    </w:p>
    <w:p w:rsidR="00073C11" w:rsidRDefault="00073C11" w:rsidP="00073C11">
      <w:pPr>
        <w:ind w:left="705"/>
      </w:pPr>
    </w:p>
    <w:p w:rsidR="00073C11" w:rsidRDefault="00073C11" w:rsidP="00073C11">
      <w:pPr>
        <w:ind w:left="705"/>
      </w:pPr>
    </w:p>
    <w:p w:rsidR="00073C11" w:rsidRDefault="00073C11" w:rsidP="00D37428"/>
    <w:p w:rsidR="00A725CD" w:rsidRDefault="00A725CD" w:rsidP="00D37428"/>
    <w:p w:rsidR="00A725CD" w:rsidRDefault="00A725CD" w:rsidP="00D37428"/>
    <w:p w:rsidR="00A725CD" w:rsidRDefault="00E46D7D" w:rsidP="00E46D7D">
      <w:pPr>
        <w:pStyle w:val="Titre1"/>
        <w:numPr>
          <w:ilvl w:val="0"/>
          <w:numId w:val="11"/>
        </w:numPr>
      </w:pPr>
      <w:r>
        <w:lastRenderedPageBreak/>
        <w:t>Gestion des produis bruts et des produits finis</w:t>
      </w:r>
    </w:p>
    <w:p w:rsidR="00E46D7D" w:rsidRDefault="00E46D7D" w:rsidP="00D37428"/>
    <w:p w:rsidR="00E46D7D" w:rsidRDefault="00E46D7D" w:rsidP="00E46D7D">
      <w:r>
        <w:rPr>
          <w:rFonts w:ascii="Calibri" w:hAnsi="Calibri"/>
          <w:color w:val="1F497D"/>
          <w:lang w:eastAsia="en-US"/>
        </w:rPr>
        <w:t xml:space="preserve">Pour les produits transformés voilà le </w:t>
      </w:r>
      <w:proofErr w:type="spellStart"/>
      <w:r>
        <w:rPr>
          <w:rFonts w:ascii="Calibri" w:hAnsi="Calibri"/>
          <w:color w:val="1F497D"/>
          <w:lang w:eastAsia="en-US"/>
        </w:rPr>
        <w:t>process</w:t>
      </w:r>
      <w:proofErr w:type="spellEnd"/>
      <w:r>
        <w:rPr>
          <w:rFonts w:ascii="Calibri" w:hAnsi="Calibri"/>
          <w:color w:val="1F497D"/>
          <w:lang w:eastAsia="en-US"/>
        </w:rPr>
        <w:t xml:space="preserve"> choisi chez vous :</w:t>
      </w:r>
    </w:p>
    <w:p w:rsidR="00E46D7D" w:rsidRDefault="00E46D7D" w:rsidP="00E46D7D">
      <w:pPr>
        <w:pStyle w:val="Titre2"/>
      </w:pPr>
      <w:proofErr w:type="gramStart"/>
      <w:r>
        <w:rPr>
          <w:lang w:eastAsia="en-US"/>
        </w:rPr>
        <w:t>5.</w:t>
      </w:r>
      <w:r>
        <w:rPr>
          <w:lang w:eastAsia="en-US"/>
        </w:rPr>
        <w:t>1 .</w:t>
      </w:r>
      <w:proofErr w:type="gramEnd"/>
      <w:r>
        <w:rPr>
          <w:lang w:eastAsia="en-US"/>
        </w:rPr>
        <w:t xml:space="preserve"> Création de deux articles </w:t>
      </w:r>
    </w:p>
    <w:p w:rsidR="00E46D7D" w:rsidRDefault="00E46D7D" w:rsidP="00E46D7D">
      <w:pPr>
        <w:pStyle w:val="Paragraphedeliste"/>
        <w:numPr>
          <w:ilvl w:val="0"/>
          <w:numId w:val="30"/>
        </w:numPr>
        <w:spacing w:after="0" w:line="240" w:lineRule="auto"/>
        <w:contextualSpacing w:val="0"/>
      </w:pPr>
      <w:r>
        <w:rPr>
          <w:rFonts w:ascii="Calibri" w:hAnsi="Calibri"/>
          <w:color w:val="1F497D"/>
          <w:lang w:eastAsia="en-US"/>
        </w:rPr>
        <w:t>1 article brut : auquel on rattache le fournisseur du produit brut – saisi du prix d’achat du fournisseur produit brut</w:t>
      </w:r>
    </w:p>
    <w:p w:rsidR="00E46D7D" w:rsidRDefault="00E46D7D" w:rsidP="00E46D7D">
      <w:pPr>
        <w:pStyle w:val="Paragraphedeliste"/>
        <w:ind w:left="1065"/>
      </w:pPr>
      <w:r>
        <w:rPr>
          <w:rFonts w:ascii="Calibri" w:hAnsi="Calibri"/>
          <w:color w:val="1F497D"/>
          <w:lang w:eastAsia="en-US"/>
        </w:rPr>
        <w:t> </w:t>
      </w:r>
    </w:p>
    <w:p w:rsidR="00E46D7D" w:rsidRPr="00E46D7D" w:rsidRDefault="00E46D7D" w:rsidP="00E46D7D">
      <w:pPr>
        <w:pStyle w:val="Paragraphedeliste"/>
        <w:numPr>
          <w:ilvl w:val="0"/>
          <w:numId w:val="30"/>
        </w:numPr>
        <w:spacing w:after="0" w:line="240" w:lineRule="auto"/>
        <w:contextualSpacing w:val="0"/>
      </w:pPr>
      <w:r>
        <w:rPr>
          <w:rFonts w:ascii="Calibri" w:hAnsi="Calibri"/>
          <w:color w:val="1F497D"/>
          <w:lang w:eastAsia="en-US"/>
        </w:rPr>
        <w:t xml:space="preserve">1 article fini : auquel on rattache le finisseur – saisi du prix d’achat égal au : prix achat produit brut + coût finisseur </w:t>
      </w:r>
    </w:p>
    <w:p w:rsidR="00E46D7D" w:rsidRDefault="00E46D7D" w:rsidP="00E46D7D">
      <w:pPr>
        <w:pStyle w:val="Paragraphedeliste"/>
      </w:pPr>
    </w:p>
    <w:p w:rsidR="00E46D7D" w:rsidRDefault="00E46D7D" w:rsidP="00E46D7D">
      <w:pPr>
        <w:pStyle w:val="Paragraphedeliste"/>
        <w:numPr>
          <w:ilvl w:val="0"/>
          <w:numId w:val="30"/>
        </w:numPr>
        <w:spacing w:after="0" w:line="240" w:lineRule="auto"/>
        <w:contextualSpacing w:val="0"/>
      </w:pPr>
    </w:p>
    <w:p w:rsidR="00E46D7D" w:rsidRDefault="00E46D7D" w:rsidP="00E46D7D">
      <w:pPr>
        <w:pStyle w:val="Titre2"/>
      </w:pPr>
      <w:r>
        <w:rPr>
          <w:lang w:eastAsia="en-US"/>
        </w:rPr>
        <w:t>5.2. D</w:t>
      </w:r>
      <w:r>
        <w:rPr>
          <w:lang w:eastAsia="en-US"/>
        </w:rPr>
        <w:t xml:space="preserve">ans les documents d’achat : </w:t>
      </w:r>
    </w:p>
    <w:p w:rsidR="00E46D7D" w:rsidRPr="00E46D7D" w:rsidRDefault="00E46D7D" w:rsidP="00E46D7D">
      <w:pPr>
        <w:pStyle w:val="Paragraphedeliste"/>
        <w:numPr>
          <w:ilvl w:val="0"/>
          <w:numId w:val="31"/>
        </w:numPr>
        <w:rPr>
          <w:rFonts w:ascii="Calibri" w:hAnsi="Calibri"/>
          <w:color w:val="1F497D"/>
          <w:lang w:eastAsia="en-US"/>
        </w:rPr>
      </w:pPr>
      <w:r w:rsidRPr="00E46D7D">
        <w:rPr>
          <w:rFonts w:ascii="Calibri" w:hAnsi="Calibri"/>
          <w:color w:val="1F497D"/>
          <w:lang w:eastAsia="en-US"/>
        </w:rPr>
        <w:t>1</w:t>
      </w:r>
      <w:r w:rsidRPr="00E46D7D">
        <w:rPr>
          <w:rFonts w:ascii="Calibri" w:hAnsi="Calibri"/>
          <w:color w:val="1F497D"/>
          <w:vertAlign w:val="superscript"/>
          <w:lang w:eastAsia="en-US"/>
        </w:rPr>
        <w:t>er</w:t>
      </w:r>
      <w:r w:rsidRPr="00E46D7D">
        <w:rPr>
          <w:rFonts w:ascii="Calibri" w:hAnsi="Calibri"/>
          <w:color w:val="1F497D"/>
          <w:lang w:eastAsia="en-US"/>
        </w:rPr>
        <w:t xml:space="preserve"> document achat : bon de commande fournisseur produit brut – mais le dépôt renseigné sera celui du finisseur</w:t>
      </w:r>
    </w:p>
    <w:p w:rsidR="00E46D7D" w:rsidRDefault="00E46D7D" w:rsidP="00E46D7D">
      <w:pPr>
        <w:ind w:left="1515" w:firstLine="45"/>
      </w:pPr>
      <w:r>
        <w:rPr>
          <w:rFonts w:ascii="Calibri" w:hAnsi="Calibri"/>
          <w:color w:val="1F497D"/>
          <w:lang w:eastAsia="en-US"/>
        </w:rPr>
        <w:t>A la livraison ce bon de commande achat sera transformé en bon de livraison afin d’alimenter le stock réel</w:t>
      </w:r>
    </w:p>
    <w:p w:rsidR="00E46D7D" w:rsidRDefault="00E46D7D" w:rsidP="00E46D7D">
      <w:pPr>
        <w:pStyle w:val="Paragraphedeliste"/>
        <w:numPr>
          <w:ilvl w:val="0"/>
          <w:numId w:val="31"/>
        </w:numPr>
      </w:pPr>
      <w:r w:rsidRPr="00E46D7D">
        <w:rPr>
          <w:rFonts w:ascii="Calibri" w:hAnsi="Calibri"/>
          <w:color w:val="1F497D"/>
          <w:lang w:eastAsia="en-US"/>
        </w:rPr>
        <w:t xml:space="preserve">2me document d’achat : bon de livraison finisseur : </w:t>
      </w:r>
    </w:p>
    <w:p w:rsidR="00E46D7D" w:rsidRDefault="00E46D7D" w:rsidP="00E46D7D">
      <w:r>
        <w:rPr>
          <w:rFonts w:ascii="Calibri" w:hAnsi="Calibri"/>
          <w:color w:val="1F497D"/>
          <w:lang w:eastAsia="en-US"/>
        </w:rPr>
        <w:t>                               1</w:t>
      </w:r>
      <w:r>
        <w:rPr>
          <w:rFonts w:ascii="Calibri" w:hAnsi="Calibri"/>
          <w:color w:val="1F497D"/>
          <w:vertAlign w:val="superscript"/>
          <w:lang w:eastAsia="en-US"/>
        </w:rPr>
        <w:t>er</w:t>
      </w:r>
      <w:r>
        <w:rPr>
          <w:rFonts w:ascii="Calibri" w:hAnsi="Calibri"/>
          <w:color w:val="1F497D"/>
          <w:lang w:eastAsia="en-US"/>
        </w:rPr>
        <w:t xml:space="preserve"> ligne article produit brut quantité en négatif et dépôt du finisseur</w:t>
      </w:r>
    </w:p>
    <w:p w:rsidR="00E46D7D" w:rsidRDefault="00E46D7D" w:rsidP="00E46D7D">
      <w:r>
        <w:rPr>
          <w:rFonts w:ascii="Calibri" w:hAnsi="Calibri"/>
          <w:color w:val="1F497D"/>
          <w:lang w:eastAsia="en-US"/>
        </w:rPr>
        <w:t>                               2me ligne article produit fini quantité en positif et dépôt « principal »</w:t>
      </w:r>
    </w:p>
    <w:p w:rsidR="00E46D7D" w:rsidRDefault="00E46D7D" w:rsidP="00E46D7D">
      <w:pPr>
        <w:ind w:left="1416"/>
      </w:pPr>
      <w:r>
        <w:rPr>
          <w:rFonts w:ascii="Calibri" w:hAnsi="Calibri"/>
          <w:color w:val="1F497D"/>
          <w:lang w:eastAsia="en-US"/>
        </w:rPr>
        <w:t>Donc : vous pouvez sur l’article « produit fini » renseigné le fournisseur « finisseur » avec le prix cumulé px achat produit brut + prix du finisseur</w:t>
      </w:r>
    </w:p>
    <w:p w:rsidR="00E46D7D" w:rsidRDefault="00E46D7D" w:rsidP="00E46D7D">
      <w:r>
        <w:rPr>
          <w:rFonts w:ascii="Calibri" w:hAnsi="Calibri"/>
          <w:color w:val="1F497D"/>
          <w:lang w:eastAsia="en-US"/>
        </w:rPr>
        <w:t> </w:t>
      </w:r>
    </w:p>
    <w:p w:rsidR="00E46D7D" w:rsidRDefault="00E46D7D" w:rsidP="00D37428">
      <w:bookmarkStart w:id="2" w:name="_GoBack"/>
      <w:bookmarkEnd w:id="2"/>
    </w:p>
    <w:sectPr w:rsidR="00E46D7D" w:rsidSect="00E454CE">
      <w:headerReference w:type="default" r:id="rId23"/>
      <w:footerReference w:type="default" r:id="rId2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4CE" w:rsidRDefault="00E454CE" w:rsidP="00E454CE">
      <w:pPr>
        <w:spacing w:after="0" w:line="240" w:lineRule="auto"/>
      </w:pPr>
      <w:r>
        <w:separator/>
      </w:r>
    </w:p>
  </w:endnote>
  <w:endnote w:type="continuationSeparator" w:id="0">
    <w:p w:rsidR="00E454CE" w:rsidRDefault="00E454CE" w:rsidP="00E4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CE" w:rsidRPr="00FE4B1A" w:rsidRDefault="00E454CE" w:rsidP="00E454CE">
    <w:pPr>
      <w:pStyle w:val="Pieddepage"/>
      <w:jc w:val="right"/>
      <w:rPr>
        <w:color w:val="8064A2"/>
      </w:rPr>
    </w:pPr>
  </w:p>
  <w:p w:rsidR="00E454CE" w:rsidRPr="00FE4B1A" w:rsidRDefault="00E454CE" w:rsidP="00E454CE">
    <w:pPr>
      <w:pStyle w:val="Pieddepage"/>
      <w:rPr>
        <w:b/>
        <w:color w:val="8064A2"/>
      </w:rPr>
    </w:pPr>
    <w:r>
      <w:rPr>
        <w:b/>
        <w:noProof/>
        <w:color w:val="8064A2"/>
      </w:rPr>
      <mc:AlternateContent>
        <mc:Choice Requires="wps">
          <w:drawing>
            <wp:anchor distT="0" distB="0" distL="114300" distR="114300" simplePos="0" relativeHeight="251661312" behindDoc="0" locked="0" layoutInCell="1" allowOverlap="1" wp14:anchorId="655A2E95" wp14:editId="4FBA0922">
              <wp:simplePos x="0" y="0"/>
              <wp:positionH relativeFrom="column">
                <wp:posOffset>-814070</wp:posOffset>
              </wp:positionH>
              <wp:positionV relativeFrom="paragraph">
                <wp:posOffset>-110490</wp:posOffset>
              </wp:positionV>
              <wp:extent cx="7419975" cy="19050"/>
              <wp:effectExtent l="0" t="0" r="28575" b="19050"/>
              <wp:wrapNone/>
              <wp:docPr id="2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FF8BB2" id="_x0000_t32" coordsize="21600,21600" o:spt="32" o:oned="t" path="m,l21600,21600e" filled="f">
              <v:path arrowok="t" fillok="f" o:connecttype="none"/>
              <o:lock v:ext="edit" shapetype="t"/>
            </v:shapetype>
            <v:shape id="AutoShape 1" o:spid="_x0000_s1026" type="#_x0000_t32" style="position:absolute;margin-left:-64.1pt;margin-top:-8.7pt;width:584.2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" strokecolor="#5f497a" strokeweight="1.5pt"/>
          </w:pict>
        </mc:Fallback>
      </mc:AlternateContent>
    </w:r>
    <w:r>
      <w:rPr>
        <w:color w:val="B2A1C7"/>
        <w:sz w:val="16"/>
      </w:rPr>
      <w:t>© Copyright 2012</w:t>
    </w:r>
    <w:r w:rsidRPr="00B23E1D">
      <w:rPr>
        <w:color w:val="B2A1C7"/>
        <w:sz w:val="16"/>
      </w:rPr>
      <w:t xml:space="preserve"> </w:t>
    </w:r>
    <w:proofErr w:type="spellStart"/>
    <w:r w:rsidRPr="00B23E1D">
      <w:rPr>
        <w:color w:val="B2A1C7"/>
        <w:sz w:val="16"/>
      </w:rPr>
      <w:t>Atoo</w:t>
    </w:r>
    <w:proofErr w:type="spellEnd"/>
    <w:r w:rsidRPr="00B23E1D">
      <w:rPr>
        <w:color w:val="B2A1C7"/>
        <w:sz w:val="16"/>
      </w:rPr>
      <w:t xml:space="preserve"> </w:t>
    </w:r>
    <w:proofErr w:type="spellStart"/>
    <w:r w:rsidRPr="00B23E1D">
      <w:rPr>
        <w:color w:val="B2A1C7"/>
        <w:sz w:val="16"/>
      </w:rPr>
      <w:t>Next</w:t>
    </w:r>
    <w:proofErr w:type="spellEnd"/>
    <w:r w:rsidRPr="00B23E1D">
      <w:rPr>
        <w:color w:val="B2A1C7"/>
        <w:sz w:val="16"/>
      </w:rPr>
      <w:t>, éditeur de ce document. Tous droits réservés.</w:t>
    </w:r>
    <w:r w:rsidRPr="00B23E1D">
      <w:rPr>
        <w:color w:val="B2A1C7"/>
        <w:sz w:val="16"/>
      </w:rPr>
      <w:br/>
      <w:t xml:space="preserve">Aucune partie de cette documentation ne peut être copiée, photocopiée, reproduite, traduite, microfilmée ou dupliquée de quelque façon que ce soit sur tout support sans l’accord écrit préalable de la société </w:t>
    </w:r>
    <w:proofErr w:type="spellStart"/>
    <w:r w:rsidRPr="00B23E1D">
      <w:rPr>
        <w:color w:val="B2A1C7"/>
        <w:sz w:val="16"/>
      </w:rPr>
      <w:t>Atoo</w:t>
    </w:r>
    <w:proofErr w:type="spellEnd"/>
    <w:r w:rsidRPr="00B23E1D">
      <w:rPr>
        <w:color w:val="B2A1C7"/>
        <w:sz w:val="16"/>
      </w:rPr>
      <w:t xml:space="preserve"> </w:t>
    </w:r>
    <w:proofErr w:type="spellStart"/>
    <w:r w:rsidRPr="00B23E1D">
      <w:rPr>
        <w:color w:val="B2A1C7"/>
        <w:sz w:val="16"/>
      </w:rPr>
      <w:t>Next</w:t>
    </w:r>
    <w:proofErr w:type="spellEnd"/>
    <w:r w:rsidRPr="00B23E1D">
      <w:rPr>
        <w:color w:val="B2A1C7"/>
        <w:sz w:val="16"/>
      </w:rPr>
      <w:t>.</w:t>
    </w:r>
  </w:p>
  <w:p w:rsidR="00E454CE" w:rsidRPr="00E454CE" w:rsidRDefault="00E454CE" w:rsidP="00E454CE">
    <w:pPr>
      <w:pStyle w:val="Pieddepage"/>
      <w:jc w:val="right"/>
      <w:rPr>
        <w:color w:val="7030A0"/>
      </w:rPr>
    </w:pPr>
    <w:r w:rsidRPr="00464FC9">
      <w:rPr>
        <w:color w:val="7030A0"/>
      </w:rPr>
      <w:fldChar w:fldCharType="begin"/>
    </w:r>
    <w:r w:rsidRPr="00464FC9">
      <w:rPr>
        <w:color w:val="7030A0"/>
      </w:rPr>
      <w:instrText xml:space="preserve"> PAGE   \* MERGEFORMAT </w:instrText>
    </w:r>
    <w:r w:rsidRPr="00464FC9">
      <w:rPr>
        <w:color w:val="7030A0"/>
      </w:rPr>
      <w:fldChar w:fldCharType="separate"/>
    </w:r>
    <w:r w:rsidR="00E46D7D">
      <w:rPr>
        <w:noProof/>
        <w:color w:val="7030A0"/>
      </w:rPr>
      <w:t>9</w:t>
    </w:r>
    <w:r w:rsidRPr="00464FC9">
      <w:rPr>
        <w:color w:val="7030A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4CE" w:rsidRDefault="00E454CE" w:rsidP="00E454CE">
      <w:pPr>
        <w:spacing w:after="0" w:line="240" w:lineRule="auto"/>
      </w:pPr>
      <w:r>
        <w:separator/>
      </w:r>
    </w:p>
  </w:footnote>
  <w:footnote w:type="continuationSeparator" w:id="0">
    <w:p w:rsidR="00E454CE" w:rsidRDefault="00E454CE" w:rsidP="00E45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CE" w:rsidRPr="00FE4B1A" w:rsidRDefault="00E454CE" w:rsidP="00E454CE">
    <w:pPr>
      <w:pStyle w:val="En-tte"/>
      <w:rPr>
        <w:b/>
        <w:color w:val="8064A2"/>
      </w:rPr>
    </w:pPr>
    <w:r>
      <w:rPr>
        <w:b/>
        <w:color w:val="8064A2"/>
      </w:rPr>
      <w:t xml:space="preserve">Support cours </w:t>
    </w:r>
    <w:r w:rsidR="004D7D41">
      <w:rPr>
        <w:b/>
        <w:color w:val="8064A2"/>
      </w:rPr>
      <w:t>Gestion Commerciale Sage 100 I7.5</w:t>
    </w:r>
    <w:r w:rsidR="004D7D41">
      <w:rPr>
        <w:b/>
        <w:color w:val="8064A2"/>
      </w:rPr>
      <w:tab/>
      <w:t>0</w:t>
    </w:r>
    <w:r w:rsidR="004D7D41">
      <w:rPr>
        <w:b/>
        <w:color w:val="8064A2"/>
      </w:rPr>
      <w:tab/>
      <w:t xml:space="preserve">               Septembre</w:t>
    </w:r>
    <w:r>
      <w:rPr>
        <w:b/>
        <w:color w:val="8064A2"/>
      </w:rPr>
      <w:t xml:space="preserve"> 2013</w:t>
    </w:r>
  </w:p>
  <w:p w:rsidR="00E454CE" w:rsidRPr="00E454CE" w:rsidRDefault="00E454CE">
    <w:pPr>
      <w:pStyle w:val="En-tte"/>
      <w:rPr>
        <w:b/>
        <w:color w:val="8064A2"/>
      </w:rPr>
    </w:pPr>
    <w:r>
      <w:rPr>
        <w:b/>
        <w:noProof/>
        <w:color w:val="8064A2"/>
      </w:rPr>
      <mc:AlternateContent>
        <mc:Choice Requires="wps">
          <w:drawing>
            <wp:anchor distT="0" distB="0" distL="114300" distR="114300" simplePos="0" relativeHeight="251659264" behindDoc="0" locked="0" layoutInCell="1" allowOverlap="1" wp14:anchorId="1EE9ADB4" wp14:editId="05B99442">
              <wp:simplePos x="0" y="0"/>
              <wp:positionH relativeFrom="column">
                <wp:posOffset>-814070</wp:posOffset>
              </wp:positionH>
              <wp:positionV relativeFrom="paragraph">
                <wp:posOffset>27305</wp:posOffset>
              </wp:positionV>
              <wp:extent cx="7419975" cy="19050"/>
              <wp:effectExtent l="0" t="0" r="28575" b="1905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E18523" id="_x0000_t32" coordsize="21600,21600" o:spt="32" o:oned="t" path="m,l21600,21600e" filled="f">
              <v:path arrowok="t" fillok="f" o:connecttype="none"/>
              <o:lock v:ext="edit" shapetype="t"/>
            </v:shapetype>
            <v:shape id="AutoShape 2" o:spid="_x0000_s1026" type="#_x0000_t32" style="position:absolute;margin-left:-64.1pt;margin-top:2.15pt;width:584.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" strokecolor="#5f497a"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00BE1"/>
    <w:multiLevelType w:val="hybridMultilevel"/>
    <w:tmpl w:val="7854B85A"/>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1">
    <w:nsid w:val="054842FD"/>
    <w:multiLevelType w:val="hybridMultilevel"/>
    <w:tmpl w:val="D42E640C"/>
    <w:lvl w:ilvl="0" w:tplc="040C000F">
      <w:start w:val="1"/>
      <w:numFmt w:val="decimal"/>
      <w:lvlText w:val="%1."/>
      <w:lvlJc w:val="left"/>
      <w:pPr>
        <w:ind w:left="1874" w:hanging="360"/>
      </w:pPr>
    </w:lvl>
    <w:lvl w:ilvl="1" w:tplc="040C0019">
      <w:start w:val="1"/>
      <w:numFmt w:val="lowerLetter"/>
      <w:lvlText w:val="%2."/>
      <w:lvlJc w:val="left"/>
      <w:pPr>
        <w:ind w:left="2594" w:hanging="360"/>
      </w:pPr>
    </w:lvl>
    <w:lvl w:ilvl="2" w:tplc="040C001B" w:tentative="1">
      <w:start w:val="1"/>
      <w:numFmt w:val="lowerRoman"/>
      <w:lvlText w:val="%3."/>
      <w:lvlJc w:val="right"/>
      <w:pPr>
        <w:ind w:left="3314" w:hanging="180"/>
      </w:pPr>
    </w:lvl>
    <w:lvl w:ilvl="3" w:tplc="040C000F" w:tentative="1">
      <w:start w:val="1"/>
      <w:numFmt w:val="decimal"/>
      <w:lvlText w:val="%4."/>
      <w:lvlJc w:val="left"/>
      <w:pPr>
        <w:ind w:left="4034" w:hanging="360"/>
      </w:pPr>
    </w:lvl>
    <w:lvl w:ilvl="4" w:tplc="040C0019" w:tentative="1">
      <w:start w:val="1"/>
      <w:numFmt w:val="lowerLetter"/>
      <w:lvlText w:val="%5."/>
      <w:lvlJc w:val="left"/>
      <w:pPr>
        <w:ind w:left="4754" w:hanging="360"/>
      </w:pPr>
    </w:lvl>
    <w:lvl w:ilvl="5" w:tplc="040C001B" w:tentative="1">
      <w:start w:val="1"/>
      <w:numFmt w:val="lowerRoman"/>
      <w:lvlText w:val="%6."/>
      <w:lvlJc w:val="right"/>
      <w:pPr>
        <w:ind w:left="5474" w:hanging="180"/>
      </w:pPr>
    </w:lvl>
    <w:lvl w:ilvl="6" w:tplc="040C000F" w:tentative="1">
      <w:start w:val="1"/>
      <w:numFmt w:val="decimal"/>
      <w:lvlText w:val="%7."/>
      <w:lvlJc w:val="left"/>
      <w:pPr>
        <w:ind w:left="6194" w:hanging="360"/>
      </w:pPr>
    </w:lvl>
    <w:lvl w:ilvl="7" w:tplc="040C0019" w:tentative="1">
      <w:start w:val="1"/>
      <w:numFmt w:val="lowerLetter"/>
      <w:lvlText w:val="%8."/>
      <w:lvlJc w:val="left"/>
      <w:pPr>
        <w:ind w:left="6914" w:hanging="360"/>
      </w:pPr>
    </w:lvl>
    <w:lvl w:ilvl="8" w:tplc="040C001B" w:tentative="1">
      <w:start w:val="1"/>
      <w:numFmt w:val="lowerRoman"/>
      <w:lvlText w:val="%9."/>
      <w:lvlJc w:val="right"/>
      <w:pPr>
        <w:ind w:left="7634" w:hanging="180"/>
      </w:pPr>
    </w:lvl>
  </w:abstractNum>
  <w:abstractNum w:abstractNumId="2">
    <w:nsid w:val="05C0552D"/>
    <w:multiLevelType w:val="hybridMultilevel"/>
    <w:tmpl w:val="C2A4C0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2131AC9"/>
    <w:multiLevelType w:val="hybridMultilevel"/>
    <w:tmpl w:val="8696A17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2546539"/>
    <w:multiLevelType w:val="hybridMultilevel"/>
    <w:tmpl w:val="DA86C356"/>
    <w:lvl w:ilvl="0" w:tplc="898C6AFC">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7316F64"/>
    <w:multiLevelType w:val="hybridMultilevel"/>
    <w:tmpl w:val="9BBC19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641383"/>
    <w:multiLevelType w:val="hybridMultilevel"/>
    <w:tmpl w:val="543E55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177C27A3"/>
    <w:multiLevelType w:val="hybridMultilevel"/>
    <w:tmpl w:val="589A80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9F4511"/>
    <w:multiLevelType w:val="hybridMultilevel"/>
    <w:tmpl w:val="A8ECFA1A"/>
    <w:lvl w:ilvl="0" w:tplc="040C0003">
      <w:start w:val="1"/>
      <w:numFmt w:val="bullet"/>
      <w:lvlText w:val="o"/>
      <w:lvlJc w:val="left"/>
      <w:pPr>
        <w:ind w:left="1080" w:hanging="360"/>
      </w:pPr>
      <w:rPr>
        <w:rFonts w:ascii="Courier New" w:hAnsi="Courier New" w:cs="Courier New" w:hint="default"/>
      </w:rPr>
    </w:lvl>
    <w:lvl w:ilvl="1" w:tplc="19B6ADBE">
      <w:numFmt w:val="bullet"/>
      <w:lvlText w:val="-"/>
      <w:lvlJc w:val="left"/>
      <w:pPr>
        <w:ind w:left="1800" w:hanging="360"/>
      </w:pPr>
      <w:rPr>
        <w:rFonts w:ascii="Calibri" w:eastAsia="Calibr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AFD0295"/>
    <w:multiLevelType w:val="hybridMultilevel"/>
    <w:tmpl w:val="9AB8264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4855FD"/>
    <w:multiLevelType w:val="multilevel"/>
    <w:tmpl w:val="05FCD4F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B8B3002"/>
    <w:multiLevelType w:val="hybridMultilevel"/>
    <w:tmpl w:val="218A3004"/>
    <w:lvl w:ilvl="0" w:tplc="040C000F">
      <w:start w:val="1"/>
      <w:numFmt w:val="decimal"/>
      <w:lvlText w:val="%1."/>
      <w:lvlJc w:val="left"/>
      <w:pPr>
        <w:ind w:left="1874" w:hanging="360"/>
      </w:pPr>
      <w:rPr>
        <w:rFonts w:hint="default"/>
      </w:rPr>
    </w:lvl>
    <w:lvl w:ilvl="1" w:tplc="040C0003">
      <w:start w:val="1"/>
      <w:numFmt w:val="bullet"/>
      <w:lvlText w:val="o"/>
      <w:lvlJc w:val="left"/>
      <w:pPr>
        <w:ind w:left="2594" w:hanging="360"/>
      </w:pPr>
      <w:rPr>
        <w:rFonts w:ascii="Courier New" w:hAnsi="Courier New" w:cs="Courier New" w:hint="default"/>
      </w:rPr>
    </w:lvl>
    <w:lvl w:ilvl="2" w:tplc="040C0005" w:tentative="1">
      <w:start w:val="1"/>
      <w:numFmt w:val="bullet"/>
      <w:lvlText w:val=""/>
      <w:lvlJc w:val="left"/>
      <w:pPr>
        <w:ind w:left="3314" w:hanging="360"/>
      </w:pPr>
      <w:rPr>
        <w:rFonts w:ascii="Wingdings" w:hAnsi="Wingdings" w:hint="default"/>
      </w:rPr>
    </w:lvl>
    <w:lvl w:ilvl="3" w:tplc="040C0001" w:tentative="1">
      <w:start w:val="1"/>
      <w:numFmt w:val="bullet"/>
      <w:lvlText w:val=""/>
      <w:lvlJc w:val="left"/>
      <w:pPr>
        <w:ind w:left="4034" w:hanging="360"/>
      </w:pPr>
      <w:rPr>
        <w:rFonts w:ascii="Symbol" w:hAnsi="Symbol" w:hint="default"/>
      </w:rPr>
    </w:lvl>
    <w:lvl w:ilvl="4" w:tplc="040C0003" w:tentative="1">
      <w:start w:val="1"/>
      <w:numFmt w:val="bullet"/>
      <w:lvlText w:val="o"/>
      <w:lvlJc w:val="left"/>
      <w:pPr>
        <w:ind w:left="4754" w:hanging="360"/>
      </w:pPr>
      <w:rPr>
        <w:rFonts w:ascii="Courier New" w:hAnsi="Courier New" w:cs="Courier New" w:hint="default"/>
      </w:rPr>
    </w:lvl>
    <w:lvl w:ilvl="5" w:tplc="040C0005" w:tentative="1">
      <w:start w:val="1"/>
      <w:numFmt w:val="bullet"/>
      <w:lvlText w:val=""/>
      <w:lvlJc w:val="left"/>
      <w:pPr>
        <w:ind w:left="5474" w:hanging="360"/>
      </w:pPr>
      <w:rPr>
        <w:rFonts w:ascii="Wingdings" w:hAnsi="Wingdings" w:hint="default"/>
      </w:rPr>
    </w:lvl>
    <w:lvl w:ilvl="6" w:tplc="040C0001" w:tentative="1">
      <w:start w:val="1"/>
      <w:numFmt w:val="bullet"/>
      <w:lvlText w:val=""/>
      <w:lvlJc w:val="left"/>
      <w:pPr>
        <w:ind w:left="6194" w:hanging="360"/>
      </w:pPr>
      <w:rPr>
        <w:rFonts w:ascii="Symbol" w:hAnsi="Symbol" w:hint="default"/>
      </w:rPr>
    </w:lvl>
    <w:lvl w:ilvl="7" w:tplc="040C0003" w:tentative="1">
      <w:start w:val="1"/>
      <w:numFmt w:val="bullet"/>
      <w:lvlText w:val="o"/>
      <w:lvlJc w:val="left"/>
      <w:pPr>
        <w:ind w:left="6914" w:hanging="360"/>
      </w:pPr>
      <w:rPr>
        <w:rFonts w:ascii="Courier New" w:hAnsi="Courier New" w:cs="Courier New" w:hint="default"/>
      </w:rPr>
    </w:lvl>
    <w:lvl w:ilvl="8" w:tplc="040C0005" w:tentative="1">
      <w:start w:val="1"/>
      <w:numFmt w:val="bullet"/>
      <w:lvlText w:val=""/>
      <w:lvlJc w:val="left"/>
      <w:pPr>
        <w:ind w:left="7634" w:hanging="360"/>
      </w:pPr>
      <w:rPr>
        <w:rFonts w:ascii="Wingdings" w:hAnsi="Wingdings" w:hint="default"/>
      </w:rPr>
    </w:lvl>
  </w:abstractNum>
  <w:abstractNum w:abstractNumId="12">
    <w:nsid w:val="2BCD24A4"/>
    <w:multiLevelType w:val="multilevel"/>
    <w:tmpl w:val="94AE804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3">
    <w:nsid w:val="34027BB6"/>
    <w:multiLevelType w:val="hybridMultilevel"/>
    <w:tmpl w:val="5844C442"/>
    <w:lvl w:ilvl="0" w:tplc="040C0003">
      <w:start w:val="1"/>
      <w:numFmt w:val="bullet"/>
      <w:lvlText w:val="o"/>
      <w:lvlJc w:val="left"/>
      <w:pPr>
        <w:ind w:left="-1752" w:hanging="360"/>
      </w:pPr>
      <w:rPr>
        <w:rFonts w:ascii="Courier New" w:hAnsi="Courier New" w:cs="Courier New" w:hint="default"/>
      </w:rPr>
    </w:lvl>
    <w:lvl w:ilvl="1" w:tplc="040C0003" w:tentative="1">
      <w:start w:val="1"/>
      <w:numFmt w:val="bullet"/>
      <w:lvlText w:val="o"/>
      <w:lvlJc w:val="left"/>
      <w:pPr>
        <w:ind w:left="-1032" w:hanging="360"/>
      </w:pPr>
      <w:rPr>
        <w:rFonts w:ascii="Courier New" w:hAnsi="Courier New" w:cs="Courier New" w:hint="default"/>
      </w:rPr>
    </w:lvl>
    <w:lvl w:ilvl="2" w:tplc="040C0005" w:tentative="1">
      <w:start w:val="1"/>
      <w:numFmt w:val="bullet"/>
      <w:lvlText w:val=""/>
      <w:lvlJc w:val="left"/>
      <w:pPr>
        <w:ind w:left="-312" w:hanging="360"/>
      </w:pPr>
      <w:rPr>
        <w:rFonts w:ascii="Wingdings" w:hAnsi="Wingdings" w:hint="default"/>
      </w:rPr>
    </w:lvl>
    <w:lvl w:ilvl="3" w:tplc="040C0001" w:tentative="1">
      <w:start w:val="1"/>
      <w:numFmt w:val="bullet"/>
      <w:lvlText w:val=""/>
      <w:lvlJc w:val="left"/>
      <w:pPr>
        <w:ind w:left="408" w:hanging="360"/>
      </w:pPr>
      <w:rPr>
        <w:rFonts w:ascii="Symbol" w:hAnsi="Symbol" w:hint="default"/>
      </w:rPr>
    </w:lvl>
    <w:lvl w:ilvl="4" w:tplc="040C0003" w:tentative="1">
      <w:start w:val="1"/>
      <w:numFmt w:val="bullet"/>
      <w:lvlText w:val="o"/>
      <w:lvlJc w:val="left"/>
      <w:pPr>
        <w:ind w:left="1128" w:hanging="360"/>
      </w:pPr>
      <w:rPr>
        <w:rFonts w:ascii="Courier New" w:hAnsi="Courier New" w:cs="Courier New" w:hint="default"/>
      </w:rPr>
    </w:lvl>
    <w:lvl w:ilvl="5" w:tplc="040C0005" w:tentative="1">
      <w:start w:val="1"/>
      <w:numFmt w:val="bullet"/>
      <w:lvlText w:val=""/>
      <w:lvlJc w:val="left"/>
      <w:pPr>
        <w:ind w:left="1848" w:hanging="360"/>
      </w:pPr>
      <w:rPr>
        <w:rFonts w:ascii="Wingdings" w:hAnsi="Wingdings" w:hint="default"/>
      </w:rPr>
    </w:lvl>
    <w:lvl w:ilvl="6" w:tplc="040C0001" w:tentative="1">
      <w:start w:val="1"/>
      <w:numFmt w:val="bullet"/>
      <w:lvlText w:val=""/>
      <w:lvlJc w:val="left"/>
      <w:pPr>
        <w:ind w:left="2568" w:hanging="360"/>
      </w:pPr>
      <w:rPr>
        <w:rFonts w:ascii="Symbol" w:hAnsi="Symbol" w:hint="default"/>
      </w:rPr>
    </w:lvl>
    <w:lvl w:ilvl="7" w:tplc="040C0003" w:tentative="1">
      <w:start w:val="1"/>
      <w:numFmt w:val="bullet"/>
      <w:lvlText w:val="o"/>
      <w:lvlJc w:val="left"/>
      <w:pPr>
        <w:ind w:left="3288" w:hanging="360"/>
      </w:pPr>
      <w:rPr>
        <w:rFonts w:ascii="Courier New" w:hAnsi="Courier New" w:cs="Courier New" w:hint="default"/>
      </w:rPr>
    </w:lvl>
    <w:lvl w:ilvl="8" w:tplc="040C0005" w:tentative="1">
      <w:start w:val="1"/>
      <w:numFmt w:val="bullet"/>
      <w:lvlText w:val=""/>
      <w:lvlJc w:val="left"/>
      <w:pPr>
        <w:ind w:left="4008" w:hanging="360"/>
      </w:pPr>
      <w:rPr>
        <w:rFonts w:ascii="Wingdings" w:hAnsi="Wingdings" w:hint="default"/>
      </w:rPr>
    </w:lvl>
  </w:abstractNum>
  <w:abstractNum w:abstractNumId="14">
    <w:nsid w:val="396B6C5B"/>
    <w:multiLevelType w:val="hybridMultilevel"/>
    <w:tmpl w:val="4906BB5E"/>
    <w:lvl w:ilvl="0" w:tplc="352AFD04">
      <w:start w:val="1"/>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5">
    <w:nsid w:val="3E661383"/>
    <w:multiLevelType w:val="hybridMultilevel"/>
    <w:tmpl w:val="356AA63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468E0901"/>
    <w:multiLevelType w:val="hybridMultilevel"/>
    <w:tmpl w:val="F82681A4"/>
    <w:lvl w:ilvl="0" w:tplc="650AC42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483A193D"/>
    <w:multiLevelType w:val="hybridMultilevel"/>
    <w:tmpl w:val="735AB2F0"/>
    <w:lvl w:ilvl="0" w:tplc="040C000B">
      <w:start w:val="1"/>
      <w:numFmt w:val="bullet"/>
      <w:lvlText w:val=""/>
      <w:lvlJc w:val="left"/>
      <w:pPr>
        <w:ind w:left="1515" w:hanging="360"/>
      </w:pPr>
      <w:rPr>
        <w:rFonts w:ascii="Wingdings" w:hAnsi="Wingdings"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18">
    <w:nsid w:val="49A44B84"/>
    <w:multiLevelType w:val="hybridMultilevel"/>
    <w:tmpl w:val="FE1411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4D5A3486"/>
    <w:multiLevelType w:val="hybridMultilevel"/>
    <w:tmpl w:val="57884F8E"/>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0">
    <w:nsid w:val="55FF6F7C"/>
    <w:multiLevelType w:val="hybridMultilevel"/>
    <w:tmpl w:val="49BC3A0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561A70B4"/>
    <w:multiLevelType w:val="hybridMultilevel"/>
    <w:tmpl w:val="A336E566"/>
    <w:lvl w:ilvl="0" w:tplc="040C0003">
      <w:start w:val="1"/>
      <w:numFmt w:val="bullet"/>
      <w:lvlText w:val="o"/>
      <w:lvlJc w:val="left"/>
      <w:pPr>
        <w:ind w:left="720" w:hanging="360"/>
      </w:pPr>
      <w:rPr>
        <w:rFonts w:ascii="Courier New" w:hAnsi="Courier New" w:cs="Courier New" w:hint="default"/>
      </w:rPr>
    </w:lvl>
    <w:lvl w:ilvl="1" w:tplc="19B6ADBE">
      <w:numFmt w:val="bullet"/>
      <w:lvlText w:val="-"/>
      <w:lvlJc w:val="left"/>
      <w:pPr>
        <w:ind w:left="1440" w:hanging="360"/>
      </w:pPr>
      <w:rPr>
        <w:rFonts w:ascii="Calibri" w:eastAsia="Calibri" w:hAnsi="Calibri" w:cs="Calibri"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nsid w:val="571D2B01"/>
    <w:multiLevelType w:val="hybridMultilevel"/>
    <w:tmpl w:val="26FCEA1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nsid w:val="65D850FC"/>
    <w:multiLevelType w:val="hybridMultilevel"/>
    <w:tmpl w:val="4F0ABD1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65E60807"/>
    <w:multiLevelType w:val="hybridMultilevel"/>
    <w:tmpl w:val="5284188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720042A"/>
    <w:multiLevelType w:val="hybridMultilevel"/>
    <w:tmpl w:val="97424654"/>
    <w:lvl w:ilvl="0" w:tplc="DBC8232C">
      <w:start w:val="4"/>
      <w:numFmt w:val="bullet"/>
      <w:lvlText w:val="-"/>
      <w:lvlJc w:val="left"/>
      <w:pPr>
        <w:ind w:left="2160" w:hanging="360"/>
      </w:pPr>
      <w:rPr>
        <w:rFonts w:ascii="Calibri" w:eastAsiaTheme="minorHAnsi"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6">
    <w:nsid w:val="68E14208"/>
    <w:multiLevelType w:val="hybridMultilevel"/>
    <w:tmpl w:val="E294FCC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6ADB19E4"/>
    <w:multiLevelType w:val="hybridMultilevel"/>
    <w:tmpl w:val="55E8299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D4301EC"/>
    <w:multiLevelType w:val="hybridMultilevel"/>
    <w:tmpl w:val="6182540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nsid w:val="6E7D0D84"/>
    <w:multiLevelType w:val="hybridMultilevel"/>
    <w:tmpl w:val="5404973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7BDC6C9F"/>
    <w:multiLevelType w:val="hybridMultilevel"/>
    <w:tmpl w:val="BF081E7C"/>
    <w:lvl w:ilvl="0" w:tplc="898C6AFC">
      <w:start w:val="1"/>
      <w:numFmt w:val="decimal"/>
      <w:lvlText w:val="%1."/>
      <w:lvlJc w:val="left"/>
      <w:pPr>
        <w:ind w:left="36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9"/>
  </w:num>
  <w:num w:numId="2">
    <w:abstractNumId w:val="24"/>
  </w:num>
  <w:num w:numId="3">
    <w:abstractNumId w:val="7"/>
  </w:num>
  <w:num w:numId="4">
    <w:abstractNumId w:val="5"/>
  </w:num>
  <w:num w:numId="5">
    <w:abstractNumId w:val="27"/>
  </w:num>
  <w:num w:numId="6">
    <w:abstractNumId w:val="29"/>
  </w:num>
  <w:num w:numId="7">
    <w:abstractNumId w:val="18"/>
  </w:num>
  <w:num w:numId="8">
    <w:abstractNumId w:val="6"/>
  </w:num>
  <w:num w:numId="9">
    <w:abstractNumId w:val="15"/>
  </w:num>
  <w:num w:numId="10">
    <w:abstractNumId w:val="0"/>
  </w:num>
  <w:num w:numId="11">
    <w:abstractNumId w:val="4"/>
  </w:num>
  <w:num w:numId="12">
    <w:abstractNumId w:val="25"/>
  </w:num>
  <w:num w:numId="13">
    <w:abstractNumId w:val="2"/>
  </w:num>
  <w:num w:numId="14">
    <w:abstractNumId w:val="8"/>
  </w:num>
  <w:num w:numId="15">
    <w:abstractNumId w:val="23"/>
  </w:num>
  <w:num w:numId="16">
    <w:abstractNumId w:val="19"/>
  </w:num>
  <w:num w:numId="17">
    <w:abstractNumId w:val="20"/>
  </w:num>
  <w:num w:numId="18">
    <w:abstractNumId w:val="21"/>
  </w:num>
  <w:num w:numId="19">
    <w:abstractNumId w:val="26"/>
  </w:num>
  <w:num w:numId="20">
    <w:abstractNumId w:val="10"/>
  </w:num>
  <w:num w:numId="21">
    <w:abstractNumId w:val="3"/>
  </w:num>
  <w:num w:numId="22">
    <w:abstractNumId w:val="28"/>
  </w:num>
  <w:num w:numId="23">
    <w:abstractNumId w:val="30"/>
  </w:num>
  <w:num w:numId="24">
    <w:abstractNumId w:val="12"/>
  </w:num>
  <w:num w:numId="25">
    <w:abstractNumId w:val="13"/>
  </w:num>
  <w:num w:numId="26">
    <w:abstractNumId w:val="11"/>
  </w:num>
  <w:num w:numId="27">
    <w:abstractNumId w:val="1"/>
  </w:num>
  <w:num w:numId="28">
    <w:abstractNumId w:val="22"/>
  </w:num>
  <w:num w:numId="29">
    <w:abstractNumId w:val="16"/>
  </w:num>
  <w:num w:numId="30">
    <w:abstractNumId w:val="14"/>
    <w:lvlOverride w:ilvl="0"/>
    <w:lvlOverride w:ilvl="1"/>
    <w:lvlOverride w:ilvl="2"/>
    <w:lvlOverride w:ilvl="3"/>
    <w:lvlOverride w:ilvl="4"/>
    <w:lvlOverride w:ilvl="5"/>
    <w:lvlOverride w:ilvl="6"/>
    <w:lvlOverride w:ilvl="7"/>
    <w:lvlOverride w:ilvl="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8E"/>
    <w:rsid w:val="000000CF"/>
    <w:rsid w:val="00014A26"/>
    <w:rsid w:val="000601EB"/>
    <w:rsid w:val="00073533"/>
    <w:rsid w:val="00073C11"/>
    <w:rsid w:val="0008695E"/>
    <w:rsid w:val="00090DA5"/>
    <w:rsid w:val="000954C4"/>
    <w:rsid w:val="000B24BA"/>
    <w:rsid w:val="000C34C4"/>
    <w:rsid w:val="000E56EE"/>
    <w:rsid w:val="001040CF"/>
    <w:rsid w:val="001119C6"/>
    <w:rsid w:val="0013030F"/>
    <w:rsid w:val="00130BCE"/>
    <w:rsid w:val="001311CD"/>
    <w:rsid w:val="00132B6E"/>
    <w:rsid w:val="00136532"/>
    <w:rsid w:val="0014048A"/>
    <w:rsid w:val="00162D1C"/>
    <w:rsid w:val="00166C73"/>
    <w:rsid w:val="00194B9A"/>
    <w:rsid w:val="001977AF"/>
    <w:rsid w:val="001A0DB9"/>
    <w:rsid w:val="001B095D"/>
    <w:rsid w:val="001B667F"/>
    <w:rsid w:val="001C1C9D"/>
    <w:rsid w:val="001C24AB"/>
    <w:rsid w:val="001D540D"/>
    <w:rsid w:val="001D6F29"/>
    <w:rsid w:val="001D7970"/>
    <w:rsid w:val="001D7CCF"/>
    <w:rsid w:val="002077BF"/>
    <w:rsid w:val="00223C7B"/>
    <w:rsid w:val="00226095"/>
    <w:rsid w:val="00270667"/>
    <w:rsid w:val="002930AC"/>
    <w:rsid w:val="002B1D68"/>
    <w:rsid w:val="002B4030"/>
    <w:rsid w:val="002C4674"/>
    <w:rsid w:val="002D55DA"/>
    <w:rsid w:val="002E70D8"/>
    <w:rsid w:val="002F0653"/>
    <w:rsid w:val="00310C33"/>
    <w:rsid w:val="0031525F"/>
    <w:rsid w:val="0033725F"/>
    <w:rsid w:val="00345F73"/>
    <w:rsid w:val="003500C9"/>
    <w:rsid w:val="0035490A"/>
    <w:rsid w:val="0035634A"/>
    <w:rsid w:val="00376ED2"/>
    <w:rsid w:val="00381177"/>
    <w:rsid w:val="0039400A"/>
    <w:rsid w:val="003962BD"/>
    <w:rsid w:val="003A3617"/>
    <w:rsid w:val="003A5588"/>
    <w:rsid w:val="003A76BE"/>
    <w:rsid w:val="003A7DD8"/>
    <w:rsid w:val="003C7428"/>
    <w:rsid w:val="003D1BBB"/>
    <w:rsid w:val="004022FB"/>
    <w:rsid w:val="004228A8"/>
    <w:rsid w:val="004356F8"/>
    <w:rsid w:val="00437413"/>
    <w:rsid w:val="0044380F"/>
    <w:rsid w:val="004537B7"/>
    <w:rsid w:val="00461395"/>
    <w:rsid w:val="00461D22"/>
    <w:rsid w:val="00466341"/>
    <w:rsid w:val="0047391D"/>
    <w:rsid w:val="004746EA"/>
    <w:rsid w:val="00475037"/>
    <w:rsid w:val="00480DCD"/>
    <w:rsid w:val="004843A1"/>
    <w:rsid w:val="004905A9"/>
    <w:rsid w:val="00491FB7"/>
    <w:rsid w:val="004943F6"/>
    <w:rsid w:val="004A1DC2"/>
    <w:rsid w:val="004A3921"/>
    <w:rsid w:val="004A75E4"/>
    <w:rsid w:val="004B7FED"/>
    <w:rsid w:val="004D7D41"/>
    <w:rsid w:val="004E1CA0"/>
    <w:rsid w:val="004E418E"/>
    <w:rsid w:val="004E5F81"/>
    <w:rsid w:val="004F1EE1"/>
    <w:rsid w:val="004F59EE"/>
    <w:rsid w:val="004F6C63"/>
    <w:rsid w:val="0050101F"/>
    <w:rsid w:val="0050446E"/>
    <w:rsid w:val="005248F8"/>
    <w:rsid w:val="00525DAC"/>
    <w:rsid w:val="0053111C"/>
    <w:rsid w:val="00533002"/>
    <w:rsid w:val="005416F3"/>
    <w:rsid w:val="00541D97"/>
    <w:rsid w:val="00544F8E"/>
    <w:rsid w:val="005507D9"/>
    <w:rsid w:val="00574965"/>
    <w:rsid w:val="00587D3B"/>
    <w:rsid w:val="0059209D"/>
    <w:rsid w:val="00595CA2"/>
    <w:rsid w:val="005A473E"/>
    <w:rsid w:val="005A4C02"/>
    <w:rsid w:val="005B7CAD"/>
    <w:rsid w:val="005C6D6D"/>
    <w:rsid w:val="005D3FCE"/>
    <w:rsid w:val="005D6335"/>
    <w:rsid w:val="005F128E"/>
    <w:rsid w:val="005F1EE3"/>
    <w:rsid w:val="005F4316"/>
    <w:rsid w:val="005F7125"/>
    <w:rsid w:val="006006BB"/>
    <w:rsid w:val="006021A2"/>
    <w:rsid w:val="006040A9"/>
    <w:rsid w:val="00607A06"/>
    <w:rsid w:val="00610168"/>
    <w:rsid w:val="00611E54"/>
    <w:rsid w:val="00626690"/>
    <w:rsid w:val="00627390"/>
    <w:rsid w:val="00634A2E"/>
    <w:rsid w:val="006433E3"/>
    <w:rsid w:val="0064441C"/>
    <w:rsid w:val="0065235D"/>
    <w:rsid w:val="0065405A"/>
    <w:rsid w:val="00655E38"/>
    <w:rsid w:val="00663439"/>
    <w:rsid w:val="00667566"/>
    <w:rsid w:val="006702CE"/>
    <w:rsid w:val="006840F6"/>
    <w:rsid w:val="006B08B4"/>
    <w:rsid w:val="006B2EDA"/>
    <w:rsid w:val="006B7B05"/>
    <w:rsid w:val="006C22AC"/>
    <w:rsid w:val="006C3488"/>
    <w:rsid w:val="006E2C60"/>
    <w:rsid w:val="006F1FB6"/>
    <w:rsid w:val="006F5137"/>
    <w:rsid w:val="006F57B4"/>
    <w:rsid w:val="00703770"/>
    <w:rsid w:val="007257E6"/>
    <w:rsid w:val="00730B99"/>
    <w:rsid w:val="0073282B"/>
    <w:rsid w:val="0073716F"/>
    <w:rsid w:val="00752FE8"/>
    <w:rsid w:val="00764BEB"/>
    <w:rsid w:val="00764E85"/>
    <w:rsid w:val="007766F1"/>
    <w:rsid w:val="007771E2"/>
    <w:rsid w:val="00791DDB"/>
    <w:rsid w:val="007A1A5B"/>
    <w:rsid w:val="007A347E"/>
    <w:rsid w:val="007A79F1"/>
    <w:rsid w:val="007B4107"/>
    <w:rsid w:val="007B6CD3"/>
    <w:rsid w:val="007C105D"/>
    <w:rsid w:val="007D281F"/>
    <w:rsid w:val="007D3D64"/>
    <w:rsid w:val="007E5AF7"/>
    <w:rsid w:val="007F4619"/>
    <w:rsid w:val="00806FB3"/>
    <w:rsid w:val="00810755"/>
    <w:rsid w:val="00812572"/>
    <w:rsid w:val="00812739"/>
    <w:rsid w:val="00821B90"/>
    <w:rsid w:val="008253FE"/>
    <w:rsid w:val="008272C4"/>
    <w:rsid w:val="00842F1A"/>
    <w:rsid w:val="00850E6C"/>
    <w:rsid w:val="00852B94"/>
    <w:rsid w:val="00854BEB"/>
    <w:rsid w:val="00855580"/>
    <w:rsid w:val="00865977"/>
    <w:rsid w:val="008722BE"/>
    <w:rsid w:val="0087775B"/>
    <w:rsid w:val="00881758"/>
    <w:rsid w:val="00886810"/>
    <w:rsid w:val="00896611"/>
    <w:rsid w:val="00897258"/>
    <w:rsid w:val="008C0B28"/>
    <w:rsid w:val="008D1C04"/>
    <w:rsid w:val="008E362A"/>
    <w:rsid w:val="008E71BD"/>
    <w:rsid w:val="008F2AFB"/>
    <w:rsid w:val="008F654A"/>
    <w:rsid w:val="009004E1"/>
    <w:rsid w:val="00905FD0"/>
    <w:rsid w:val="00910CA4"/>
    <w:rsid w:val="009122E9"/>
    <w:rsid w:val="009265F0"/>
    <w:rsid w:val="00933A20"/>
    <w:rsid w:val="00936512"/>
    <w:rsid w:val="00937151"/>
    <w:rsid w:val="00940713"/>
    <w:rsid w:val="00951137"/>
    <w:rsid w:val="0096035D"/>
    <w:rsid w:val="00965815"/>
    <w:rsid w:val="00965C90"/>
    <w:rsid w:val="009836EB"/>
    <w:rsid w:val="00983F6D"/>
    <w:rsid w:val="00996256"/>
    <w:rsid w:val="00997A64"/>
    <w:rsid w:val="009A1E05"/>
    <w:rsid w:val="009A5829"/>
    <w:rsid w:val="009B11AA"/>
    <w:rsid w:val="009D293A"/>
    <w:rsid w:val="009D5198"/>
    <w:rsid w:val="009D5D01"/>
    <w:rsid w:val="009E1E3A"/>
    <w:rsid w:val="009F27DD"/>
    <w:rsid w:val="009F2D03"/>
    <w:rsid w:val="009F4679"/>
    <w:rsid w:val="009F7A53"/>
    <w:rsid w:val="00A1575D"/>
    <w:rsid w:val="00A207CD"/>
    <w:rsid w:val="00A33550"/>
    <w:rsid w:val="00A35628"/>
    <w:rsid w:val="00A36EA7"/>
    <w:rsid w:val="00A45C43"/>
    <w:rsid w:val="00A725CD"/>
    <w:rsid w:val="00A85BDC"/>
    <w:rsid w:val="00A9357F"/>
    <w:rsid w:val="00A956DB"/>
    <w:rsid w:val="00A95D13"/>
    <w:rsid w:val="00AA081D"/>
    <w:rsid w:val="00AA17A9"/>
    <w:rsid w:val="00AA43C3"/>
    <w:rsid w:val="00AA58A5"/>
    <w:rsid w:val="00AA788E"/>
    <w:rsid w:val="00AB21F2"/>
    <w:rsid w:val="00AB36B3"/>
    <w:rsid w:val="00AB39DA"/>
    <w:rsid w:val="00AE3CF0"/>
    <w:rsid w:val="00AE43A2"/>
    <w:rsid w:val="00AE7AC8"/>
    <w:rsid w:val="00AF0562"/>
    <w:rsid w:val="00AF41A4"/>
    <w:rsid w:val="00B153D1"/>
    <w:rsid w:val="00B32B81"/>
    <w:rsid w:val="00B426E2"/>
    <w:rsid w:val="00B4385D"/>
    <w:rsid w:val="00B52EA2"/>
    <w:rsid w:val="00B675D2"/>
    <w:rsid w:val="00B869C1"/>
    <w:rsid w:val="00BB40E7"/>
    <w:rsid w:val="00BD2CBD"/>
    <w:rsid w:val="00BD5E35"/>
    <w:rsid w:val="00BE22FB"/>
    <w:rsid w:val="00BE3482"/>
    <w:rsid w:val="00BE5BBC"/>
    <w:rsid w:val="00C017A8"/>
    <w:rsid w:val="00C049E1"/>
    <w:rsid w:val="00C1284A"/>
    <w:rsid w:val="00C12D75"/>
    <w:rsid w:val="00C17342"/>
    <w:rsid w:val="00C2144F"/>
    <w:rsid w:val="00C230F6"/>
    <w:rsid w:val="00C26BC3"/>
    <w:rsid w:val="00C42F2F"/>
    <w:rsid w:val="00C502C2"/>
    <w:rsid w:val="00C56D85"/>
    <w:rsid w:val="00C651C4"/>
    <w:rsid w:val="00C6691B"/>
    <w:rsid w:val="00C675BF"/>
    <w:rsid w:val="00C76E68"/>
    <w:rsid w:val="00C85DBB"/>
    <w:rsid w:val="00C94067"/>
    <w:rsid w:val="00CB72C4"/>
    <w:rsid w:val="00CC1923"/>
    <w:rsid w:val="00CC771F"/>
    <w:rsid w:val="00CD21EB"/>
    <w:rsid w:val="00CD603F"/>
    <w:rsid w:val="00CE6FEF"/>
    <w:rsid w:val="00CF0BF0"/>
    <w:rsid w:val="00CF4168"/>
    <w:rsid w:val="00CF5E1F"/>
    <w:rsid w:val="00D02332"/>
    <w:rsid w:val="00D03414"/>
    <w:rsid w:val="00D03C7D"/>
    <w:rsid w:val="00D31467"/>
    <w:rsid w:val="00D35558"/>
    <w:rsid w:val="00D37428"/>
    <w:rsid w:val="00D37662"/>
    <w:rsid w:val="00D44DC0"/>
    <w:rsid w:val="00D455BF"/>
    <w:rsid w:val="00D50EF7"/>
    <w:rsid w:val="00D6682D"/>
    <w:rsid w:val="00D72396"/>
    <w:rsid w:val="00D75D49"/>
    <w:rsid w:val="00D8339E"/>
    <w:rsid w:val="00D941CA"/>
    <w:rsid w:val="00D950E9"/>
    <w:rsid w:val="00DA39DB"/>
    <w:rsid w:val="00DB0A44"/>
    <w:rsid w:val="00DB6FCB"/>
    <w:rsid w:val="00DC16D7"/>
    <w:rsid w:val="00DC4827"/>
    <w:rsid w:val="00DD0133"/>
    <w:rsid w:val="00DD3F57"/>
    <w:rsid w:val="00DF566D"/>
    <w:rsid w:val="00DF5E4A"/>
    <w:rsid w:val="00E06CB3"/>
    <w:rsid w:val="00E1275C"/>
    <w:rsid w:val="00E170AC"/>
    <w:rsid w:val="00E208D6"/>
    <w:rsid w:val="00E31CDB"/>
    <w:rsid w:val="00E41DD8"/>
    <w:rsid w:val="00E42338"/>
    <w:rsid w:val="00E454CE"/>
    <w:rsid w:val="00E46D7D"/>
    <w:rsid w:val="00E524B2"/>
    <w:rsid w:val="00E565E4"/>
    <w:rsid w:val="00E63E2B"/>
    <w:rsid w:val="00E66123"/>
    <w:rsid w:val="00E672E8"/>
    <w:rsid w:val="00E75B12"/>
    <w:rsid w:val="00E761D7"/>
    <w:rsid w:val="00E76FF4"/>
    <w:rsid w:val="00E8010C"/>
    <w:rsid w:val="00E8016A"/>
    <w:rsid w:val="00E81EF3"/>
    <w:rsid w:val="00E8222E"/>
    <w:rsid w:val="00E948D0"/>
    <w:rsid w:val="00EA30F4"/>
    <w:rsid w:val="00EA58D0"/>
    <w:rsid w:val="00EA6AA1"/>
    <w:rsid w:val="00EB02D0"/>
    <w:rsid w:val="00EB2A76"/>
    <w:rsid w:val="00EC2CAB"/>
    <w:rsid w:val="00EC6C19"/>
    <w:rsid w:val="00ED4FF5"/>
    <w:rsid w:val="00ED52CD"/>
    <w:rsid w:val="00EE6377"/>
    <w:rsid w:val="00EF01D7"/>
    <w:rsid w:val="00EF19B7"/>
    <w:rsid w:val="00F22C47"/>
    <w:rsid w:val="00F24A3B"/>
    <w:rsid w:val="00F32E2D"/>
    <w:rsid w:val="00F839B5"/>
    <w:rsid w:val="00F87691"/>
    <w:rsid w:val="00F91C39"/>
    <w:rsid w:val="00F9756E"/>
    <w:rsid w:val="00FB08C2"/>
    <w:rsid w:val="00FB2724"/>
    <w:rsid w:val="00FD2FF4"/>
    <w:rsid w:val="00FD79BD"/>
    <w:rsid w:val="00FF19EE"/>
    <w:rsid w:val="00FF599C"/>
    <w:rsid w:val="00FF6C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87473F6-72FD-4100-B83B-81300015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454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61395"/>
    <w:pPr>
      <w:keepNext/>
      <w:keepLines/>
      <w:spacing w:before="200" w:after="0"/>
      <w:ind w:left="108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004E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004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qFormat/>
    <w:rsid w:val="0053111C"/>
    <w:pPr>
      <w:numPr>
        <w:ilvl w:val="1"/>
      </w:numPr>
      <w:spacing w:after="0" w:line="240" w:lineRule="auto"/>
    </w:pPr>
    <w:rPr>
      <w:rFonts w:asciiTheme="majorHAnsi" w:eastAsiaTheme="majorEastAsia" w:hAnsiTheme="majorHAnsi" w:cstheme="majorBidi"/>
      <w:b/>
      <w:iCs/>
      <w:color w:val="4F81BD" w:themeColor="accent1"/>
      <w:spacing w:val="15"/>
      <w:sz w:val="24"/>
      <w:szCs w:val="24"/>
    </w:rPr>
  </w:style>
  <w:style w:type="character" w:customStyle="1" w:styleId="Sous-titreCar">
    <w:name w:val="Sous-titre Car"/>
    <w:basedOn w:val="Policepardfaut"/>
    <w:link w:val="Sous-titre"/>
    <w:rsid w:val="0053111C"/>
    <w:rPr>
      <w:rFonts w:asciiTheme="majorHAnsi" w:eastAsiaTheme="majorEastAsia" w:hAnsiTheme="majorHAnsi" w:cstheme="majorBidi"/>
      <w:b/>
      <w:iCs/>
      <w:color w:val="4F81BD" w:themeColor="accent1"/>
      <w:spacing w:val="15"/>
      <w:sz w:val="24"/>
      <w:szCs w:val="24"/>
    </w:rPr>
  </w:style>
  <w:style w:type="paragraph" w:styleId="Paragraphedeliste">
    <w:name w:val="List Paragraph"/>
    <w:basedOn w:val="Normal"/>
    <w:uiPriority w:val="34"/>
    <w:qFormat/>
    <w:rsid w:val="00D35558"/>
    <w:pPr>
      <w:ind w:left="720"/>
      <w:contextualSpacing/>
    </w:pPr>
  </w:style>
  <w:style w:type="paragraph" w:styleId="Textedebulles">
    <w:name w:val="Balloon Text"/>
    <w:basedOn w:val="Normal"/>
    <w:link w:val="TextedebullesCar"/>
    <w:uiPriority w:val="99"/>
    <w:semiHidden/>
    <w:unhideWhenUsed/>
    <w:rsid w:val="00670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02CE"/>
    <w:rPr>
      <w:rFonts w:ascii="Tahoma" w:hAnsi="Tahoma" w:cs="Tahoma"/>
      <w:sz w:val="16"/>
      <w:szCs w:val="16"/>
    </w:rPr>
  </w:style>
  <w:style w:type="paragraph" w:styleId="En-tte">
    <w:name w:val="header"/>
    <w:basedOn w:val="Normal"/>
    <w:link w:val="En-tteCar"/>
    <w:uiPriority w:val="99"/>
    <w:unhideWhenUsed/>
    <w:rsid w:val="00E454CE"/>
    <w:pPr>
      <w:tabs>
        <w:tab w:val="center" w:pos="4536"/>
        <w:tab w:val="right" w:pos="9072"/>
      </w:tabs>
      <w:spacing w:after="0" w:line="240" w:lineRule="auto"/>
    </w:pPr>
  </w:style>
  <w:style w:type="character" w:customStyle="1" w:styleId="En-tteCar">
    <w:name w:val="En-tête Car"/>
    <w:basedOn w:val="Policepardfaut"/>
    <w:link w:val="En-tte"/>
    <w:uiPriority w:val="99"/>
    <w:rsid w:val="00E454CE"/>
  </w:style>
  <w:style w:type="paragraph" w:styleId="Pieddepage">
    <w:name w:val="footer"/>
    <w:basedOn w:val="Normal"/>
    <w:link w:val="PieddepageCar"/>
    <w:uiPriority w:val="99"/>
    <w:unhideWhenUsed/>
    <w:rsid w:val="00E454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4CE"/>
  </w:style>
  <w:style w:type="paragraph" w:styleId="Sansinterligne">
    <w:name w:val="No Spacing"/>
    <w:link w:val="SansinterligneCar"/>
    <w:uiPriority w:val="1"/>
    <w:qFormat/>
    <w:rsid w:val="00E454CE"/>
    <w:pPr>
      <w:spacing w:after="0" w:line="240" w:lineRule="auto"/>
    </w:pPr>
    <w:rPr>
      <w:rFonts w:ascii="Calibri" w:eastAsia="Calibri" w:hAnsi="Calibri" w:cs="Times New Roman"/>
      <w:lang w:eastAsia="en-US"/>
    </w:rPr>
  </w:style>
  <w:style w:type="character" w:customStyle="1" w:styleId="SansinterligneCar">
    <w:name w:val="Sans interligne Car"/>
    <w:basedOn w:val="Policepardfaut"/>
    <w:link w:val="Sansinterligne"/>
    <w:uiPriority w:val="1"/>
    <w:rsid w:val="00E454CE"/>
    <w:rPr>
      <w:rFonts w:ascii="Calibri" w:eastAsia="Calibri" w:hAnsi="Calibri" w:cs="Times New Roman"/>
      <w:lang w:eastAsia="en-US"/>
    </w:rPr>
  </w:style>
  <w:style w:type="character" w:customStyle="1" w:styleId="Titre1Car">
    <w:name w:val="Titre 1 Car"/>
    <w:basedOn w:val="Policepardfaut"/>
    <w:link w:val="Titre1"/>
    <w:uiPriority w:val="9"/>
    <w:rsid w:val="00E454CE"/>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E454CE"/>
    <w:pPr>
      <w:outlineLvl w:val="9"/>
    </w:pPr>
  </w:style>
  <w:style w:type="character" w:customStyle="1" w:styleId="Titre2Car">
    <w:name w:val="Titre 2 Car"/>
    <w:basedOn w:val="Policepardfaut"/>
    <w:link w:val="Titre2"/>
    <w:uiPriority w:val="9"/>
    <w:rsid w:val="00461395"/>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CB72C4"/>
    <w:pPr>
      <w:spacing w:after="100"/>
    </w:pPr>
  </w:style>
  <w:style w:type="character" w:styleId="Lienhypertexte">
    <w:name w:val="Hyperlink"/>
    <w:basedOn w:val="Policepardfaut"/>
    <w:uiPriority w:val="99"/>
    <w:unhideWhenUsed/>
    <w:rsid w:val="00CB72C4"/>
    <w:rPr>
      <w:color w:val="0000FF" w:themeColor="hyperlink"/>
      <w:u w:val="single"/>
    </w:rPr>
  </w:style>
  <w:style w:type="character" w:customStyle="1" w:styleId="Titre3Car">
    <w:name w:val="Titre 3 Car"/>
    <w:basedOn w:val="Policepardfaut"/>
    <w:link w:val="Titre3"/>
    <w:uiPriority w:val="9"/>
    <w:rsid w:val="009004E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9004E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10237-D6D5-4E7A-8B16-D3A7387A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980</Words>
  <Characters>5396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SEYCHELLES</dc:creator>
  <cp:lastModifiedBy>Sandra SEYCHELLES</cp:lastModifiedBy>
  <cp:revision>15</cp:revision>
  <dcterms:created xsi:type="dcterms:W3CDTF">2013-09-16T20:23:00Z</dcterms:created>
  <dcterms:modified xsi:type="dcterms:W3CDTF">2014-02-21T13:44:00Z</dcterms:modified>
</cp:coreProperties>
</file>