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4CE" w:rsidRDefault="00E454CE" w:rsidP="00E454CE">
      <w:pPr>
        <w:rPr>
          <w:rFonts w:cs="Aharoni"/>
          <w:b/>
          <w:sz w:val="52"/>
          <w:szCs w:val="52"/>
        </w:rPr>
      </w:pPr>
    </w:p>
    <w:p w:rsidR="00E454CE" w:rsidRDefault="00E454CE" w:rsidP="00E454CE">
      <w:pPr>
        <w:rPr>
          <w:rFonts w:cs="Aharoni"/>
          <w:b/>
          <w:sz w:val="52"/>
          <w:szCs w:val="52"/>
        </w:rPr>
      </w:pPr>
    </w:p>
    <w:p w:rsidR="00E454CE" w:rsidRDefault="00E454CE" w:rsidP="00E454CE">
      <w:pPr>
        <w:rPr>
          <w:rFonts w:cs="Aharoni"/>
          <w:b/>
          <w:sz w:val="52"/>
          <w:szCs w:val="52"/>
        </w:rPr>
      </w:pPr>
    </w:p>
    <w:p w:rsidR="00E454CE" w:rsidRDefault="00E454CE" w:rsidP="00E454CE">
      <w:pPr>
        <w:pStyle w:val="Sansinterligne"/>
        <w:pBdr>
          <w:top w:val="single" w:sz="4" w:space="1" w:color="auto"/>
          <w:bottom w:val="single" w:sz="4" w:space="1" w:color="auto"/>
        </w:pBdr>
        <w:spacing w:before="240" w:after="240"/>
        <w:jc w:val="center"/>
        <w:rPr>
          <w:rFonts w:cs="Aharoni"/>
          <w:b/>
          <w:sz w:val="52"/>
          <w:szCs w:val="52"/>
        </w:rPr>
      </w:pPr>
      <w:r>
        <w:rPr>
          <w:rFonts w:cs="Aharoni"/>
          <w:b/>
          <w:sz w:val="52"/>
          <w:szCs w:val="52"/>
        </w:rPr>
        <w:t xml:space="preserve">Support de cours </w:t>
      </w:r>
    </w:p>
    <w:p w:rsidR="00E454CE" w:rsidRDefault="00E454CE" w:rsidP="00E454CE">
      <w:pPr>
        <w:pStyle w:val="Sansinterligne"/>
        <w:pBdr>
          <w:top w:val="single" w:sz="4" w:space="1" w:color="auto"/>
          <w:bottom w:val="single" w:sz="4" w:space="1" w:color="auto"/>
        </w:pBdr>
        <w:spacing w:before="240" w:after="240"/>
        <w:jc w:val="center"/>
        <w:rPr>
          <w:rFonts w:cs="Aharoni"/>
          <w:b/>
          <w:sz w:val="52"/>
          <w:szCs w:val="52"/>
        </w:rPr>
      </w:pPr>
      <w:r>
        <w:rPr>
          <w:rFonts w:cs="Aharoni"/>
          <w:b/>
          <w:sz w:val="52"/>
          <w:szCs w:val="52"/>
        </w:rPr>
        <w:t xml:space="preserve">Sage 100 I7 </w:t>
      </w:r>
    </w:p>
    <w:p w:rsidR="00E454CE" w:rsidRDefault="00E454CE" w:rsidP="00E454CE">
      <w:pPr>
        <w:pStyle w:val="Sansinterligne"/>
        <w:pBdr>
          <w:top w:val="single" w:sz="4" w:space="1" w:color="auto"/>
          <w:bottom w:val="single" w:sz="4" w:space="1" w:color="auto"/>
        </w:pBdr>
        <w:spacing w:before="240" w:after="240"/>
        <w:jc w:val="center"/>
        <w:rPr>
          <w:rFonts w:cs="Aharoni"/>
          <w:b/>
          <w:sz w:val="52"/>
          <w:szCs w:val="52"/>
        </w:rPr>
      </w:pPr>
      <w:r>
        <w:rPr>
          <w:rFonts w:cs="Aharoni"/>
          <w:b/>
          <w:sz w:val="52"/>
          <w:szCs w:val="52"/>
        </w:rPr>
        <w:t>Comptabilité</w:t>
      </w:r>
    </w:p>
    <w:p w:rsidR="00E454CE" w:rsidRDefault="00E454CE" w:rsidP="00E454CE">
      <w:pPr>
        <w:pStyle w:val="Sansinterligne"/>
        <w:pBdr>
          <w:top w:val="single" w:sz="4" w:space="1" w:color="auto"/>
          <w:bottom w:val="single" w:sz="4" w:space="1" w:color="auto"/>
        </w:pBdr>
        <w:spacing w:before="240" w:after="240"/>
        <w:jc w:val="center"/>
        <w:rPr>
          <w:rFonts w:cs="Aharoni"/>
          <w:b/>
          <w:sz w:val="52"/>
          <w:szCs w:val="52"/>
        </w:rPr>
      </w:pPr>
    </w:p>
    <w:p w:rsidR="00E454CE" w:rsidRDefault="00E454CE" w:rsidP="00E454CE">
      <w:pPr>
        <w:spacing w:after="0" w:line="240" w:lineRule="auto"/>
      </w:pPr>
    </w:p>
    <w:p w:rsidR="00E454CE" w:rsidRDefault="00E454CE" w:rsidP="00E454CE">
      <w:pPr>
        <w:spacing w:after="0" w:line="240" w:lineRule="auto"/>
      </w:pPr>
    </w:p>
    <w:p w:rsidR="00E454CE" w:rsidRDefault="00E454CE" w:rsidP="00E454CE">
      <w:pPr>
        <w:spacing w:after="0" w:line="240" w:lineRule="auto"/>
      </w:pPr>
    </w:p>
    <w:p w:rsidR="00E454CE" w:rsidRDefault="00E454CE" w:rsidP="00E454CE">
      <w:pPr>
        <w:spacing w:after="0" w:line="240" w:lineRule="auto"/>
      </w:pPr>
    </w:p>
    <w:p w:rsidR="00E454CE" w:rsidRDefault="00E454CE" w:rsidP="00E454CE">
      <w:pPr>
        <w:spacing w:after="0" w:line="240" w:lineRule="auto"/>
      </w:pPr>
    </w:p>
    <w:p w:rsidR="00E454CE" w:rsidRDefault="00E454CE" w:rsidP="00E454CE">
      <w:pPr>
        <w:spacing w:after="0" w:line="240" w:lineRule="auto"/>
      </w:pPr>
    </w:p>
    <w:p w:rsidR="00E454CE" w:rsidRDefault="00E454CE" w:rsidP="00E454CE">
      <w:pPr>
        <w:spacing w:after="0" w:line="240" w:lineRule="auto"/>
      </w:pPr>
    </w:p>
    <w:p w:rsidR="00E454CE" w:rsidRDefault="00E454CE" w:rsidP="00E454CE">
      <w:pPr>
        <w:spacing w:after="0" w:line="240" w:lineRule="auto"/>
      </w:pPr>
    </w:p>
    <w:p w:rsidR="00E454CE" w:rsidRDefault="00E454CE" w:rsidP="00E454CE">
      <w:pPr>
        <w:spacing w:after="0" w:line="240" w:lineRule="auto"/>
      </w:pPr>
    </w:p>
    <w:p w:rsidR="00E454CE" w:rsidRDefault="00E454CE" w:rsidP="00E454CE">
      <w:pPr>
        <w:spacing w:after="0" w:line="240" w:lineRule="auto"/>
      </w:pPr>
    </w:p>
    <w:p w:rsidR="00E454CE" w:rsidRDefault="00E454CE" w:rsidP="00E454CE">
      <w:pPr>
        <w:spacing w:after="0" w:line="240" w:lineRule="auto"/>
      </w:pPr>
    </w:p>
    <w:p w:rsidR="00E454CE" w:rsidRDefault="00E454CE" w:rsidP="00E454CE">
      <w:pPr>
        <w:spacing w:after="0" w:line="240" w:lineRule="auto"/>
      </w:pPr>
    </w:p>
    <w:p w:rsidR="00E454CE" w:rsidRDefault="00E454CE" w:rsidP="00E454CE">
      <w:pPr>
        <w:spacing w:after="0" w:line="240" w:lineRule="auto"/>
      </w:pPr>
      <w:r>
        <w:t>Rédacteur : Mme Sandra SEYCHELLES</w:t>
      </w:r>
      <w:r>
        <w:tab/>
      </w:r>
    </w:p>
    <w:p w:rsidR="00E454CE" w:rsidRDefault="00E454CE" w:rsidP="00E454CE">
      <w:pPr>
        <w:spacing w:after="0" w:line="240" w:lineRule="auto"/>
      </w:pPr>
    </w:p>
    <w:p w:rsidR="00E454CE" w:rsidRDefault="00E454CE" w:rsidP="00E454CE">
      <w:pPr>
        <w:spacing w:after="0" w:line="240" w:lineRule="auto"/>
      </w:pPr>
    </w:p>
    <w:p w:rsidR="00E454CE" w:rsidRDefault="00E454CE">
      <w:pPr>
        <w:rPr>
          <w:b/>
        </w:rPr>
      </w:pPr>
    </w:p>
    <w:p w:rsidR="00E454CE" w:rsidRDefault="00E454CE">
      <w:pPr>
        <w:rPr>
          <w:b/>
        </w:rPr>
      </w:pPr>
    </w:p>
    <w:p w:rsidR="00E454CE" w:rsidRDefault="00E454CE">
      <w:pPr>
        <w:rPr>
          <w:b/>
        </w:rPr>
      </w:pPr>
    </w:p>
    <w:p w:rsidR="00E454CE" w:rsidRDefault="00E454CE">
      <w:pPr>
        <w:rPr>
          <w:b/>
        </w:rPr>
      </w:pPr>
    </w:p>
    <w:p w:rsidR="00E454CE" w:rsidRDefault="00E454CE">
      <w:pPr>
        <w:rPr>
          <w:b/>
        </w:rPr>
      </w:pPr>
    </w:p>
    <w:p w:rsidR="00E454CE" w:rsidRDefault="00E454CE">
      <w:pPr>
        <w:rPr>
          <w:b/>
        </w:rPr>
      </w:pPr>
    </w:p>
    <w:p w:rsidR="00E454CE" w:rsidRDefault="00E454CE">
      <w:pPr>
        <w:rPr>
          <w:b/>
        </w:rPr>
      </w:pPr>
    </w:p>
    <w:p w:rsidR="00E454CE" w:rsidRDefault="00E454CE">
      <w:pPr>
        <w:rPr>
          <w:b/>
        </w:rPr>
      </w:pPr>
    </w:p>
    <w:p w:rsidR="00E454CE" w:rsidRDefault="00E454CE">
      <w:pPr>
        <w:rPr>
          <w:b/>
        </w:rPr>
      </w:pPr>
    </w:p>
    <w:sdt>
      <w:sdtPr>
        <w:id w:val="595215968"/>
        <w:docPartObj>
          <w:docPartGallery w:val="Table of Contents"/>
          <w:docPartUnique/>
        </w:docPartObj>
      </w:sdtPr>
      <w:sdtEndPr>
        <w:rPr>
          <w:rFonts w:asciiTheme="minorHAnsi" w:eastAsiaTheme="minorHAnsi" w:hAnsiTheme="minorHAnsi" w:cstheme="minorBidi"/>
          <w:color w:val="auto"/>
          <w:sz w:val="22"/>
          <w:szCs w:val="22"/>
        </w:rPr>
      </w:sdtEndPr>
      <w:sdtContent>
        <w:p w:rsidR="00E454CE" w:rsidRDefault="00E454CE">
          <w:pPr>
            <w:pStyle w:val="En-ttedetabledesmatires"/>
          </w:pPr>
          <w:r>
            <w:t>Contenu</w:t>
          </w:r>
        </w:p>
        <w:p w:rsidR="00CB72C4" w:rsidRPr="00CB72C4" w:rsidRDefault="00CB72C4" w:rsidP="00CB72C4"/>
        <w:p w:rsidR="00CB72C4" w:rsidRDefault="00E454CE">
          <w:pPr>
            <w:pStyle w:val="TM1"/>
            <w:tabs>
              <w:tab w:val="left" w:pos="440"/>
              <w:tab w:val="right" w:leader="dot" w:pos="10456"/>
            </w:tabs>
            <w:rPr>
              <w:noProof/>
            </w:rPr>
          </w:pPr>
          <w:r>
            <w:fldChar w:fldCharType="begin"/>
          </w:r>
          <w:r>
            <w:instrText xml:space="preserve"> TOC \o "1-3" \h \z \u </w:instrText>
          </w:r>
          <w:r>
            <w:fldChar w:fldCharType="separate"/>
          </w:r>
          <w:hyperlink w:anchor="_Toc348392188" w:history="1">
            <w:r w:rsidR="00CB72C4" w:rsidRPr="005C3EFD">
              <w:rPr>
                <w:rStyle w:val="Lienhypertexte"/>
                <w:noProof/>
              </w:rPr>
              <w:t>1.</w:t>
            </w:r>
            <w:r w:rsidR="00CB72C4">
              <w:rPr>
                <w:noProof/>
              </w:rPr>
              <w:tab/>
            </w:r>
            <w:r w:rsidR="00CB72C4" w:rsidRPr="005C3EFD">
              <w:rPr>
                <w:rStyle w:val="Lienhypertexte"/>
                <w:noProof/>
              </w:rPr>
              <w:t>Présentation de l’interface</w:t>
            </w:r>
            <w:r w:rsidR="00CB72C4">
              <w:rPr>
                <w:noProof/>
                <w:webHidden/>
              </w:rPr>
              <w:tab/>
            </w:r>
            <w:r w:rsidR="00CB72C4">
              <w:rPr>
                <w:noProof/>
                <w:webHidden/>
              </w:rPr>
              <w:fldChar w:fldCharType="begin"/>
            </w:r>
            <w:r w:rsidR="00CB72C4">
              <w:rPr>
                <w:noProof/>
                <w:webHidden/>
              </w:rPr>
              <w:instrText xml:space="preserve"> PAGEREF _Toc348392188 \h </w:instrText>
            </w:r>
            <w:r w:rsidR="00CB72C4">
              <w:rPr>
                <w:noProof/>
                <w:webHidden/>
              </w:rPr>
            </w:r>
            <w:r w:rsidR="00CB72C4">
              <w:rPr>
                <w:noProof/>
                <w:webHidden/>
              </w:rPr>
              <w:fldChar w:fldCharType="separate"/>
            </w:r>
            <w:r w:rsidR="00CB72C4">
              <w:rPr>
                <w:noProof/>
                <w:webHidden/>
              </w:rPr>
              <w:t>3</w:t>
            </w:r>
            <w:r w:rsidR="00CB72C4">
              <w:rPr>
                <w:noProof/>
                <w:webHidden/>
              </w:rPr>
              <w:fldChar w:fldCharType="end"/>
            </w:r>
          </w:hyperlink>
        </w:p>
        <w:p w:rsidR="00CB72C4" w:rsidRDefault="00CB72C4">
          <w:pPr>
            <w:pStyle w:val="TM1"/>
            <w:tabs>
              <w:tab w:val="left" w:pos="440"/>
              <w:tab w:val="right" w:leader="dot" w:pos="10456"/>
            </w:tabs>
            <w:rPr>
              <w:noProof/>
            </w:rPr>
          </w:pPr>
          <w:hyperlink w:anchor="_Toc348392189" w:history="1">
            <w:r w:rsidRPr="005C3EFD">
              <w:rPr>
                <w:rStyle w:val="Lienhypertexte"/>
                <w:noProof/>
              </w:rPr>
              <w:t>2.</w:t>
            </w:r>
            <w:r>
              <w:rPr>
                <w:noProof/>
              </w:rPr>
              <w:tab/>
            </w:r>
            <w:r w:rsidRPr="005C3EFD">
              <w:rPr>
                <w:rStyle w:val="Lienhypertexte"/>
                <w:noProof/>
              </w:rPr>
              <w:t>Création d’un compte comptable</w:t>
            </w:r>
            <w:r>
              <w:rPr>
                <w:noProof/>
                <w:webHidden/>
              </w:rPr>
              <w:tab/>
            </w:r>
            <w:r>
              <w:rPr>
                <w:noProof/>
                <w:webHidden/>
              </w:rPr>
              <w:fldChar w:fldCharType="begin"/>
            </w:r>
            <w:r>
              <w:rPr>
                <w:noProof/>
                <w:webHidden/>
              </w:rPr>
              <w:instrText xml:space="preserve"> PAGEREF _Toc348392189 \h </w:instrText>
            </w:r>
            <w:r>
              <w:rPr>
                <w:noProof/>
                <w:webHidden/>
              </w:rPr>
            </w:r>
            <w:r>
              <w:rPr>
                <w:noProof/>
                <w:webHidden/>
              </w:rPr>
              <w:fldChar w:fldCharType="separate"/>
            </w:r>
            <w:r>
              <w:rPr>
                <w:noProof/>
                <w:webHidden/>
              </w:rPr>
              <w:t>3</w:t>
            </w:r>
            <w:r>
              <w:rPr>
                <w:noProof/>
                <w:webHidden/>
              </w:rPr>
              <w:fldChar w:fldCharType="end"/>
            </w:r>
          </w:hyperlink>
        </w:p>
        <w:p w:rsidR="00CB72C4" w:rsidRDefault="00CB72C4">
          <w:pPr>
            <w:pStyle w:val="TM1"/>
            <w:tabs>
              <w:tab w:val="left" w:pos="440"/>
              <w:tab w:val="right" w:leader="dot" w:pos="10456"/>
            </w:tabs>
            <w:rPr>
              <w:noProof/>
            </w:rPr>
          </w:pPr>
          <w:hyperlink w:anchor="_Toc348392190" w:history="1">
            <w:r w:rsidRPr="005C3EFD">
              <w:rPr>
                <w:rStyle w:val="Lienhypertexte"/>
                <w:noProof/>
              </w:rPr>
              <w:t>3.</w:t>
            </w:r>
            <w:r>
              <w:rPr>
                <w:noProof/>
              </w:rPr>
              <w:tab/>
            </w:r>
            <w:r w:rsidRPr="005C3EFD">
              <w:rPr>
                <w:rStyle w:val="Lienhypertexte"/>
                <w:noProof/>
              </w:rPr>
              <w:t>Création d’un Tiers</w:t>
            </w:r>
            <w:r>
              <w:rPr>
                <w:noProof/>
                <w:webHidden/>
              </w:rPr>
              <w:tab/>
            </w:r>
            <w:r>
              <w:rPr>
                <w:noProof/>
                <w:webHidden/>
              </w:rPr>
              <w:fldChar w:fldCharType="begin"/>
            </w:r>
            <w:r>
              <w:rPr>
                <w:noProof/>
                <w:webHidden/>
              </w:rPr>
              <w:instrText xml:space="preserve"> PAGEREF _Toc348392190 \h </w:instrText>
            </w:r>
            <w:r>
              <w:rPr>
                <w:noProof/>
                <w:webHidden/>
              </w:rPr>
            </w:r>
            <w:r>
              <w:rPr>
                <w:noProof/>
                <w:webHidden/>
              </w:rPr>
              <w:fldChar w:fldCharType="separate"/>
            </w:r>
            <w:r>
              <w:rPr>
                <w:noProof/>
                <w:webHidden/>
              </w:rPr>
              <w:t>5</w:t>
            </w:r>
            <w:r>
              <w:rPr>
                <w:noProof/>
                <w:webHidden/>
              </w:rPr>
              <w:fldChar w:fldCharType="end"/>
            </w:r>
          </w:hyperlink>
        </w:p>
        <w:p w:rsidR="00CB72C4" w:rsidRDefault="00CB72C4">
          <w:pPr>
            <w:pStyle w:val="TM1"/>
            <w:tabs>
              <w:tab w:val="left" w:pos="440"/>
              <w:tab w:val="right" w:leader="dot" w:pos="10456"/>
            </w:tabs>
            <w:rPr>
              <w:noProof/>
            </w:rPr>
          </w:pPr>
          <w:hyperlink w:anchor="_Toc348392191" w:history="1">
            <w:r w:rsidRPr="005C3EFD">
              <w:rPr>
                <w:rStyle w:val="Lienhypertexte"/>
                <w:noProof/>
              </w:rPr>
              <w:t>4.</w:t>
            </w:r>
            <w:r>
              <w:rPr>
                <w:noProof/>
              </w:rPr>
              <w:tab/>
            </w:r>
            <w:r w:rsidRPr="005C3EFD">
              <w:rPr>
                <w:rStyle w:val="Lienhypertexte"/>
                <w:noProof/>
              </w:rPr>
              <w:t>Saisie d’écritures</w:t>
            </w:r>
            <w:r>
              <w:rPr>
                <w:noProof/>
                <w:webHidden/>
              </w:rPr>
              <w:tab/>
            </w:r>
            <w:r>
              <w:rPr>
                <w:noProof/>
                <w:webHidden/>
              </w:rPr>
              <w:fldChar w:fldCharType="begin"/>
            </w:r>
            <w:r>
              <w:rPr>
                <w:noProof/>
                <w:webHidden/>
              </w:rPr>
              <w:instrText xml:space="preserve"> PAGEREF _Toc348392191 \h </w:instrText>
            </w:r>
            <w:r>
              <w:rPr>
                <w:noProof/>
                <w:webHidden/>
              </w:rPr>
            </w:r>
            <w:r>
              <w:rPr>
                <w:noProof/>
                <w:webHidden/>
              </w:rPr>
              <w:fldChar w:fldCharType="separate"/>
            </w:r>
            <w:r>
              <w:rPr>
                <w:noProof/>
                <w:webHidden/>
              </w:rPr>
              <w:t>9</w:t>
            </w:r>
            <w:r>
              <w:rPr>
                <w:noProof/>
                <w:webHidden/>
              </w:rPr>
              <w:fldChar w:fldCharType="end"/>
            </w:r>
          </w:hyperlink>
        </w:p>
        <w:p w:rsidR="00CB72C4" w:rsidRDefault="00CB72C4">
          <w:pPr>
            <w:pStyle w:val="TM1"/>
            <w:tabs>
              <w:tab w:val="left" w:pos="440"/>
              <w:tab w:val="right" w:leader="dot" w:pos="10456"/>
            </w:tabs>
            <w:rPr>
              <w:noProof/>
            </w:rPr>
          </w:pPr>
          <w:hyperlink w:anchor="_Toc348392192" w:history="1">
            <w:r w:rsidRPr="005C3EFD">
              <w:rPr>
                <w:rStyle w:val="Lienhypertexte"/>
                <w:noProof/>
              </w:rPr>
              <w:t>5.</w:t>
            </w:r>
            <w:r>
              <w:rPr>
                <w:noProof/>
              </w:rPr>
              <w:tab/>
            </w:r>
            <w:r w:rsidRPr="005C3EFD">
              <w:rPr>
                <w:rStyle w:val="Lienhypertexte"/>
                <w:noProof/>
              </w:rPr>
              <w:t>Interrogation de compte</w:t>
            </w:r>
            <w:r>
              <w:rPr>
                <w:noProof/>
                <w:webHidden/>
              </w:rPr>
              <w:tab/>
            </w:r>
            <w:r>
              <w:rPr>
                <w:noProof/>
                <w:webHidden/>
              </w:rPr>
              <w:fldChar w:fldCharType="begin"/>
            </w:r>
            <w:r>
              <w:rPr>
                <w:noProof/>
                <w:webHidden/>
              </w:rPr>
              <w:instrText xml:space="preserve"> PAGEREF _Toc348392192 \h </w:instrText>
            </w:r>
            <w:r>
              <w:rPr>
                <w:noProof/>
                <w:webHidden/>
              </w:rPr>
            </w:r>
            <w:r>
              <w:rPr>
                <w:noProof/>
                <w:webHidden/>
              </w:rPr>
              <w:fldChar w:fldCharType="separate"/>
            </w:r>
            <w:r>
              <w:rPr>
                <w:noProof/>
                <w:webHidden/>
              </w:rPr>
              <w:t>10</w:t>
            </w:r>
            <w:r>
              <w:rPr>
                <w:noProof/>
                <w:webHidden/>
              </w:rPr>
              <w:fldChar w:fldCharType="end"/>
            </w:r>
          </w:hyperlink>
        </w:p>
        <w:p w:rsidR="00E454CE" w:rsidRDefault="00E454CE">
          <w:r>
            <w:rPr>
              <w:b/>
              <w:bCs/>
            </w:rPr>
            <w:fldChar w:fldCharType="end"/>
          </w:r>
        </w:p>
      </w:sdtContent>
    </w:sdt>
    <w:p w:rsidR="00E454CE" w:rsidRDefault="00E454CE">
      <w:r>
        <w:br w:type="page"/>
      </w:r>
      <w:bookmarkStart w:id="0" w:name="_GoBack"/>
      <w:bookmarkEnd w:id="0"/>
    </w:p>
    <w:p w:rsidR="00D35558" w:rsidRDefault="00D35558" w:rsidP="00DC16D7">
      <w:pPr>
        <w:pStyle w:val="Titre1"/>
        <w:numPr>
          <w:ilvl w:val="0"/>
          <w:numId w:val="11"/>
        </w:numPr>
      </w:pPr>
      <w:bookmarkStart w:id="1" w:name="_Toc348392188"/>
      <w:r>
        <w:lastRenderedPageBreak/>
        <w:t>Présentation de l’interface</w:t>
      </w:r>
      <w:bookmarkEnd w:id="1"/>
    </w:p>
    <w:p w:rsidR="00D35558" w:rsidRDefault="00D35558" w:rsidP="00D35558">
      <w:pPr>
        <w:pStyle w:val="Paragraphedeliste"/>
      </w:pPr>
    </w:p>
    <w:p w:rsidR="00D35558" w:rsidRDefault="00D35558" w:rsidP="00E454CE">
      <w:pPr>
        <w:pStyle w:val="Paragraphedeliste"/>
      </w:pPr>
      <w:r>
        <w:t>Barre de menu</w:t>
      </w:r>
      <w:r w:rsidR="00E454CE">
        <w:t xml:space="preserve"> supérieure</w:t>
      </w:r>
    </w:p>
    <w:p w:rsidR="00E454CE" w:rsidRDefault="00E454CE" w:rsidP="00E454CE">
      <w:pPr>
        <w:pStyle w:val="Paragraphedeliste"/>
      </w:pPr>
      <w:r>
        <w:rPr>
          <w:noProof/>
        </w:rPr>
        <w:drawing>
          <wp:inline distT="0" distB="0" distL="0" distR="0" wp14:anchorId="44B7C141" wp14:editId="695E195D">
            <wp:extent cx="3190875" cy="295275"/>
            <wp:effectExtent l="0" t="0" r="9525" b="9525"/>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190875" cy="295275"/>
                    </a:xfrm>
                    <a:prstGeom prst="rect">
                      <a:avLst/>
                    </a:prstGeom>
                  </pic:spPr>
                </pic:pic>
              </a:graphicData>
            </a:graphic>
          </wp:inline>
        </w:drawing>
      </w:r>
    </w:p>
    <w:p w:rsidR="00D35558" w:rsidRDefault="00D35558" w:rsidP="00E454CE">
      <w:pPr>
        <w:pStyle w:val="Paragraphedeliste"/>
        <w:numPr>
          <w:ilvl w:val="0"/>
          <w:numId w:val="6"/>
        </w:numPr>
      </w:pPr>
      <w:r>
        <w:t>Fichier : paramètres société : contient les paramètres de personnalisation de la base comptable</w:t>
      </w:r>
    </w:p>
    <w:p w:rsidR="00D35558" w:rsidRDefault="00D35558" w:rsidP="00D35558">
      <w:pPr>
        <w:pStyle w:val="Paragraphedeliste"/>
      </w:pPr>
    </w:p>
    <w:p w:rsidR="00D35558" w:rsidRDefault="00D35558" w:rsidP="00E454CE">
      <w:pPr>
        <w:pStyle w:val="Paragraphedeliste"/>
        <w:numPr>
          <w:ilvl w:val="0"/>
          <w:numId w:val="6"/>
        </w:numPr>
      </w:pPr>
      <w:r>
        <w:t>Structure : contient les tables comptables (plan comptable, plan tiers, codes journaux, taxes…)</w:t>
      </w:r>
    </w:p>
    <w:p w:rsidR="00D35558" w:rsidRDefault="00D35558" w:rsidP="00D35558">
      <w:pPr>
        <w:pStyle w:val="Paragraphedeliste"/>
      </w:pPr>
    </w:p>
    <w:p w:rsidR="00D35558" w:rsidRDefault="00D35558" w:rsidP="00E454CE">
      <w:pPr>
        <w:pStyle w:val="Paragraphedeliste"/>
        <w:numPr>
          <w:ilvl w:val="0"/>
          <w:numId w:val="6"/>
        </w:numPr>
      </w:pPr>
      <w:r>
        <w:t>Traitement : toutes opérations comptables (saisie, interrogation, recherche, rapprochement, lettrage, archivage,…)</w:t>
      </w:r>
    </w:p>
    <w:p w:rsidR="00D35558" w:rsidRDefault="00D35558" w:rsidP="00D35558">
      <w:pPr>
        <w:pStyle w:val="Paragraphedeliste"/>
      </w:pPr>
    </w:p>
    <w:p w:rsidR="00D35558" w:rsidRDefault="00D35558" w:rsidP="00E454CE">
      <w:pPr>
        <w:pStyle w:val="Paragraphedeliste"/>
        <w:numPr>
          <w:ilvl w:val="0"/>
          <w:numId w:val="6"/>
        </w:numPr>
      </w:pPr>
      <w:r>
        <w:t>Etat : contient toutes les impressions comptables</w:t>
      </w:r>
    </w:p>
    <w:p w:rsidR="00D35558" w:rsidRDefault="00D35558" w:rsidP="00D35558">
      <w:pPr>
        <w:pStyle w:val="Paragraphedeliste"/>
      </w:pPr>
    </w:p>
    <w:p w:rsidR="00D35558" w:rsidRDefault="00D35558" w:rsidP="00E454CE">
      <w:pPr>
        <w:pStyle w:val="Paragraphedeliste"/>
        <w:numPr>
          <w:ilvl w:val="0"/>
          <w:numId w:val="6"/>
        </w:numPr>
      </w:pPr>
      <w:r>
        <w:t>Fenêtre : contient les exercices créés et les personnalisations d’écran</w:t>
      </w:r>
    </w:p>
    <w:p w:rsidR="00D35558" w:rsidRDefault="00D35558" w:rsidP="00663439"/>
    <w:p w:rsidR="00663439" w:rsidRDefault="00663439" w:rsidP="00DC16D7">
      <w:pPr>
        <w:pStyle w:val="Titre1"/>
        <w:numPr>
          <w:ilvl w:val="0"/>
          <w:numId w:val="11"/>
        </w:numPr>
      </w:pPr>
      <w:bookmarkStart w:id="2" w:name="_Toc348392189"/>
      <w:r>
        <w:t>Création d’un compte comptable</w:t>
      </w:r>
      <w:bookmarkEnd w:id="2"/>
    </w:p>
    <w:p w:rsidR="00E454CE" w:rsidRPr="00E454CE" w:rsidRDefault="00E454CE" w:rsidP="00E454CE"/>
    <w:p w:rsidR="00663439" w:rsidRDefault="00663439" w:rsidP="00663439">
      <w:pPr>
        <w:pStyle w:val="Paragraphedeliste"/>
      </w:pPr>
      <w:r>
        <w:t>Menu Structure / Plan Comptable / Nouveau</w:t>
      </w:r>
    </w:p>
    <w:p w:rsidR="00663439" w:rsidRDefault="00663439" w:rsidP="00663439">
      <w:pPr>
        <w:pStyle w:val="Paragraphedeliste"/>
      </w:pPr>
      <w:r>
        <w:t xml:space="preserve">Saisir le compte comptable – Tabuler pour passer au champ suivant </w:t>
      </w:r>
    </w:p>
    <w:p w:rsidR="00663439" w:rsidRDefault="00663439" w:rsidP="00E672E8">
      <w:pPr>
        <w:pStyle w:val="Paragraphedeliste"/>
      </w:pPr>
      <w:r>
        <w:t>Saisir l’intitulé du compte.</w:t>
      </w:r>
      <w:r>
        <w:br/>
        <w:t>Suivant la nature du comp</w:t>
      </w:r>
      <w:r w:rsidR="00E672E8">
        <w:t>te, compléter les autres champs.</w:t>
      </w:r>
    </w:p>
    <w:p w:rsidR="00E672E8" w:rsidRDefault="00E672E8" w:rsidP="00E672E8">
      <w:pPr>
        <w:pStyle w:val="Paragraphedeliste"/>
      </w:pPr>
    </w:p>
    <w:p w:rsidR="00E672E8" w:rsidRDefault="006702CE" w:rsidP="00E672E8">
      <w:pPr>
        <w:pStyle w:val="Paragraphedeliste"/>
      </w:pPr>
      <w:r>
        <w:rPr>
          <w:noProof/>
        </w:rPr>
        <w:drawing>
          <wp:inline distT="0" distB="0" distL="0" distR="0" wp14:anchorId="33350F95" wp14:editId="15A39E20">
            <wp:extent cx="5295900" cy="35814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295900" cy="3581400"/>
                    </a:xfrm>
                    <a:prstGeom prst="rect">
                      <a:avLst/>
                    </a:prstGeom>
                  </pic:spPr>
                </pic:pic>
              </a:graphicData>
            </a:graphic>
          </wp:inline>
        </w:drawing>
      </w:r>
    </w:p>
    <w:p w:rsidR="006702CE" w:rsidRDefault="006702CE" w:rsidP="00E672E8">
      <w:pPr>
        <w:pStyle w:val="Paragraphedeliste"/>
      </w:pPr>
      <w:r>
        <w:lastRenderedPageBreak/>
        <w:t>Rattacher le code taxe puis tabuler. Le message suivant s’affiche, cliquer sur OK pour valider.</w:t>
      </w:r>
    </w:p>
    <w:p w:rsidR="006702CE" w:rsidRDefault="006702CE" w:rsidP="00E672E8">
      <w:pPr>
        <w:pStyle w:val="Paragraphedeliste"/>
      </w:pPr>
      <w:r>
        <w:rPr>
          <w:noProof/>
        </w:rPr>
        <w:drawing>
          <wp:inline distT="0" distB="0" distL="0" distR="0" wp14:anchorId="40F5E0AE" wp14:editId="33B94FC0">
            <wp:extent cx="4686300" cy="16192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686300" cy="1619250"/>
                    </a:xfrm>
                    <a:prstGeom prst="rect">
                      <a:avLst/>
                    </a:prstGeom>
                  </pic:spPr>
                </pic:pic>
              </a:graphicData>
            </a:graphic>
          </wp:inline>
        </w:drawing>
      </w:r>
    </w:p>
    <w:p w:rsidR="006702CE" w:rsidRDefault="006702CE" w:rsidP="00E672E8">
      <w:pPr>
        <w:pStyle w:val="Paragraphedeliste"/>
      </w:pPr>
    </w:p>
    <w:p w:rsidR="006702CE" w:rsidRDefault="006702CE" w:rsidP="00E672E8">
      <w:pPr>
        <w:pStyle w:val="Paragraphedeliste"/>
      </w:pPr>
      <w:r>
        <w:t>Aller sur l’onglet « Paramètres »</w:t>
      </w:r>
    </w:p>
    <w:p w:rsidR="006702CE" w:rsidRDefault="006702CE" w:rsidP="00E672E8">
      <w:pPr>
        <w:pStyle w:val="Paragraphedeliste"/>
      </w:pPr>
      <w:r>
        <w:rPr>
          <w:noProof/>
        </w:rPr>
        <w:drawing>
          <wp:inline distT="0" distB="0" distL="0" distR="0" wp14:anchorId="673538BD" wp14:editId="7FCE8924">
            <wp:extent cx="5760720" cy="269172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760720" cy="2691725"/>
                    </a:xfrm>
                    <a:prstGeom prst="rect">
                      <a:avLst/>
                    </a:prstGeom>
                  </pic:spPr>
                </pic:pic>
              </a:graphicData>
            </a:graphic>
          </wp:inline>
        </w:drawing>
      </w:r>
    </w:p>
    <w:p w:rsidR="00E454CE" w:rsidRDefault="00E454CE" w:rsidP="00E672E8">
      <w:pPr>
        <w:pStyle w:val="Paragraphedeliste"/>
      </w:pPr>
    </w:p>
    <w:p w:rsidR="006702CE" w:rsidRDefault="004F6C63" w:rsidP="00E672E8">
      <w:pPr>
        <w:pStyle w:val="Paragraphedeliste"/>
      </w:pPr>
      <w:r>
        <w:t xml:space="preserve">Cocher les options souhaitées. </w:t>
      </w:r>
      <w:r>
        <w:br/>
        <w:t>Puis cliquer sur « Options d’impression »  si vous souhaitez effectuer le regroupement mensuel des écritures.</w:t>
      </w:r>
    </w:p>
    <w:p w:rsidR="006702CE" w:rsidRDefault="006702CE" w:rsidP="00E672E8">
      <w:pPr>
        <w:pStyle w:val="Paragraphedeliste"/>
      </w:pPr>
      <w:r>
        <w:rPr>
          <w:noProof/>
        </w:rPr>
        <w:drawing>
          <wp:inline distT="0" distB="0" distL="0" distR="0" wp14:anchorId="31702C28" wp14:editId="375ABA99">
            <wp:extent cx="5760720" cy="1721602"/>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760720" cy="1721602"/>
                    </a:xfrm>
                    <a:prstGeom prst="rect">
                      <a:avLst/>
                    </a:prstGeom>
                  </pic:spPr>
                </pic:pic>
              </a:graphicData>
            </a:graphic>
          </wp:inline>
        </w:drawing>
      </w:r>
    </w:p>
    <w:p w:rsidR="004F6C63" w:rsidRDefault="004F6C63" w:rsidP="00E672E8">
      <w:pPr>
        <w:pStyle w:val="Paragraphedeliste"/>
      </w:pPr>
    </w:p>
    <w:p w:rsidR="002077BF" w:rsidRDefault="002077BF" w:rsidP="00E672E8">
      <w:pPr>
        <w:pStyle w:val="Paragraphedeliste"/>
      </w:pPr>
      <w:r>
        <w:t>Cliquer sur OK pour valider la création du compte comptable.</w:t>
      </w:r>
    </w:p>
    <w:p w:rsidR="00E454CE" w:rsidRDefault="00E454CE">
      <w:r>
        <w:br w:type="page"/>
      </w:r>
    </w:p>
    <w:p w:rsidR="002077BF" w:rsidRDefault="002077BF" w:rsidP="00DC16D7">
      <w:pPr>
        <w:pStyle w:val="Titre1"/>
        <w:numPr>
          <w:ilvl w:val="0"/>
          <w:numId w:val="11"/>
        </w:numPr>
      </w:pPr>
      <w:bookmarkStart w:id="3" w:name="_Toc348392190"/>
      <w:r>
        <w:lastRenderedPageBreak/>
        <w:t>Création d’un Tiers</w:t>
      </w:r>
      <w:bookmarkEnd w:id="3"/>
    </w:p>
    <w:p w:rsidR="002077BF" w:rsidRDefault="002077BF" w:rsidP="002077BF">
      <w:pPr>
        <w:pStyle w:val="Paragraphedeliste"/>
      </w:pPr>
      <w:r>
        <w:t>Aller sur Structure / Plan Tiers / Nouveau</w:t>
      </w:r>
    </w:p>
    <w:p w:rsidR="002077BF" w:rsidRDefault="002077BF" w:rsidP="002077BF">
      <w:pPr>
        <w:pStyle w:val="Paragraphedeliste"/>
      </w:pPr>
    </w:p>
    <w:p w:rsidR="00E454CE" w:rsidRDefault="002077BF" w:rsidP="002077BF">
      <w:pPr>
        <w:pStyle w:val="Paragraphedeliste"/>
      </w:pPr>
      <w:r>
        <w:t xml:space="preserve">La fenêtre suivante s’affiche </w:t>
      </w:r>
      <w:r>
        <w:br/>
      </w:r>
    </w:p>
    <w:p w:rsidR="002077BF" w:rsidRDefault="002077BF" w:rsidP="00E454CE">
      <w:pPr>
        <w:pStyle w:val="Paragraphedeliste"/>
        <w:numPr>
          <w:ilvl w:val="0"/>
          <w:numId w:val="7"/>
        </w:numPr>
      </w:pPr>
      <w:r>
        <w:t>Onglet Identification</w:t>
      </w:r>
    </w:p>
    <w:p w:rsidR="002077BF" w:rsidRDefault="002077BF" w:rsidP="002077BF">
      <w:pPr>
        <w:pStyle w:val="Paragraphedeliste"/>
      </w:pPr>
      <w:r>
        <w:rPr>
          <w:noProof/>
        </w:rPr>
        <w:drawing>
          <wp:inline distT="0" distB="0" distL="0" distR="0" wp14:anchorId="1385E760" wp14:editId="130A101D">
            <wp:extent cx="5210175" cy="3973271"/>
            <wp:effectExtent l="0" t="0" r="0" b="825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212656" cy="3975163"/>
                    </a:xfrm>
                    <a:prstGeom prst="rect">
                      <a:avLst/>
                    </a:prstGeom>
                  </pic:spPr>
                </pic:pic>
              </a:graphicData>
            </a:graphic>
          </wp:inline>
        </w:drawing>
      </w:r>
    </w:p>
    <w:p w:rsidR="002077BF" w:rsidRDefault="002077BF" w:rsidP="002077BF">
      <w:pPr>
        <w:pStyle w:val="Paragraphedeliste"/>
      </w:pPr>
    </w:p>
    <w:p w:rsidR="002077BF" w:rsidRDefault="002077BF" w:rsidP="00E454CE">
      <w:pPr>
        <w:pStyle w:val="Paragraphedeliste"/>
        <w:numPr>
          <w:ilvl w:val="0"/>
          <w:numId w:val="7"/>
        </w:numPr>
      </w:pPr>
      <w:r>
        <w:t>Onglet Contact : permet d’ajouter autant de contact que nécessaire rattachés à la société.</w:t>
      </w:r>
    </w:p>
    <w:p w:rsidR="002077BF" w:rsidRDefault="002077BF" w:rsidP="002077BF">
      <w:pPr>
        <w:pStyle w:val="Paragraphedeliste"/>
      </w:pPr>
      <w:r>
        <w:rPr>
          <w:noProof/>
        </w:rPr>
        <w:drawing>
          <wp:inline distT="0" distB="0" distL="0" distR="0" wp14:anchorId="0418F1E5" wp14:editId="4C048B00">
            <wp:extent cx="3810000" cy="2733675"/>
            <wp:effectExtent l="0" t="0" r="0" b="952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812176" cy="2735236"/>
                    </a:xfrm>
                    <a:prstGeom prst="rect">
                      <a:avLst/>
                    </a:prstGeom>
                  </pic:spPr>
                </pic:pic>
              </a:graphicData>
            </a:graphic>
          </wp:inline>
        </w:drawing>
      </w:r>
    </w:p>
    <w:p w:rsidR="00E454CE" w:rsidRDefault="00E454CE" w:rsidP="002077BF">
      <w:pPr>
        <w:pStyle w:val="Paragraphedeliste"/>
      </w:pPr>
    </w:p>
    <w:p w:rsidR="002077BF" w:rsidRDefault="002077BF" w:rsidP="00E454CE">
      <w:pPr>
        <w:pStyle w:val="Paragraphedeliste"/>
        <w:numPr>
          <w:ilvl w:val="0"/>
          <w:numId w:val="7"/>
        </w:numPr>
      </w:pPr>
      <w:r>
        <w:lastRenderedPageBreak/>
        <w:t>Onglet banque : permet de rattacher les coordonnées bancaires du client.</w:t>
      </w:r>
    </w:p>
    <w:p w:rsidR="00E454CE" w:rsidRDefault="00E454CE" w:rsidP="00E454CE">
      <w:pPr>
        <w:pStyle w:val="Paragraphedeliste"/>
        <w:ind w:left="1440"/>
      </w:pPr>
    </w:p>
    <w:p w:rsidR="002077BF" w:rsidRDefault="002077BF" w:rsidP="00E454CE">
      <w:pPr>
        <w:pStyle w:val="Paragraphedeliste"/>
        <w:numPr>
          <w:ilvl w:val="0"/>
          <w:numId w:val="7"/>
        </w:numPr>
      </w:pPr>
      <w:r>
        <w:t>Onglet « champs libres » : permet de rajouter des informations supplémentaires à la fiche client.</w:t>
      </w:r>
    </w:p>
    <w:p w:rsidR="002077BF" w:rsidRDefault="002077BF" w:rsidP="002077BF">
      <w:r>
        <w:tab/>
      </w:r>
      <w:r>
        <w:rPr>
          <w:noProof/>
        </w:rPr>
        <w:drawing>
          <wp:inline distT="0" distB="0" distL="0" distR="0" wp14:anchorId="65554A4D" wp14:editId="14105ADF">
            <wp:extent cx="4867275" cy="3013716"/>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873516" cy="3017580"/>
                    </a:xfrm>
                    <a:prstGeom prst="rect">
                      <a:avLst/>
                    </a:prstGeom>
                  </pic:spPr>
                </pic:pic>
              </a:graphicData>
            </a:graphic>
          </wp:inline>
        </w:drawing>
      </w:r>
    </w:p>
    <w:p w:rsidR="002077BF" w:rsidRDefault="002077BF" w:rsidP="00E454CE">
      <w:pPr>
        <w:ind w:left="708"/>
      </w:pPr>
      <w:r>
        <w:t>Suivant le client, il faut renseigner un maximum de champs.</w:t>
      </w:r>
    </w:p>
    <w:p w:rsidR="00E454CE" w:rsidRDefault="00E454CE" w:rsidP="00E454CE">
      <w:pPr>
        <w:ind w:left="708"/>
      </w:pPr>
    </w:p>
    <w:p w:rsidR="002077BF" w:rsidRDefault="00E454CE" w:rsidP="00E454CE">
      <w:pPr>
        <w:pStyle w:val="Paragraphedeliste"/>
        <w:numPr>
          <w:ilvl w:val="0"/>
          <w:numId w:val="9"/>
        </w:numPr>
      </w:pPr>
      <w:r>
        <w:t>S</w:t>
      </w:r>
      <w:r w:rsidR="002077BF">
        <w:t>ous-onglet « Champs Statistiques » (sur le côté gauche) et renseigner les champs présents suivant les caractéristiques du client, en sélectionnant dans la liste déroulante.</w:t>
      </w:r>
    </w:p>
    <w:p w:rsidR="002077BF" w:rsidRDefault="002077BF" w:rsidP="00E454CE">
      <w:pPr>
        <w:ind w:left="708"/>
      </w:pPr>
      <w:r>
        <w:rPr>
          <w:noProof/>
        </w:rPr>
        <w:drawing>
          <wp:inline distT="0" distB="0" distL="0" distR="0" wp14:anchorId="527AC9E5" wp14:editId="4BA02876">
            <wp:extent cx="4972050" cy="198120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972050" cy="1981200"/>
                    </a:xfrm>
                    <a:prstGeom prst="rect">
                      <a:avLst/>
                    </a:prstGeom>
                  </pic:spPr>
                </pic:pic>
              </a:graphicData>
            </a:graphic>
          </wp:inline>
        </w:drawing>
      </w:r>
    </w:p>
    <w:p w:rsidR="00E454CE" w:rsidRDefault="00E454CE" w:rsidP="00E454CE">
      <w:pPr>
        <w:ind w:left="708"/>
      </w:pPr>
    </w:p>
    <w:p w:rsidR="00E454CE" w:rsidRDefault="00E454CE" w:rsidP="00E454CE">
      <w:pPr>
        <w:ind w:left="708"/>
      </w:pPr>
    </w:p>
    <w:p w:rsidR="00E454CE" w:rsidRDefault="00E454CE" w:rsidP="00E454CE">
      <w:pPr>
        <w:ind w:left="708"/>
      </w:pPr>
    </w:p>
    <w:p w:rsidR="00E454CE" w:rsidRDefault="00E454CE" w:rsidP="00E454CE">
      <w:pPr>
        <w:ind w:left="708"/>
      </w:pPr>
    </w:p>
    <w:p w:rsidR="00E454CE" w:rsidRDefault="00E454CE" w:rsidP="00E454CE">
      <w:pPr>
        <w:ind w:left="708"/>
      </w:pPr>
    </w:p>
    <w:p w:rsidR="00E454CE" w:rsidRDefault="00E454CE" w:rsidP="00E454CE">
      <w:pPr>
        <w:pStyle w:val="Paragraphedeliste"/>
        <w:numPr>
          <w:ilvl w:val="0"/>
          <w:numId w:val="9"/>
        </w:numPr>
      </w:pPr>
      <w:r>
        <w:lastRenderedPageBreak/>
        <w:t>S</w:t>
      </w:r>
      <w:r w:rsidR="002077BF">
        <w:t>ous-onglet « documents rattachés » </w:t>
      </w:r>
    </w:p>
    <w:p w:rsidR="002077BF" w:rsidRDefault="002077BF" w:rsidP="00E454CE">
      <w:pPr>
        <w:pStyle w:val="Paragraphedeliste"/>
        <w:ind w:left="1428"/>
      </w:pPr>
      <w:r>
        <w:t xml:space="preserve"> </w:t>
      </w:r>
      <w:proofErr w:type="gramStart"/>
      <w:r>
        <w:t>vous</w:t>
      </w:r>
      <w:proofErr w:type="gramEnd"/>
      <w:r>
        <w:t xml:space="preserve"> pouvez rattacher tous types de documents relatifs au client.</w:t>
      </w:r>
      <w:r>
        <w:br/>
        <w:t>NB : les documents doivent être d</w:t>
      </w:r>
      <w:r w:rsidR="00703770">
        <w:t>éjà enregistrés sur le serveur.</w:t>
      </w:r>
      <w:r w:rsidR="00703770">
        <w:br/>
        <w:t>Il faut donner un nom au fichier ajouté.</w:t>
      </w:r>
    </w:p>
    <w:p w:rsidR="00703770" w:rsidRDefault="00703770" w:rsidP="00E454CE">
      <w:pPr>
        <w:ind w:left="360"/>
      </w:pPr>
      <w:r>
        <w:rPr>
          <w:noProof/>
        </w:rPr>
        <w:drawing>
          <wp:inline distT="0" distB="0" distL="0" distR="0" wp14:anchorId="5A3D21A4" wp14:editId="76406432">
            <wp:extent cx="5760720" cy="1548278"/>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760720" cy="1548278"/>
                    </a:xfrm>
                    <a:prstGeom prst="rect">
                      <a:avLst/>
                    </a:prstGeom>
                  </pic:spPr>
                </pic:pic>
              </a:graphicData>
            </a:graphic>
          </wp:inline>
        </w:drawing>
      </w:r>
    </w:p>
    <w:p w:rsidR="00703770" w:rsidRDefault="00703770" w:rsidP="002077BF"/>
    <w:p w:rsidR="00703770" w:rsidRDefault="00703770" w:rsidP="00E454CE">
      <w:pPr>
        <w:pStyle w:val="Paragraphedeliste"/>
        <w:numPr>
          <w:ilvl w:val="0"/>
          <w:numId w:val="10"/>
        </w:numPr>
        <w:ind w:left="1080"/>
      </w:pPr>
      <w:r>
        <w:t>Onglet « Solvabilité » : renseigner l’encours client autorisé et le code risque du client.</w:t>
      </w:r>
    </w:p>
    <w:p w:rsidR="00703770" w:rsidRDefault="00703770" w:rsidP="00E454CE">
      <w:pPr>
        <w:ind w:left="360"/>
      </w:pPr>
      <w:r>
        <w:rPr>
          <w:noProof/>
        </w:rPr>
        <w:drawing>
          <wp:inline distT="0" distB="0" distL="0" distR="0" wp14:anchorId="1F50C748" wp14:editId="78F9C508">
            <wp:extent cx="5760720" cy="2873623"/>
            <wp:effectExtent l="0" t="0" r="0" b="317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760720" cy="2873623"/>
                    </a:xfrm>
                    <a:prstGeom prst="rect">
                      <a:avLst/>
                    </a:prstGeom>
                  </pic:spPr>
                </pic:pic>
              </a:graphicData>
            </a:graphic>
          </wp:inline>
        </w:drawing>
      </w:r>
    </w:p>
    <w:p w:rsidR="00703770" w:rsidRDefault="00703770" w:rsidP="00E454CE">
      <w:pPr>
        <w:ind w:left="360"/>
      </w:pPr>
      <w:r>
        <w:t>NB : Surveillance financière : non utilisé – option lié à un abonnement payant avec la Coface.</w:t>
      </w:r>
    </w:p>
    <w:p w:rsidR="00DC16D7" w:rsidRDefault="00DC16D7">
      <w:r>
        <w:br w:type="page"/>
      </w:r>
    </w:p>
    <w:p w:rsidR="00DC16D7" w:rsidRDefault="00996256" w:rsidP="00DC16D7">
      <w:pPr>
        <w:pStyle w:val="Paragraphedeliste"/>
        <w:numPr>
          <w:ilvl w:val="0"/>
          <w:numId w:val="10"/>
        </w:numPr>
        <w:ind w:left="1080"/>
      </w:pPr>
      <w:r>
        <w:lastRenderedPageBreak/>
        <w:t>Onglet « Paramètres</w:t>
      </w:r>
      <w:r w:rsidR="00DC16D7">
        <w:t xml:space="preserve"> » </w:t>
      </w:r>
    </w:p>
    <w:p w:rsidR="00DC16D7" w:rsidRDefault="00DC16D7" w:rsidP="00DC16D7">
      <w:pPr>
        <w:pStyle w:val="Paragraphedeliste"/>
        <w:ind w:left="1080"/>
      </w:pPr>
    </w:p>
    <w:p w:rsidR="00DC16D7" w:rsidRDefault="00996256" w:rsidP="00DC16D7">
      <w:pPr>
        <w:pStyle w:val="Paragraphedeliste"/>
        <w:numPr>
          <w:ilvl w:val="1"/>
          <w:numId w:val="11"/>
        </w:numPr>
      </w:pPr>
      <w:r>
        <w:t xml:space="preserve">Sous-onglet « conditions de paiement » </w:t>
      </w:r>
    </w:p>
    <w:p w:rsidR="00703770" w:rsidRDefault="00996256" w:rsidP="00DC16D7">
      <w:pPr>
        <w:ind w:left="1080"/>
      </w:pPr>
      <w:r>
        <w:t>Renseigner le représentant.</w:t>
      </w:r>
      <w:r>
        <w:br/>
        <w:t>Pour renseigner les conditions de paiement, il faut cliquer sur le champ « appeler un modèle » et sélectionner dans la liste déroulante (cliquer sur ok pour valider) puis cliquer sur Appliquer.</w:t>
      </w:r>
    </w:p>
    <w:p w:rsidR="00996256" w:rsidRDefault="00996256" w:rsidP="00DC16D7">
      <w:pPr>
        <w:ind w:left="708"/>
      </w:pPr>
      <w:r>
        <w:rPr>
          <w:noProof/>
        </w:rPr>
        <w:drawing>
          <wp:inline distT="0" distB="0" distL="0" distR="0" wp14:anchorId="55F42ADB" wp14:editId="131CE469">
            <wp:extent cx="5760720" cy="2419796"/>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760720" cy="2419796"/>
                    </a:xfrm>
                    <a:prstGeom prst="rect">
                      <a:avLst/>
                    </a:prstGeom>
                  </pic:spPr>
                </pic:pic>
              </a:graphicData>
            </a:graphic>
          </wp:inline>
        </w:drawing>
      </w:r>
    </w:p>
    <w:p w:rsidR="00996256" w:rsidRDefault="00996256" w:rsidP="00DC16D7">
      <w:pPr>
        <w:ind w:left="708"/>
      </w:pPr>
      <w:r>
        <w:t>Sous-onglet  « Options de traitement » : cocher les options nécessaires.</w:t>
      </w:r>
    </w:p>
    <w:p w:rsidR="00996256" w:rsidRDefault="00996256" w:rsidP="00DC16D7">
      <w:pPr>
        <w:ind w:left="708"/>
      </w:pPr>
      <w:r>
        <w:t>Sous-onglet « Options d’impression » : Permet de rattacher un modèle de document spécifique.</w:t>
      </w:r>
    </w:p>
    <w:p w:rsidR="00996256" w:rsidRDefault="00996256" w:rsidP="00DC16D7">
      <w:pPr>
        <w:ind w:left="708"/>
      </w:pPr>
      <w:r>
        <w:t>NB : les modèles spécifiques sont à paramétrer dans la mise en page.</w:t>
      </w:r>
    </w:p>
    <w:p w:rsidR="00996256" w:rsidRDefault="002B4030" w:rsidP="00DC16D7">
      <w:pPr>
        <w:ind w:left="708"/>
      </w:pPr>
      <w:r>
        <w:t>Une fois la fiche tiers créée, cliquer sur OK.</w:t>
      </w:r>
    </w:p>
    <w:p w:rsidR="003500C9" w:rsidRDefault="003500C9">
      <w:r>
        <w:br w:type="page"/>
      </w:r>
    </w:p>
    <w:p w:rsidR="003500C9" w:rsidRDefault="003500C9" w:rsidP="00DC16D7">
      <w:pPr>
        <w:pStyle w:val="Titre1"/>
        <w:numPr>
          <w:ilvl w:val="0"/>
          <w:numId w:val="11"/>
        </w:numPr>
      </w:pPr>
      <w:bookmarkStart w:id="4" w:name="_Toc348392191"/>
      <w:r>
        <w:lastRenderedPageBreak/>
        <w:t>Saisie d’écritures</w:t>
      </w:r>
      <w:bookmarkEnd w:id="4"/>
      <w:r>
        <w:t xml:space="preserve"> </w:t>
      </w:r>
    </w:p>
    <w:p w:rsidR="003500C9" w:rsidRDefault="003500C9" w:rsidP="003500C9">
      <w:pPr>
        <w:pStyle w:val="Paragraphedeliste"/>
      </w:pPr>
    </w:p>
    <w:p w:rsidR="003500C9" w:rsidRDefault="003500C9" w:rsidP="003500C9">
      <w:pPr>
        <w:pStyle w:val="Paragraphedeliste"/>
      </w:pPr>
      <w:r>
        <w:t xml:space="preserve">Aller dans Traitement / Saisie d’écritures </w:t>
      </w:r>
    </w:p>
    <w:p w:rsidR="003500C9" w:rsidRDefault="003500C9" w:rsidP="003500C9">
      <w:pPr>
        <w:pStyle w:val="Paragraphedeliste"/>
      </w:pPr>
      <w:r>
        <w:t xml:space="preserve">La fenêtre suivante s’affiche, sélectionner le journal et la période </w:t>
      </w:r>
      <w:r>
        <w:br/>
        <w:t>NB : si le champ journal est déjà renseigné, il faut effacer le texte pour activer la liste déroulante en cliquant sur la flèche ou avec la touche F4. Puis cliquer sur Ok pour ouvrir le journal.</w:t>
      </w:r>
    </w:p>
    <w:p w:rsidR="003500C9" w:rsidRDefault="003500C9" w:rsidP="003500C9">
      <w:pPr>
        <w:pStyle w:val="Paragraphedeliste"/>
      </w:pPr>
      <w:r>
        <w:rPr>
          <w:noProof/>
        </w:rPr>
        <w:drawing>
          <wp:inline distT="0" distB="0" distL="0" distR="0" wp14:anchorId="5673433F" wp14:editId="1EE79D15">
            <wp:extent cx="2714625" cy="1295400"/>
            <wp:effectExtent l="0" t="0" r="9525"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714625" cy="1295400"/>
                    </a:xfrm>
                    <a:prstGeom prst="rect">
                      <a:avLst/>
                    </a:prstGeom>
                  </pic:spPr>
                </pic:pic>
              </a:graphicData>
            </a:graphic>
          </wp:inline>
        </w:drawing>
      </w:r>
    </w:p>
    <w:p w:rsidR="003500C9" w:rsidRDefault="003500C9" w:rsidP="003500C9">
      <w:pPr>
        <w:pStyle w:val="Paragraphedeliste"/>
      </w:pPr>
    </w:p>
    <w:p w:rsidR="003500C9" w:rsidRDefault="003500C9" w:rsidP="003500C9">
      <w:pPr>
        <w:pStyle w:val="Paragraphedeliste"/>
      </w:pPr>
      <w:r>
        <w:t>La 1</w:t>
      </w:r>
      <w:r w:rsidRPr="003500C9">
        <w:rPr>
          <w:vertAlign w:val="superscript"/>
        </w:rPr>
        <w:t>ère</w:t>
      </w:r>
      <w:r>
        <w:t xml:space="preserve"> ligne est la ligne de saisie.</w:t>
      </w:r>
      <w:r>
        <w:br/>
        <w:t>Saisir la 1</w:t>
      </w:r>
      <w:r w:rsidRPr="003500C9">
        <w:rPr>
          <w:vertAlign w:val="superscript"/>
        </w:rPr>
        <w:t>ère</w:t>
      </w:r>
      <w:r>
        <w:t xml:space="preserve"> ligne de la pièce comptable et cliquer sur Enregistrer (ou touche Entrée) pour ajouter la ligne au journal. Si le code de taxe est renseigné, la TVA est calculé</w:t>
      </w:r>
      <w:r w:rsidR="00752FE8">
        <w:t>e</w:t>
      </w:r>
      <w:r>
        <w:t xml:space="preserve"> automatiquement.</w:t>
      </w:r>
      <w:r>
        <w:br/>
      </w:r>
      <w:r>
        <w:rPr>
          <w:noProof/>
        </w:rPr>
        <w:drawing>
          <wp:inline distT="0" distB="0" distL="0" distR="0" wp14:anchorId="3681F643" wp14:editId="32D134B1">
            <wp:extent cx="5760720" cy="1289823"/>
            <wp:effectExtent l="0" t="0" r="0" b="571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760720" cy="1289823"/>
                    </a:xfrm>
                    <a:prstGeom prst="rect">
                      <a:avLst/>
                    </a:prstGeom>
                  </pic:spPr>
                </pic:pic>
              </a:graphicData>
            </a:graphic>
          </wp:inline>
        </w:drawing>
      </w:r>
    </w:p>
    <w:p w:rsidR="00CF5E1F" w:rsidRDefault="00CF5E1F" w:rsidP="00CF5E1F">
      <w:pPr>
        <w:pStyle w:val="Paragraphedeliste"/>
      </w:pPr>
    </w:p>
    <w:p w:rsidR="00996256" w:rsidRDefault="00CF5E1F" w:rsidP="00CF5E1F">
      <w:pPr>
        <w:pStyle w:val="Paragraphedeliste"/>
      </w:pPr>
      <w:r>
        <w:t>Il reste à ajouter la ligne de contrepartie.</w:t>
      </w:r>
      <w:r>
        <w:t xml:space="preserve"> Aller directement sur la colonne </w:t>
      </w:r>
      <w:proofErr w:type="spellStart"/>
      <w:r>
        <w:t>N°tiers</w:t>
      </w:r>
      <w:proofErr w:type="spellEnd"/>
      <w:r>
        <w:t>, touche F4 pour afficher la liste des fournisseurs ou saisissez directement le code du  tiers. Tabuler jusqu’à la colonne libellé. L’écriture s’équilibre lorsque le montant apparaît au crédit. Cliquer sur Enregistrer pour ajouter la ligne à l’écriture.</w:t>
      </w:r>
    </w:p>
    <w:p w:rsidR="006C22AC" w:rsidRDefault="00CF5E1F" w:rsidP="00CF5E1F">
      <w:pPr>
        <w:ind w:firstLine="708"/>
      </w:pPr>
      <w:r>
        <w:rPr>
          <w:noProof/>
        </w:rPr>
        <w:drawing>
          <wp:inline distT="0" distB="0" distL="0" distR="0" wp14:anchorId="1EDF47AA" wp14:editId="76CD04AB">
            <wp:extent cx="5760720" cy="1290436"/>
            <wp:effectExtent l="0" t="0" r="0" b="508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760720" cy="1290436"/>
                    </a:xfrm>
                    <a:prstGeom prst="rect">
                      <a:avLst/>
                    </a:prstGeom>
                  </pic:spPr>
                </pic:pic>
              </a:graphicData>
            </a:graphic>
          </wp:inline>
        </w:drawing>
      </w:r>
    </w:p>
    <w:p w:rsidR="00996256" w:rsidRDefault="00CF5E1F" w:rsidP="002077BF">
      <w:r>
        <w:tab/>
        <w:t>NB : Le journal ne peut pas être refermé si l’écriture est déséquilibrée.</w:t>
      </w:r>
    </w:p>
    <w:p w:rsidR="00CF5E1F" w:rsidRDefault="00E81EF3" w:rsidP="002077BF">
      <w:r>
        <w:tab/>
        <w:t>En saisie dans le journal de banque, la contrepartie de la banque s’ajoute systématiquement.</w:t>
      </w:r>
    </w:p>
    <w:p w:rsidR="00E81EF3" w:rsidRDefault="00E81EF3" w:rsidP="00E81EF3">
      <w:pPr>
        <w:ind w:left="708"/>
      </w:pPr>
      <w:r>
        <w:t>Si l’écriture n’est pas terminée, il faut effacer le compte de banque, le remplacer et continuer la saisie jusqu’à la contrepartie.</w:t>
      </w:r>
    </w:p>
    <w:p w:rsidR="00FF19EE" w:rsidRDefault="00FF19EE" w:rsidP="00E81EF3">
      <w:pPr>
        <w:ind w:left="708"/>
      </w:pPr>
    </w:p>
    <w:p w:rsidR="00E454CE" w:rsidRDefault="00E454CE" w:rsidP="00E81EF3">
      <w:pPr>
        <w:ind w:left="708"/>
      </w:pPr>
    </w:p>
    <w:p w:rsidR="00CF5E1F" w:rsidRDefault="0031525F" w:rsidP="00DC16D7">
      <w:pPr>
        <w:pStyle w:val="Titre1"/>
        <w:numPr>
          <w:ilvl w:val="0"/>
          <w:numId w:val="11"/>
        </w:numPr>
      </w:pPr>
      <w:bookmarkStart w:id="5" w:name="_Toc348392192"/>
      <w:r>
        <w:lastRenderedPageBreak/>
        <w:t>Interrogation de compte</w:t>
      </w:r>
      <w:bookmarkEnd w:id="5"/>
    </w:p>
    <w:p w:rsidR="00E454CE" w:rsidRPr="00E454CE" w:rsidRDefault="00E454CE" w:rsidP="00E454CE"/>
    <w:p w:rsidR="0031525F" w:rsidRDefault="0031525F" w:rsidP="0031525F">
      <w:pPr>
        <w:ind w:left="708"/>
      </w:pPr>
      <w:r>
        <w:t>Aller sur Traitement / Gestion des comptes tiers</w:t>
      </w:r>
      <w:r>
        <w:br/>
        <w:t>Vous pouvez rechercher le tiers à l’aide de la barre de recherche ou en sélectionnant une catégorie de tiers.</w:t>
      </w:r>
    </w:p>
    <w:p w:rsidR="0031525F" w:rsidRDefault="0031525F" w:rsidP="0031525F">
      <w:pPr>
        <w:ind w:left="708"/>
      </w:pPr>
      <w:r>
        <w:rPr>
          <w:noProof/>
        </w:rPr>
        <w:drawing>
          <wp:inline distT="0" distB="0" distL="0" distR="0" wp14:anchorId="38511845" wp14:editId="1A1CE8E8">
            <wp:extent cx="4629150" cy="1371600"/>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4629150" cy="1371600"/>
                    </a:xfrm>
                    <a:prstGeom prst="rect">
                      <a:avLst/>
                    </a:prstGeom>
                  </pic:spPr>
                </pic:pic>
              </a:graphicData>
            </a:graphic>
          </wp:inline>
        </w:drawing>
      </w:r>
    </w:p>
    <w:p w:rsidR="0031525F" w:rsidRDefault="0031525F" w:rsidP="0031525F">
      <w:pPr>
        <w:ind w:left="708"/>
      </w:pPr>
      <w:r>
        <w:t>Double-cliquer sur le tiers pour accéder à son interrogation.</w:t>
      </w:r>
    </w:p>
    <w:p w:rsidR="0031525F" w:rsidRDefault="0031525F" w:rsidP="0031525F">
      <w:pPr>
        <w:ind w:left="708"/>
      </w:pPr>
      <w:r>
        <w:t>Cocher les écritures à lettrer puis cliquer sur le bouton « Lettrer »</w:t>
      </w:r>
    </w:p>
    <w:p w:rsidR="0031525F" w:rsidRDefault="0031525F" w:rsidP="0031525F">
      <w:pPr>
        <w:ind w:left="708"/>
      </w:pPr>
      <w:r>
        <w:t xml:space="preserve">Pour imprimer une interrogation </w:t>
      </w:r>
      <w:proofErr w:type="gramStart"/>
      <w:r>
        <w:t>tiers</w:t>
      </w:r>
      <w:proofErr w:type="gramEnd"/>
      <w:r>
        <w:t xml:space="preserve"> cliquer sur le bouton « imprimer » et sélectionner le modèle d’interrogation de tiers (dans documents Sage Compta Unicosm)</w:t>
      </w:r>
    </w:p>
    <w:p w:rsidR="0031525F" w:rsidRDefault="0031525F" w:rsidP="0031525F">
      <w:pPr>
        <w:ind w:left="708"/>
      </w:pPr>
      <w:r>
        <w:rPr>
          <w:noProof/>
        </w:rPr>
        <w:drawing>
          <wp:inline distT="0" distB="0" distL="0" distR="0" wp14:anchorId="7AD9F3C8" wp14:editId="4F67DE33">
            <wp:extent cx="5972810" cy="1132205"/>
            <wp:effectExtent l="0" t="0" r="889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972810" cy="1132205"/>
                    </a:xfrm>
                    <a:prstGeom prst="rect">
                      <a:avLst/>
                    </a:prstGeom>
                  </pic:spPr>
                </pic:pic>
              </a:graphicData>
            </a:graphic>
          </wp:inline>
        </w:drawing>
      </w:r>
    </w:p>
    <w:p w:rsidR="00910CA4" w:rsidRDefault="00910CA4" w:rsidP="00910CA4">
      <w:pPr>
        <w:ind w:left="708"/>
      </w:pPr>
      <w:r>
        <w:t>NB : utiliser les touches CTRL + Flèches droite ou gauche du curseur pour passer d’une fiche à une autre.</w:t>
      </w:r>
    </w:p>
    <w:p w:rsidR="00910CA4" w:rsidRDefault="00910CA4" w:rsidP="00910CA4">
      <w:pPr>
        <w:ind w:left="708"/>
      </w:pPr>
    </w:p>
    <w:p w:rsidR="00996256" w:rsidRDefault="00996256" w:rsidP="002077BF"/>
    <w:p w:rsidR="00703770" w:rsidRDefault="00703770" w:rsidP="002077BF"/>
    <w:p w:rsidR="002077BF" w:rsidRDefault="002077BF" w:rsidP="002077BF"/>
    <w:p w:rsidR="002077BF" w:rsidRDefault="002077BF" w:rsidP="002077BF">
      <w:pPr>
        <w:pStyle w:val="Paragraphedeliste"/>
      </w:pPr>
    </w:p>
    <w:sectPr w:rsidR="002077BF" w:rsidSect="00E454CE">
      <w:headerReference w:type="default" r:id="rId26"/>
      <w:footerReference w:type="default" r:id="rId27"/>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4CE" w:rsidRDefault="00E454CE" w:rsidP="00E454CE">
      <w:pPr>
        <w:spacing w:after="0" w:line="240" w:lineRule="auto"/>
      </w:pPr>
      <w:r>
        <w:separator/>
      </w:r>
    </w:p>
  </w:endnote>
  <w:endnote w:type="continuationSeparator" w:id="0">
    <w:p w:rsidR="00E454CE" w:rsidRDefault="00E454CE" w:rsidP="00E45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4CE" w:rsidRPr="00FE4B1A" w:rsidRDefault="00E454CE" w:rsidP="00E454CE">
    <w:pPr>
      <w:pStyle w:val="Pieddepage"/>
      <w:jc w:val="right"/>
      <w:rPr>
        <w:color w:val="8064A2"/>
      </w:rPr>
    </w:pPr>
  </w:p>
  <w:p w:rsidR="00E454CE" w:rsidRPr="00FE4B1A" w:rsidRDefault="00E454CE" w:rsidP="00E454CE">
    <w:pPr>
      <w:pStyle w:val="Pieddepage"/>
      <w:rPr>
        <w:b/>
        <w:color w:val="8064A2"/>
      </w:rPr>
    </w:pPr>
    <w:r>
      <w:rPr>
        <w:b/>
        <w:noProof/>
        <w:color w:val="8064A2"/>
      </w:rPr>
      <mc:AlternateContent>
        <mc:Choice Requires="wps">
          <w:drawing>
            <wp:anchor distT="0" distB="0" distL="114300" distR="114300" simplePos="0" relativeHeight="251661312" behindDoc="0" locked="0" layoutInCell="1" allowOverlap="1" wp14:anchorId="28AC271F" wp14:editId="6F658D2D">
              <wp:simplePos x="0" y="0"/>
              <wp:positionH relativeFrom="column">
                <wp:posOffset>-814070</wp:posOffset>
              </wp:positionH>
              <wp:positionV relativeFrom="paragraph">
                <wp:posOffset>-110490</wp:posOffset>
              </wp:positionV>
              <wp:extent cx="7419975" cy="19050"/>
              <wp:effectExtent l="0" t="0" r="28575" b="19050"/>
              <wp:wrapNone/>
              <wp:docPr id="2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19975" cy="19050"/>
                      </a:xfrm>
                      <a:prstGeom prst="straightConnector1">
                        <a:avLst/>
                      </a:prstGeom>
                      <a:noFill/>
                      <a:ln w="19050">
                        <a:solidFill>
                          <a:srgbClr val="5F497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64.1pt;margin-top:-8.7pt;width:584.25pt;height:1.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" strokecolor="#5f497a" strokeweight="1.5pt"/>
          </w:pict>
        </mc:Fallback>
      </mc:AlternateContent>
    </w:r>
    <w:r>
      <w:rPr>
        <w:color w:val="B2A1C7"/>
        <w:sz w:val="16"/>
      </w:rPr>
      <w:t>© Copyright 2012</w:t>
    </w:r>
    <w:r w:rsidRPr="00B23E1D">
      <w:rPr>
        <w:color w:val="B2A1C7"/>
        <w:sz w:val="16"/>
      </w:rPr>
      <w:t xml:space="preserve"> Atoo Next, éditeur de ce document. Tous droits réservés.</w:t>
    </w:r>
    <w:r w:rsidRPr="00B23E1D">
      <w:rPr>
        <w:color w:val="B2A1C7"/>
        <w:sz w:val="16"/>
      </w:rPr>
      <w:br/>
      <w:t>Aucune partie de cette documentation ne peut être copiée, photocopiée, reproduite, traduite, microfilmée ou dupliquée de quelque façon que ce soit sur tout support sans l’accord écrit préalable de la société Atoo Next.</w:t>
    </w:r>
  </w:p>
  <w:p w:rsidR="00E454CE" w:rsidRPr="00E454CE" w:rsidRDefault="00E454CE" w:rsidP="00E454CE">
    <w:pPr>
      <w:pStyle w:val="Pieddepage"/>
      <w:jc w:val="right"/>
      <w:rPr>
        <w:color w:val="7030A0"/>
      </w:rPr>
    </w:pPr>
    <w:r w:rsidRPr="00464FC9">
      <w:rPr>
        <w:color w:val="7030A0"/>
      </w:rPr>
      <w:fldChar w:fldCharType="begin"/>
    </w:r>
    <w:r w:rsidRPr="00464FC9">
      <w:rPr>
        <w:color w:val="7030A0"/>
      </w:rPr>
      <w:instrText xml:space="preserve"> PAGE   \* MERGEFORMAT </w:instrText>
    </w:r>
    <w:r w:rsidRPr="00464FC9">
      <w:rPr>
        <w:color w:val="7030A0"/>
      </w:rPr>
      <w:fldChar w:fldCharType="separate"/>
    </w:r>
    <w:r w:rsidR="00CB72C4">
      <w:rPr>
        <w:noProof/>
        <w:color w:val="7030A0"/>
      </w:rPr>
      <w:t>2</w:t>
    </w:r>
    <w:r w:rsidRPr="00464FC9">
      <w:rPr>
        <w:color w:val="7030A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4CE" w:rsidRDefault="00E454CE" w:rsidP="00E454CE">
      <w:pPr>
        <w:spacing w:after="0" w:line="240" w:lineRule="auto"/>
      </w:pPr>
      <w:r>
        <w:separator/>
      </w:r>
    </w:p>
  </w:footnote>
  <w:footnote w:type="continuationSeparator" w:id="0">
    <w:p w:rsidR="00E454CE" w:rsidRDefault="00E454CE" w:rsidP="00E454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4CE" w:rsidRPr="00FE4B1A" w:rsidRDefault="00E454CE" w:rsidP="00E454CE">
    <w:pPr>
      <w:pStyle w:val="En-tte"/>
      <w:rPr>
        <w:b/>
        <w:color w:val="8064A2"/>
      </w:rPr>
    </w:pPr>
    <w:r>
      <w:rPr>
        <w:b/>
        <w:color w:val="8064A2"/>
      </w:rPr>
      <w:t>Support cours Comptabilité – Unicosm</w:t>
    </w:r>
    <w:r>
      <w:rPr>
        <w:b/>
        <w:color w:val="8064A2"/>
      </w:rPr>
      <w:tab/>
    </w:r>
    <w:r>
      <w:rPr>
        <w:b/>
        <w:color w:val="8064A2"/>
      </w:rPr>
      <w:tab/>
      <w:t>Février</w:t>
    </w:r>
    <w:r>
      <w:rPr>
        <w:b/>
        <w:color w:val="8064A2"/>
      </w:rPr>
      <w:t xml:space="preserve"> 2013</w:t>
    </w:r>
  </w:p>
  <w:p w:rsidR="00E454CE" w:rsidRPr="00E454CE" w:rsidRDefault="00E454CE">
    <w:pPr>
      <w:pStyle w:val="En-tte"/>
      <w:rPr>
        <w:b/>
        <w:color w:val="8064A2"/>
      </w:rPr>
    </w:pPr>
    <w:r>
      <w:rPr>
        <w:b/>
        <w:noProof/>
        <w:color w:val="8064A2"/>
      </w:rPr>
      <mc:AlternateContent>
        <mc:Choice Requires="wps">
          <w:drawing>
            <wp:anchor distT="0" distB="0" distL="114300" distR="114300" simplePos="0" relativeHeight="251659264" behindDoc="0" locked="0" layoutInCell="1" allowOverlap="1" wp14:anchorId="0BAB5617" wp14:editId="47126B53">
              <wp:simplePos x="0" y="0"/>
              <wp:positionH relativeFrom="column">
                <wp:posOffset>-814070</wp:posOffset>
              </wp:positionH>
              <wp:positionV relativeFrom="paragraph">
                <wp:posOffset>27305</wp:posOffset>
              </wp:positionV>
              <wp:extent cx="7419975" cy="19050"/>
              <wp:effectExtent l="0" t="0" r="28575" b="19050"/>
              <wp:wrapNone/>
              <wp:docPr id="2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19975" cy="19050"/>
                      </a:xfrm>
                      <a:prstGeom prst="straightConnector1">
                        <a:avLst/>
                      </a:prstGeom>
                      <a:noFill/>
                      <a:ln w="19050">
                        <a:solidFill>
                          <a:srgbClr val="5F497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64.1pt;margin-top:2.15pt;width:584.25pt;height: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" strokecolor="#5f497a"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00BE1"/>
    <w:multiLevelType w:val="hybridMultilevel"/>
    <w:tmpl w:val="7854B85A"/>
    <w:lvl w:ilvl="0" w:tplc="040C0001">
      <w:start w:val="1"/>
      <w:numFmt w:val="bullet"/>
      <w:lvlText w:val=""/>
      <w:lvlJc w:val="left"/>
      <w:pPr>
        <w:ind w:left="1416" w:hanging="360"/>
      </w:pPr>
      <w:rPr>
        <w:rFonts w:ascii="Symbol" w:hAnsi="Symbol" w:hint="default"/>
      </w:rPr>
    </w:lvl>
    <w:lvl w:ilvl="1" w:tplc="040C0003" w:tentative="1">
      <w:start w:val="1"/>
      <w:numFmt w:val="bullet"/>
      <w:lvlText w:val="o"/>
      <w:lvlJc w:val="left"/>
      <w:pPr>
        <w:ind w:left="2136" w:hanging="360"/>
      </w:pPr>
      <w:rPr>
        <w:rFonts w:ascii="Courier New" w:hAnsi="Courier New" w:cs="Courier New" w:hint="default"/>
      </w:rPr>
    </w:lvl>
    <w:lvl w:ilvl="2" w:tplc="040C0005" w:tentative="1">
      <w:start w:val="1"/>
      <w:numFmt w:val="bullet"/>
      <w:lvlText w:val=""/>
      <w:lvlJc w:val="left"/>
      <w:pPr>
        <w:ind w:left="2856" w:hanging="360"/>
      </w:pPr>
      <w:rPr>
        <w:rFonts w:ascii="Wingdings" w:hAnsi="Wingdings" w:hint="default"/>
      </w:rPr>
    </w:lvl>
    <w:lvl w:ilvl="3" w:tplc="040C0001" w:tentative="1">
      <w:start w:val="1"/>
      <w:numFmt w:val="bullet"/>
      <w:lvlText w:val=""/>
      <w:lvlJc w:val="left"/>
      <w:pPr>
        <w:ind w:left="3576" w:hanging="360"/>
      </w:pPr>
      <w:rPr>
        <w:rFonts w:ascii="Symbol" w:hAnsi="Symbol" w:hint="default"/>
      </w:rPr>
    </w:lvl>
    <w:lvl w:ilvl="4" w:tplc="040C0003" w:tentative="1">
      <w:start w:val="1"/>
      <w:numFmt w:val="bullet"/>
      <w:lvlText w:val="o"/>
      <w:lvlJc w:val="left"/>
      <w:pPr>
        <w:ind w:left="4296" w:hanging="360"/>
      </w:pPr>
      <w:rPr>
        <w:rFonts w:ascii="Courier New" w:hAnsi="Courier New" w:cs="Courier New" w:hint="default"/>
      </w:rPr>
    </w:lvl>
    <w:lvl w:ilvl="5" w:tplc="040C0005" w:tentative="1">
      <w:start w:val="1"/>
      <w:numFmt w:val="bullet"/>
      <w:lvlText w:val=""/>
      <w:lvlJc w:val="left"/>
      <w:pPr>
        <w:ind w:left="5016" w:hanging="360"/>
      </w:pPr>
      <w:rPr>
        <w:rFonts w:ascii="Wingdings" w:hAnsi="Wingdings" w:hint="default"/>
      </w:rPr>
    </w:lvl>
    <w:lvl w:ilvl="6" w:tplc="040C0001" w:tentative="1">
      <w:start w:val="1"/>
      <w:numFmt w:val="bullet"/>
      <w:lvlText w:val=""/>
      <w:lvlJc w:val="left"/>
      <w:pPr>
        <w:ind w:left="5736" w:hanging="360"/>
      </w:pPr>
      <w:rPr>
        <w:rFonts w:ascii="Symbol" w:hAnsi="Symbol" w:hint="default"/>
      </w:rPr>
    </w:lvl>
    <w:lvl w:ilvl="7" w:tplc="040C0003" w:tentative="1">
      <w:start w:val="1"/>
      <w:numFmt w:val="bullet"/>
      <w:lvlText w:val="o"/>
      <w:lvlJc w:val="left"/>
      <w:pPr>
        <w:ind w:left="6456" w:hanging="360"/>
      </w:pPr>
      <w:rPr>
        <w:rFonts w:ascii="Courier New" w:hAnsi="Courier New" w:cs="Courier New" w:hint="default"/>
      </w:rPr>
    </w:lvl>
    <w:lvl w:ilvl="8" w:tplc="040C0005" w:tentative="1">
      <w:start w:val="1"/>
      <w:numFmt w:val="bullet"/>
      <w:lvlText w:val=""/>
      <w:lvlJc w:val="left"/>
      <w:pPr>
        <w:ind w:left="7176" w:hanging="360"/>
      </w:pPr>
      <w:rPr>
        <w:rFonts w:ascii="Wingdings" w:hAnsi="Wingdings" w:hint="default"/>
      </w:rPr>
    </w:lvl>
  </w:abstractNum>
  <w:abstractNum w:abstractNumId="1">
    <w:nsid w:val="12546539"/>
    <w:multiLevelType w:val="hybridMultilevel"/>
    <w:tmpl w:val="DA86C356"/>
    <w:lvl w:ilvl="0" w:tplc="898C6AFC">
      <w:start w:val="1"/>
      <w:numFmt w:val="decimal"/>
      <w:lvlText w:val="%1."/>
      <w:lvlJc w:val="left"/>
      <w:pPr>
        <w:ind w:left="108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17316F64"/>
    <w:multiLevelType w:val="hybridMultilevel"/>
    <w:tmpl w:val="9BBC196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7641383"/>
    <w:multiLevelType w:val="hybridMultilevel"/>
    <w:tmpl w:val="543E557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nsid w:val="177C27A3"/>
    <w:multiLevelType w:val="hybridMultilevel"/>
    <w:tmpl w:val="589A80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AFD0295"/>
    <w:multiLevelType w:val="hybridMultilevel"/>
    <w:tmpl w:val="9AB82644"/>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E661383"/>
    <w:multiLevelType w:val="hybridMultilevel"/>
    <w:tmpl w:val="356AA63E"/>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nsid w:val="49A44B84"/>
    <w:multiLevelType w:val="hybridMultilevel"/>
    <w:tmpl w:val="FE14111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nsid w:val="65E60807"/>
    <w:multiLevelType w:val="hybridMultilevel"/>
    <w:tmpl w:val="5284188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ADB19E4"/>
    <w:multiLevelType w:val="hybridMultilevel"/>
    <w:tmpl w:val="55E8299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6E7D0D84"/>
    <w:multiLevelType w:val="hybridMultilevel"/>
    <w:tmpl w:val="5404973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5"/>
  </w:num>
  <w:num w:numId="2">
    <w:abstractNumId w:val="8"/>
  </w:num>
  <w:num w:numId="3">
    <w:abstractNumId w:val="4"/>
  </w:num>
  <w:num w:numId="4">
    <w:abstractNumId w:val="2"/>
  </w:num>
  <w:num w:numId="5">
    <w:abstractNumId w:val="9"/>
  </w:num>
  <w:num w:numId="6">
    <w:abstractNumId w:val="10"/>
  </w:num>
  <w:num w:numId="7">
    <w:abstractNumId w:val="7"/>
  </w:num>
  <w:num w:numId="8">
    <w:abstractNumId w:val="3"/>
  </w:num>
  <w:num w:numId="9">
    <w:abstractNumId w:val="6"/>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F8E"/>
    <w:rsid w:val="000000CF"/>
    <w:rsid w:val="00014A26"/>
    <w:rsid w:val="000601EB"/>
    <w:rsid w:val="00073533"/>
    <w:rsid w:val="0008695E"/>
    <w:rsid w:val="00090DA5"/>
    <w:rsid w:val="000954C4"/>
    <w:rsid w:val="000B24BA"/>
    <w:rsid w:val="000C34C4"/>
    <w:rsid w:val="000E56EE"/>
    <w:rsid w:val="001040CF"/>
    <w:rsid w:val="001119C6"/>
    <w:rsid w:val="0013030F"/>
    <w:rsid w:val="00130BCE"/>
    <w:rsid w:val="001311CD"/>
    <w:rsid w:val="00132B6E"/>
    <w:rsid w:val="00136532"/>
    <w:rsid w:val="0014048A"/>
    <w:rsid w:val="00162D1C"/>
    <w:rsid w:val="00166C73"/>
    <w:rsid w:val="00194B9A"/>
    <w:rsid w:val="001977AF"/>
    <w:rsid w:val="001A0DB9"/>
    <w:rsid w:val="001B095D"/>
    <w:rsid w:val="001B667F"/>
    <w:rsid w:val="001C1C9D"/>
    <w:rsid w:val="001C24AB"/>
    <w:rsid w:val="001D540D"/>
    <w:rsid w:val="001D6F29"/>
    <w:rsid w:val="001D7970"/>
    <w:rsid w:val="001D7CCF"/>
    <w:rsid w:val="002077BF"/>
    <w:rsid w:val="00223C7B"/>
    <w:rsid w:val="00226095"/>
    <w:rsid w:val="00270667"/>
    <w:rsid w:val="002930AC"/>
    <w:rsid w:val="002B1D68"/>
    <w:rsid w:val="002B4030"/>
    <w:rsid w:val="002D55DA"/>
    <w:rsid w:val="002E70D8"/>
    <w:rsid w:val="002F0653"/>
    <w:rsid w:val="00310C33"/>
    <w:rsid w:val="0031525F"/>
    <w:rsid w:val="0033725F"/>
    <w:rsid w:val="00345F73"/>
    <w:rsid w:val="003500C9"/>
    <w:rsid w:val="0035490A"/>
    <w:rsid w:val="0035634A"/>
    <w:rsid w:val="00376ED2"/>
    <w:rsid w:val="00381177"/>
    <w:rsid w:val="0039400A"/>
    <w:rsid w:val="003962BD"/>
    <w:rsid w:val="003A3617"/>
    <w:rsid w:val="003A5588"/>
    <w:rsid w:val="003A7DD8"/>
    <w:rsid w:val="003D1BBB"/>
    <w:rsid w:val="004022FB"/>
    <w:rsid w:val="004228A8"/>
    <w:rsid w:val="004356F8"/>
    <w:rsid w:val="00437413"/>
    <w:rsid w:val="0044380F"/>
    <w:rsid w:val="004537B7"/>
    <w:rsid w:val="00461D22"/>
    <w:rsid w:val="00466341"/>
    <w:rsid w:val="0047391D"/>
    <w:rsid w:val="004746EA"/>
    <w:rsid w:val="00475037"/>
    <w:rsid w:val="00480DCD"/>
    <w:rsid w:val="004843A1"/>
    <w:rsid w:val="004905A9"/>
    <w:rsid w:val="00491FB7"/>
    <w:rsid w:val="004943F6"/>
    <w:rsid w:val="004A1DC2"/>
    <w:rsid w:val="004A3921"/>
    <w:rsid w:val="004A75E4"/>
    <w:rsid w:val="004B7FED"/>
    <w:rsid w:val="004E1CA0"/>
    <w:rsid w:val="004E418E"/>
    <w:rsid w:val="004E5F81"/>
    <w:rsid w:val="004F1EE1"/>
    <w:rsid w:val="004F59EE"/>
    <w:rsid w:val="004F6C63"/>
    <w:rsid w:val="0050101F"/>
    <w:rsid w:val="0050446E"/>
    <w:rsid w:val="005248F8"/>
    <w:rsid w:val="00525DAC"/>
    <w:rsid w:val="0053111C"/>
    <w:rsid w:val="005416F3"/>
    <w:rsid w:val="00541D97"/>
    <w:rsid w:val="00544F8E"/>
    <w:rsid w:val="005507D9"/>
    <w:rsid w:val="00587D3B"/>
    <w:rsid w:val="0059209D"/>
    <w:rsid w:val="00595CA2"/>
    <w:rsid w:val="005A473E"/>
    <w:rsid w:val="005A4C02"/>
    <w:rsid w:val="005C6D6D"/>
    <w:rsid w:val="005D3FCE"/>
    <w:rsid w:val="005D6335"/>
    <w:rsid w:val="005F128E"/>
    <w:rsid w:val="005F1EE3"/>
    <w:rsid w:val="005F4316"/>
    <w:rsid w:val="005F7125"/>
    <w:rsid w:val="006006BB"/>
    <w:rsid w:val="006021A2"/>
    <w:rsid w:val="00607A06"/>
    <w:rsid w:val="00610168"/>
    <w:rsid w:val="00611E54"/>
    <w:rsid w:val="00627390"/>
    <w:rsid w:val="00634A2E"/>
    <w:rsid w:val="0064441C"/>
    <w:rsid w:val="0065235D"/>
    <w:rsid w:val="0065405A"/>
    <w:rsid w:val="00655E38"/>
    <w:rsid w:val="00663439"/>
    <w:rsid w:val="00667566"/>
    <w:rsid w:val="006702CE"/>
    <w:rsid w:val="006840F6"/>
    <w:rsid w:val="006B08B4"/>
    <w:rsid w:val="006B2EDA"/>
    <w:rsid w:val="006B7B05"/>
    <w:rsid w:val="006C22AC"/>
    <w:rsid w:val="006C3488"/>
    <w:rsid w:val="006E2C60"/>
    <w:rsid w:val="006F1FB6"/>
    <w:rsid w:val="006F5137"/>
    <w:rsid w:val="00703770"/>
    <w:rsid w:val="007257E6"/>
    <w:rsid w:val="00730B99"/>
    <w:rsid w:val="0073282B"/>
    <w:rsid w:val="0073716F"/>
    <w:rsid w:val="00752FE8"/>
    <w:rsid w:val="00764BEB"/>
    <w:rsid w:val="00764E85"/>
    <w:rsid w:val="007766F1"/>
    <w:rsid w:val="007771E2"/>
    <w:rsid w:val="00791DDB"/>
    <w:rsid w:val="007A1A5B"/>
    <w:rsid w:val="007A347E"/>
    <w:rsid w:val="007A79F1"/>
    <w:rsid w:val="007B4107"/>
    <w:rsid w:val="007B6CD3"/>
    <w:rsid w:val="007C105D"/>
    <w:rsid w:val="007D281F"/>
    <w:rsid w:val="007D3D64"/>
    <w:rsid w:val="007E5AF7"/>
    <w:rsid w:val="007F4619"/>
    <w:rsid w:val="00806FB3"/>
    <w:rsid w:val="00810755"/>
    <w:rsid w:val="00812572"/>
    <w:rsid w:val="00821B90"/>
    <w:rsid w:val="008253FE"/>
    <w:rsid w:val="00850E6C"/>
    <w:rsid w:val="00852B94"/>
    <w:rsid w:val="00854BEB"/>
    <w:rsid w:val="00855580"/>
    <w:rsid w:val="00865977"/>
    <w:rsid w:val="008722BE"/>
    <w:rsid w:val="0087775B"/>
    <w:rsid w:val="00881758"/>
    <w:rsid w:val="00886810"/>
    <w:rsid w:val="00896611"/>
    <w:rsid w:val="00897258"/>
    <w:rsid w:val="008C0B28"/>
    <w:rsid w:val="008D1C04"/>
    <w:rsid w:val="008E362A"/>
    <w:rsid w:val="008E71BD"/>
    <w:rsid w:val="008F2AFB"/>
    <w:rsid w:val="008F654A"/>
    <w:rsid w:val="00905FD0"/>
    <w:rsid w:val="00910CA4"/>
    <w:rsid w:val="009122E9"/>
    <w:rsid w:val="009265F0"/>
    <w:rsid w:val="00933A20"/>
    <w:rsid w:val="00936512"/>
    <w:rsid w:val="00937151"/>
    <w:rsid w:val="00940713"/>
    <w:rsid w:val="00951137"/>
    <w:rsid w:val="0096035D"/>
    <w:rsid w:val="00965C90"/>
    <w:rsid w:val="009836EB"/>
    <w:rsid w:val="00983F6D"/>
    <w:rsid w:val="00996256"/>
    <w:rsid w:val="00997A64"/>
    <w:rsid w:val="009A1E05"/>
    <w:rsid w:val="009A5829"/>
    <w:rsid w:val="009B11AA"/>
    <w:rsid w:val="009D293A"/>
    <w:rsid w:val="009D5D01"/>
    <w:rsid w:val="009E1E3A"/>
    <w:rsid w:val="009F27DD"/>
    <w:rsid w:val="009F4679"/>
    <w:rsid w:val="009F7A53"/>
    <w:rsid w:val="00A1575D"/>
    <w:rsid w:val="00A207CD"/>
    <w:rsid w:val="00A33550"/>
    <w:rsid w:val="00A35628"/>
    <w:rsid w:val="00A36EA7"/>
    <w:rsid w:val="00A45C43"/>
    <w:rsid w:val="00A9357F"/>
    <w:rsid w:val="00A956DB"/>
    <w:rsid w:val="00A95D13"/>
    <w:rsid w:val="00AA081D"/>
    <w:rsid w:val="00AA17A9"/>
    <w:rsid w:val="00AA43C3"/>
    <w:rsid w:val="00AA58A5"/>
    <w:rsid w:val="00AA788E"/>
    <w:rsid w:val="00AB21F2"/>
    <w:rsid w:val="00AB36B3"/>
    <w:rsid w:val="00AB39DA"/>
    <w:rsid w:val="00AE3CF0"/>
    <w:rsid w:val="00AE43A2"/>
    <w:rsid w:val="00AE7AC8"/>
    <w:rsid w:val="00AF0562"/>
    <w:rsid w:val="00AF41A4"/>
    <w:rsid w:val="00B153D1"/>
    <w:rsid w:val="00B32B81"/>
    <w:rsid w:val="00B4385D"/>
    <w:rsid w:val="00B52EA2"/>
    <w:rsid w:val="00B675D2"/>
    <w:rsid w:val="00B869C1"/>
    <w:rsid w:val="00BB40E7"/>
    <w:rsid w:val="00BD2CBD"/>
    <w:rsid w:val="00BD5E35"/>
    <w:rsid w:val="00BE22FB"/>
    <w:rsid w:val="00BE5BBC"/>
    <w:rsid w:val="00C017A8"/>
    <w:rsid w:val="00C1284A"/>
    <w:rsid w:val="00C17342"/>
    <w:rsid w:val="00C2144F"/>
    <w:rsid w:val="00C230F6"/>
    <w:rsid w:val="00C26BC3"/>
    <w:rsid w:val="00C42F2F"/>
    <w:rsid w:val="00C502C2"/>
    <w:rsid w:val="00C651C4"/>
    <w:rsid w:val="00C6691B"/>
    <w:rsid w:val="00C675BF"/>
    <w:rsid w:val="00C76E68"/>
    <w:rsid w:val="00C85DBB"/>
    <w:rsid w:val="00C94067"/>
    <w:rsid w:val="00CB72C4"/>
    <w:rsid w:val="00CC1923"/>
    <w:rsid w:val="00CC771F"/>
    <w:rsid w:val="00CD21EB"/>
    <w:rsid w:val="00CD603F"/>
    <w:rsid w:val="00CE6FEF"/>
    <w:rsid w:val="00CF0BF0"/>
    <w:rsid w:val="00CF4168"/>
    <w:rsid w:val="00CF5E1F"/>
    <w:rsid w:val="00D02332"/>
    <w:rsid w:val="00D03414"/>
    <w:rsid w:val="00D03C7D"/>
    <w:rsid w:val="00D31467"/>
    <w:rsid w:val="00D35558"/>
    <w:rsid w:val="00D37662"/>
    <w:rsid w:val="00D44DC0"/>
    <w:rsid w:val="00D455BF"/>
    <w:rsid w:val="00D50EF7"/>
    <w:rsid w:val="00D6682D"/>
    <w:rsid w:val="00D72396"/>
    <w:rsid w:val="00D75D49"/>
    <w:rsid w:val="00D8339E"/>
    <w:rsid w:val="00D941CA"/>
    <w:rsid w:val="00D950E9"/>
    <w:rsid w:val="00DA39DB"/>
    <w:rsid w:val="00DB0A44"/>
    <w:rsid w:val="00DB6FCB"/>
    <w:rsid w:val="00DC16D7"/>
    <w:rsid w:val="00DC4827"/>
    <w:rsid w:val="00DD0133"/>
    <w:rsid w:val="00DD3F57"/>
    <w:rsid w:val="00DF566D"/>
    <w:rsid w:val="00DF5E4A"/>
    <w:rsid w:val="00E06CB3"/>
    <w:rsid w:val="00E1275C"/>
    <w:rsid w:val="00E170AC"/>
    <w:rsid w:val="00E208D6"/>
    <w:rsid w:val="00E31CDB"/>
    <w:rsid w:val="00E41DD8"/>
    <w:rsid w:val="00E42338"/>
    <w:rsid w:val="00E454CE"/>
    <w:rsid w:val="00E524B2"/>
    <w:rsid w:val="00E565E4"/>
    <w:rsid w:val="00E63E2B"/>
    <w:rsid w:val="00E66123"/>
    <w:rsid w:val="00E672E8"/>
    <w:rsid w:val="00E761D7"/>
    <w:rsid w:val="00E76FF4"/>
    <w:rsid w:val="00E8010C"/>
    <w:rsid w:val="00E81EF3"/>
    <w:rsid w:val="00E8222E"/>
    <w:rsid w:val="00E948D0"/>
    <w:rsid w:val="00EA30F4"/>
    <w:rsid w:val="00EA58D0"/>
    <w:rsid w:val="00EB02D0"/>
    <w:rsid w:val="00EB2A76"/>
    <w:rsid w:val="00EC2CAB"/>
    <w:rsid w:val="00EC6C19"/>
    <w:rsid w:val="00ED4FF5"/>
    <w:rsid w:val="00ED52CD"/>
    <w:rsid w:val="00EE6377"/>
    <w:rsid w:val="00EF01D7"/>
    <w:rsid w:val="00EF19B7"/>
    <w:rsid w:val="00F22C47"/>
    <w:rsid w:val="00F24A3B"/>
    <w:rsid w:val="00F32E2D"/>
    <w:rsid w:val="00F87691"/>
    <w:rsid w:val="00F91C39"/>
    <w:rsid w:val="00F9756E"/>
    <w:rsid w:val="00FB08C2"/>
    <w:rsid w:val="00FB2724"/>
    <w:rsid w:val="00FD2FF4"/>
    <w:rsid w:val="00FD79BD"/>
    <w:rsid w:val="00FF19EE"/>
    <w:rsid w:val="00FF599C"/>
    <w:rsid w:val="00FF6C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E454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454C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ous-titre">
    <w:name w:val="Subtitle"/>
    <w:basedOn w:val="Normal"/>
    <w:next w:val="Normal"/>
    <w:link w:val="Sous-titreCar"/>
    <w:qFormat/>
    <w:rsid w:val="0053111C"/>
    <w:pPr>
      <w:numPr>
        <w:ilvl w:val="1"/>
      </w:numPr>
      <w:spacing w:after="0" w:line="240" w:lineRule="auto"/>
    </w:pPr>
    <w:rPr>
      <w:rFonts w:asciiTheme="majorHAnsi" w:eastAsiaTheme="majorEastAsia" w:hAnsiTheme="majorHAnsi" w:cstheme="majorBidi"/>
      <w:b/>
      <w:iCs/>
      <w:color w:val="4F81BD" w:themeColor="accent1"/>
      <w:spacing w:val="15"/>
      <w:sz w:val="24"/>
      <w:szCs w:val="24"/>
    </w:rPr>
  </w:style>
  <w:style w:type="character" w:customStyle="1" w:styleId="Sous-titreCar">
    <w:name w:val="Sous-titre Car"/>
    <w:basedOn w:val="Policepardfaut"/>
    <w:link w:val="Sous-titre"/>
    <w:rsid w:val="0053111C"/>
    <w:rPr>
      <w:rFonts w:asciiTheme="majorHAnsi" w:eastAsiaTheme="majorEastAsia" w:hAnsiTheme="majorHAnsi" w:cstheme="majorBidi"/>
      <w:b/>
      <w:iCs/>
      <w:color w:val="4F81BD" w:themeColor="accent1"/>
      <w:spacing w:val="15"/>
      <w:sz w:val="24"/>
      <w:szCs w:val="24"/>
    </w:rPr>
  </w:style>
  <w:style w:type="paragraph" w:styleId="Paragraphedeliste">
    <w:name w:val="List Paragraph"/>
    <w:basedOn w:val="Normal"/>
    <w:uiPriority w:val="34"/>
    <w:qFormat/>
    <w:rsid w:val="00D35558"/>
    <w:pPr>
      <w:ind w:left="720"/>
      <w:contextualSpacing/>
    </w:pPr>
  </w:style>
  <w:style w:type="paragraph" w:styleId="Textedebulles">
    <w:name w:val="Balloon Text"/>
    <w:basedOn w:val="Normal"/>
    <w:link w:val="TextedebullesCar"/>
    <w:uiPriority w:val="99"/>
    <w:semiHidden/>
    <w:unhideWhenUsed/>
    <w:rsid w:val="006702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702CE"/>
    <w:rPr>
      <w:rFonts w:ascii="Tahoma" w:hAnsi="Tahoma" w:cs="Tahoma"/>
      <w:sz w:val="16"/>
      <w:szCs w:val="16"/>
    </w:rPr>
  </w:style>
  <w:style w:type="paragraph" w:styleId="En-tte">
    <w:name w:val="header"/>
    <w:basedOn w:val="Normal"/>
    <w:link w:val="En-tteCar"/>
    <w:uiPriority w:val="99"/>
    <w:unhideWhenUsed/>
    <w:rsid w:val="00E454CE"/>
    <w:pPr>
      <w:tabs>
        <w:tab w:val="center" w:pos="4536"/>
        <w:tab w:val="right" w:pos="9072"/>
      </w:tabs>
      <w:spacing w:after="0" w:line="240" w:lineRule="auto"/>
    </w:pPr>
  </w:style>
  <w:style w:type="character" w:customStyle="1" w:styleId="En-tteCar">
    <w:name w:val="En-tête Car"/>
    <w:basedOn w:val="Policepardfaut"/>
    <w:link w:val="En-tte"/>
    <w:uiPriority w:val="99"/>
    <w:rsid w:val="00E454CE"/>
  </w:style>
  <w:style w:type="paragraph" w:styleId="Pieddepage">
    <w:name w:val="footer"/>
    <w:basedOn w:val="Normal"/>
    <w:link w:val="PieddepageCar"/>
    <w:uiPriority w:val="99"/>
    <w:unhideWhenUsed/>
    <w:rsid w:val="00E454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54CE"/>
  </w:style>
  <w:style w:type="paragraph" w:styleId="Sansinterligne">
    <w:name w:val="No Spacing"/>
    <w:link w:val="SansinterligneCar"/>
    <w:uiPriority w:val="1"/>
    <w:qFormat/>
    <w:rsid w:val="00E454CE"/>
    <w:pPr>
      <w:spacing w:after="0" w:line="240" w:lineRule="auto"/>
    </w:pPr>
    <w:rPr>
      <w:rFonts w:ascii="Calibri" w:eastAsia="Calibri" w:hAnsi="Calibri" w:cs="Times New Roman"/>
      <w:lang w:eastAsia="en-US"/>
    </w:rPr>
  </w:style>
  <w:style w:type="character" w:customStyle="1" w:styleId="SansinterligneCar">
    <w:name w:val="Sans interligne Car"/>
    <w:basedOn w:val="Policepardfaut"/>
    <w:link w:val="Sansinterligne"/>
    <w:uiPriority w:val="1"/>
    <w:rsid w:val="00E454CE"/>
    <w:rPr>
      <w:rFonts w:ascii="Calibri" w:eastAsia="Calibri" w:hAnsi="Calibri" w:cs="Times New Roman"/>
      <w:lang w:eastAsia="en-US"/>
    </w:rPr>
  </w:style>
  <w:style w:type="character" w:customStyle="1" w:styleId="Titre1Car">
    <w:name w:val="Titre 1 Car"/>
    <w:basedOn w:val="Policepardfaut"/>
    <w:link w:val="Titre1"/>
    <w:uiPriority w:val="9"/>
    <w:rsid w:val="00E454CE"/>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E454CE"/>
    <w:pPr>
      <w:outlineLvl w:val="9"/>
    </w:pPr>
  </w:style>
  <w:style w:type="character" w:customStyle="1" w:styleId="Titre2Car">
    <w:name w:val="Titre 2 Car"/>
    <w:basedOn w:val="Policepardfaut"/>
    <w:link w:val="Titre2"/>
    <w:uiPriority w:val="9"/>
    <w:rsid w:val="00E454CE"/>
    <w:rPr>
      <w:rFonts w:asciiTheme="majorHAnsi" w:eastAsiaTheme="majorEastAsia" w:hAnsiTheme="majorHAnsi" w:cstheme="majorBidi"/>
      <w:b/>
      <w:bCs/>
      <w:color w:val="4F81BD" w:themeColor="accent1"/>
      <w:sz w:val="26"/>
      <w:szCs w:val="26"/>
    </w:rPr>
  </w:style>
  <w:style w:type="paragraph" w:styleId="TM1">
    <w:name w:val="toc 1"/>
    <w:basedOn w:val="Normal"/>
    <w:next w:val="Normal"/>
    <w:autoRedefine/>
    <w:uiPriority w:val="39"/>
    <w:unhideWhenUsed/>
    <w:rsid w:val="00CB72C4"/>
    <w:pPr>
      <w:spacing w:after="100"/>
    </w:pPr>
  </w:style>
  <w:style w:type="character" w:styleId="Lienhypertexte">
    <w:name w:val="Hyperlink"/>
    <w:basedOn w:val="Policepardfaut"/>
    <w:uiPriority w:val="99"/>
    <w:unhideWhenUsed/>
    <w:rsid w:val="00CB72C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E454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454C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ous-titre">
    <w:name w:val="Subtitle"/>
    <w:basedOn w:val="Normal"/>
    <w:next w:val="Normal"/>
    <w:link w:val="Sous-titreCar"/>
    <w:qFormat/>
    <w:rsid w:val="0053111C"/>
    <w:pPr>
      <w:numPr>
        <w:ilvl w:val="1"/>
      </w:numPr>
      <w:spacing w:after="0" w:line="240" w:lineRule="auto"/>
    </w:pPr>
    <w:rPr>
      <w:rFonts w:asciiTheme="majorHAnsi" w:eastAsiaTheme="majorEastAsia" w:hAnsiTheme="majorHAnsi" w:cstheme="majorBidi"/>
      <w:b/>
      <w:iCs/>
      <w:color w:val="4F81BD" w:themeColor="accent1"/>
      <w:spacing w:val="15"/>
      <w:sz w:val="24"/>
      <w:szCs w:val="24"/>
    </w:rPr>
  </w:style>
  <w:style w:type="character" w:customStyle="1" w:styleId="Sous-titreCar">
    <w:name w:val="Sous-titre Car"/>
    <w:basedOn w:val="Policepardfaut"/>
    <w:link w:val="Sous-titre"/>
    <w:rsid w:val="0053111C"/>
    <w:rPr>
      <w:rFonts w:asciiTheme="majorHAnsi" w:eastAsiaTheme="majorEastAsia" w:hAnsiTheme="majorHAnsi" w:cstheme="majorBidi"/>
      <w:b/>
      <w:iCs/>
      <w:color w:val="4F81BD" w:themeColor="accent1"/>
      <w:spacing w:val="15"/>
      <w:sz w:val="24"/>
      <w:szCs w:val="24"/>
    </w:rPr>
  </w:style>
  <w:style w:type="paragraph" w:styleId="Paragraphedeliste">
    <w:name w:val="List Paragraph"/>
    <w:basedOn w:val="Normal"/>
    <w:uiPriority w:val="34"/>
    <w:qFormat/>
    <w:rsid w:val="00D35558"/>
    <w:pPr>
      <w:ind w:left="720"/>
      <w:contextualSpacing/>
    </w:pPr>
  </w:style>
  <w:style w:type="paragraph" w:styleId="Textedebulles">
    <w:name w:val="Balloon Text"/>
    <w:basedOn w:val="Normal"/>
    <w:link w:val="TextedebullesCar"/>
    <w:uiPriority w:val="99"/>
    <w:semiHidden/>
    <w:unhideWhenUsed/>
    <w:rsid w:val="006702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702CE"/>
    <w:rPr>
      <w:rFonts w:ascii="Tahoma" w:hAnsi="Tahoma" w:cs="Tahoma"/>
      <w:sz w:val="16"/>
      <w:szCs w:val="16"/>
    </w:rPr>
  </w:style>
  <w:style w:type="paragraph" w:styleId="En-tte">
    <w:name w:val="header"/>
    <w:basedOn w:val="Normal"/>
    <w:link w:val="En-tteCar"/>
    <w:uiPriority w:val="99"/>
    <w:unhideWhenUsed/>
    <w:rsid w:val="00E454CE"/>
    <w:pPr>
      <w:tabs>
        <w:tab w:val="center" w:pos="4536"/>
        <w:tab w:val="right" w:pos="9072"/>
      </w:tabs>
      <w:spacing w:after="0" w:line="240" w:lineRule="auto"/>
    </w:pPr>
  </w:style>
  <w:style w:type="character" w:customStyle="1" w:styleId="En-tteCar">
    <w:name w:val="En-tête Car"/>
    <w:basedOn w:val="Policepardfaut"/>
    <w:link w:val="En-tte"/>
    <w:uiPriority w:val="99"/>
    <w:rsid w:val="00E454CE"/>
  </w:style>
  <w:style w:type="paragraph" w:styleId="Pieddepage">
    <w:name w:val="footer"/>
    <w:basedOn w:val="Normal"/>
    <w:link w:val="PieddepageCar"/>
    <w:uiPriority w:val="99"/>
    <w:unhideWhenUsed/>
    <w:rsid w:val="00E454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54CE"/>
  </w:style>
  <w:style w:type="paragraph" w:styleId="Sansinterligne">
    <w:name w:val="No Spacing"/>
    <w:link w:val="SansinterligneCar"/>
    <w:uiPriority w:val="1"/>
    <w:qFormat/>
    <w:rsid w:val="00E454CE"/>
    <w:pPr>
      <w:spacing w:after="0" w:line="240" w:lineRule="auto"/>
    </w:pPr>
    <w:rPr>
      <w:rFonts w:ascii="Calibri" w:eastAsia="Calibri" w:hAnsi="Calibri" w:cs="Times New Roman"/>
      <w:lang w:eastAsia="en-US"/>
    </w:rPr>
  </w:style>
  <w:style w:type="character" w:customStyle="1" w:styleId="SansinterligneCar">
    <w:name w:val="Sans interligne Car"/>
    <w:basedOn w:val="Policepardfaut"/>
    <w:link w:val="Sansinterligne"/>
    <w:uiPriority w:val="1"/>
    <w:rsid w:val="00E454CE"/>
    <w:rPr>
      <w:rFonts w:ascii="Calibri" w:eastAsia="Calibri" w:hAnsi="Calibri" w:cs="Times New Roman"/>
      <w:lang w:eastAsia="en-US"/>
    </w:rPr>
  </w:style>
  <w:style w:type="character" w:customStyle="1" w:styleId="Titre1Car">
    <w:name w:val="Titre 1 Car"/>
    <w:basedOn w:val="Policepardfaut"/>
    <w:link w:val="Titre1"/>
    <w:uiPriority w:val="9"/>
    <w:rsid w:val="00E454CE"/>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E454CE"/>
    <w:pPr>
      <w:outlineLvl w:val="9"/>
    </w:pPr>
  </w:style>
  <w:style w:type="character" w:customStyle="1" w:styleId="Titre2Car">
    <w:name w:val="Titre 2 Car"/>
    <w:basedOn w:val="Policepardfaut"/>
    <w:link w:val="Titre2"/>
    <w:uiPriority w:val="9"/>
    <w:rsid w:val="00E454CE"/>
    <w:rPr>
      <w:rFonts w:asciiTheme="majorHAnsi" w:eastAsiaTheme="majorEastAsia" w:hAnsiTheme="majorHAnsi" w:cstheme="majorBidi"/>
      <w:b/>
      <w:bCs/>
      <w:color w:val="4F81BD" w:themeColor="accent1"/>
      <w:sz w:val="26"/>
      <w:szCs w:val="26"/>
    </w:rPr>
  </w:style>
  <w:style w:type="paragraph" w:styleId="TM1">
    <w:name w:val="toc 1"/>
    <w:basedOn w:val="Normal"/>
    <w:next w:val="Normal"/>
    <w:autoRedefine/>
    <w:uiPriority w:val="39"/>
    <w:unhideWhenUsed/>
    <w:rsid w:val="00CB72C4"/>
    <w:pPr>
      <w:spacing w:after="100"/>
    </w:pPr>
  </w:style>
  <w:style w:type="character" w:styleId="Lienhypertexte">
    <w:name w:val="Hyperlink"/>
    <w:basedOn w:val="Policepardfaut"/>
    <w:uiPriority w:val="99"/>
    <w:unhideWhenUsed/>
    <w:rsid w:val="00CB72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76899-3D96-4F5E-AFB7-D2BF9C2CC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10</Pages>
  <Words>783</Words>
  <Characters>4307</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SEYCHELLES</dc:creator>
  <cp:lastModifiedBy> Sandra SEYCHELLES</cp:lastModifiedBy>
  <cp:revision>14</cp:revision>
  <dcterms:created xsi:type="dcterms:W3CDTF">2013-02-11T21:19:00Z</dcterms:created>
  <dcterms:modified xsi:type="dcterms:W3CDTF">2013-02-11T23:27:00Z</dcterms:modified>
</cp:coreProperties>
</file>