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6C30C" w14:textId="6EAA253C" w:rsidR="00381AF9" w:rsidRDefault="00381AF9" w:rsidP="00DF2176">
      <w:pPr>
        <w:pStyle w:val="Titre1"/>
      </w:pPr>
      <w:r>
        <w:t xml:space="preserve">Atoo-Sync GesCom – </w:t>
      </w:r>
      <w:r w:rsidR="00C7229D">
        <w:t>Debug avec</w:t>
      </w:r>
      <w:r w:rsidR="00A611F4">
        <w:t xml:space="preserve"> Postman</w:t>
      </w:r>
    </w:p>
    <w:p w14:paraId="58E56A64" w14:textId="77777777" w:rsidR="00381AF9" w:rsidRDefault="00381AF9" w:rsidP="00AA037D"/>
    <w:p w14:paraId="76B5AEAA" w14:textId="77777777" w:rsidR="00A611F4" w:rsidRDefault="00A611F4" w:rsidP="00A611F4">
      <w:pPr>
        <w:pStyle w:val="Paragraphedeliste"/>
        <w:numPr>
          <w:ilvl w:val="0"/>
          <w:numId w:val="2"/>
        </w:numPr>
      </w:pPr>
      <w:r>
        <w:t>Activer les logs url dans les options avancées du logiciel Atoo-Sync GesCom</w:t>
      </w:r>
    </w:p>
    <w:p w14:paraId="1B1FB579" w14:textId="6F1D0A2D" w:rsidR="00C7229D" w:rsidRDefault="00C7229D" w:rsidP="00A611F4">
      <w:pPr>
        <w:pStyle w:val="Paragraphedeliste"/>
        <w:numPr>
          <w:ilvl w:val="0"/>
          <w:numId w:val="2"/>
        </w:numPr>
      </w:pPr>
      <w:r>
        <w:t>Activer les xml</w:t>
      </w:r>
    </w:p>
    <w:p w14:paraId="60BDD1B3" w14:textId="346FF5FC" w:rsidR="00A611F4" w:rsidRDefault="00A611F4" w:rsidP="00A611F4">
      <w:pPr>
        <w:pStyle w:val="Paragraphedeliste"/>
        <w:numPr>
          <w:ilvl w:val="0"/>
          <w:numId w:val="2"/>
        </w:numPr>
      </w:pPr>
      <w:r>
        <w:t>Activer le mode debug dans le module Atoo-Sync GesCom du site we</w:t>
      </w:r>
      <w:r w:rsidR="00C7229D">
        <w:t>b</w:t>
      </w:r>
    </w:p>
    <w:p w14:paraId="55FB4D03" w14:textId="619B6953" w:rsidR="00A611F4" w:rsidRDefault="00A611F4" w:rsidP="00A611F4">
      <w:r>
        <w:t>Lancer l’export des facture</w:t>
      </w:r>
      <w:r w:rsidR="00C7229D">
        <w:t>s</w:t>
      </w:r>
      <w:r>
        <w:t xml:space="preserve"> manuellement.</w:t>
      </w:r>
      <w:r>
        <w:br/>
        <w:t xml:space="preserve">Ouvrir le journal et récupérer </w:t>
      </w:r>
      <w:r w:rsidR="00C7229D">
        <w:t xml:space="preserve">le log </w:t>
      </w:r>
      <w:r>
        <w:t xml:space="preserve">url ainsi que le la valeur de </w:t>
      </w:r>
      <w:proofErr w:type="spellStart"/>
      <w:r>
        <w:rPr>
          <w:rFonts w:ascii="Segoe UI" w:hAnsi="Segoe UI" w:cs="Segoe UI"/>
          <w:color w:val="FFFFFF"/>
          <w:sz w:val="18"/>
          <w:szCs w:val="18"/>
          <w:shd w:val="clear" w:color="auto" w:fill="212121"/>
        </w:rPr>
        <w:t>pass</w:t>
      </w:r>
      <w:proofErr w:type="spellEnd"/>
      <w:r>
        <w:rPr>
          <w:rFonts w:ascii="Segoe UI" w:hAnsi="Segoe UI" w:cs="Segoe UI"/>
          <w:color w:val="FFFFFF"/>
          <w:sz w:val="18"/>
          <w:szCs w:val="18"/>
          <w:shd w:val="clear" w:color="auto" w:fill="212121"/>
        </w:rPr>
        <w:t>=</w:t>
      </w:r>
    </w:p>
    <w:p w14:paraId="2D395CF2" w14:textId="55242FE0" w:rsidR="00A611F4" w:rsidRDefault="00A611F4" w:rsidP="00A611F4">
      <w:r>
        <w:t>Ouvrir Postman</w:t>
      </w:r>
      <w:r w:rsidR="00C7229D">
        <w:t> :</w:t>
      </w:r>
    </w:p>
    <w:p w14:paraId="000114E1" w14:textId="7EDD9D7F" w:rsidR="00C7229D" w:rsidRDefault="00C7229D" w:rsidP="00C7229D">
      <w:pPr>
        <w:pStyle w:val="Paragraphedeliste"/>
        <w:numPr>
          <w:ilvl w:val="0"/>
          <w:numId w:val="4"/>
        </w:numPr>
      </w:pPr>
      <w:r>
        <w:t xml:space="preserve">Se positionner en POST et coller l’url </w:t>
      </w:r>
    </w:p>
    <w:p w14:paraId="13CD3D3C" w14:textId="610AEA6C" w:rsidR="00C7229D" w:rsidRDefault="00C7229D" w:rsidP="00C7229D">
      <w:r w:rsidRPr="00C7229D">
        <w:drawing>
          <wp:inline distT="0" distB="0" distL="0" distR="0" wp14:anchorId="7AD01E7A" wp14:editId="6F824CAB">
            <wp:extent cx="6645910" cy="290195"/>
            <wp:effectExtent l="0" t="0" r="2540" b="0"/>
            <wp:docPr id="13946034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034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1CCA0" w14:textId="78827A6D" w:rsidR="00C7229D" w:rsidRDefault="00C7229D" w:rsidP="00C7229D">
      <w:r>
        <w:t>Dans l’onglet « Params » renseigner</w:t>
      </w:r>
    </w:p>
    <w:p w14:paraId="1E83FB2B" w14:textId="18E6AC69" w:rsidR="00C7229D" w:rsidRDefault="00C7229D" w:rsidP="00C7229D">
      <w:pPr>
        <w:pStyle w:val="Paragraphedeliste"/>
        <w:numPr>
          <w:ilvl w:val="0"/>
          <w:numId w:val="4"/>
        </w:numPr>
      </w:pPr>
      <w:r>
        <w:t xml:space="preserve">« Key » = </w:t>
      </w:r>
      <w:r w:rsidRPr="00C7229D">
        <w:rPr>
          <w:highlight w:val="yellow"/>
        </w:rPr>
        <w:t>cmd</w:t>
      </w:r>
      <w:r>
        <w:t xml:space="preserve"> –  </w:t>
      </w:r>
      <w:r>
        <w:t>« Value » = la commande contenu dans l’url</w:t>
      </w:r>
    </w:p>
    <w:p w14:paraId="47D2F3DD" w14:textId="6745027F" w:rsidR="00C7229D" w:rsidRDefault="00C7229D" w:rsidP="00C7229D">
      <w:pPr>
        <w:pStyle w:val="Paragraphedeliste"/>
        <w:numPr>
          <w:ilvl w:val="0"/>
          <w:numId w:val="4"/>
        </w:numPr>
      </w:pPr>
      <w:r>
        <w:t xml:space="preserve">« Key » = </w:t>
      </w:r>
      <w:proofErr w:type="spellStart"/>
      <w:r w:rsidRPr="00C7229D">
        <w:rPr>
          <w:highlight w:val="yellow"/>
        </w:rPr>
        <w:t>pass</w:t>
      </w:r>
      <w:proofErr w:type="spellEnd"/>
      <w:r>
        <w:t xml:space="preserve"> – « Value » = le mot de passe du test de connexion</w:t>
      </w:r>
    </w:p>
    <w:p w14:paraId="4A7EBA83" w14:textId="5B4E5B94" w:rsidR="00C7229D" w:rsidRDefault="00C7229D" w:rsidP="00C7229D">
      <w:r w:rsidRPr="00C7229D">
        <w:drawing>
          <wp:inline distT="0" distB="0" distL="0" distR="0" wp14:anchorId="681C1FE5" wp14:editId="0983408A">
            <wp:extent cx="6645910" cy="1478915"/>
            <wp:effectExtent l="0" t="0" r="2540" b="6985"/>
            <wp:docPr id="156565184" name="Image 1" descr="Une image contenant texte, logiciel, Logiciel multimédia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65184" name="Image 1" descr="Une image contenant texte, logiciel, Logiciel multimédia, capture d’écran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01CF4" w14:textId="77777777" w:rsidR="00C7229D" w:rsidRDefault="00C7229D" w:rsidP="00C7229D">
      <w:r>
        <w:t xml:space="preserve">Dans l’onglet « Body » renseigner </w:t>
      </w:r>
    </w:p>
    <w:p w14:paraId="6FDB63E8" w14:textId="67407972" w:rsidR="00C7229D" w:rsidRDefault="00C7229D" w:rsidP="00C7229D">
      <w:r>
        <w:t xml:space="preserve">« Key » = </w:t>
      </w:r>
      <w:proofErr w:type="gramStart"/>
      <w:r w:rsidRPr="00C7229D">
        <w:rPr>
          <w:highlight w:val="yellow"/>
        </w:rPr>
        <w:t>xml</w:t>
      </w:r>
      <w:r>
        <w:t xml:space="preserve"> </w:t>
      </w:r>
      <w:r>
        <w:t xml:space="preserve"> –</w:t>
      </w:r>
      <w:proofErr w:type="gramEnd"/>
      <w:r>
        <w:t xml:space="preserve"> </w:t>
      </w:r>
      <w:r>
        <w:t>« Value » = coller les données du .xml</w:t>
      </w:r>
    </w:p>
    <w:p w14:paraId="6FB93D22" w14:textId="33884248" w:rsidR="00C7229D" w:rsidRPr="00C44132" w:rsidRDefault="00C7229D" w:rsidP="00C7229D">
      <w:r w:rsidRPr="00C7229D">
        <w:drawing>
          <wp:inline distT="0" distB="0" distL="0" distR="0" wp14:anchorId="0D6393BC" wp14:editId="3E86A354">
            <wp:extent cx="6645910" cy="2798445"/>
            <wp:effectExtent l="0" t="0" r="2540" b="1905"/>
            <wp:docPr id="2127282869" name="Image 1" descr="Une image contenant texte, capture d’écran, logiciel, Logiciel multimédi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82869" name="Image 1" descr="Une image contenant texte, capture d’écran, logiciel, Logiciel multimédia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229D" w:rsidRPr="00C44132" w:rsidSect="00A611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B05ED"/>
    <w:multiLevelType w:val="hybridMultilevel"/>
    <w:tmpl w:val="A338096C"/>
    <w:lvl w:ilvl="0" w:tplc="2DC2E64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C1F54"/>
    <w:multiLevelType w:val="hybridMultilevel"/>
    <w:tmpl w:val="C72C76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41E04"/>
    <w:multiLevelType w:val="hybridMultilevel"/>
    <w:tmpl w:val="77F0A302"/>
    <w:lvl w:ilvl="0" w:tplc="142AD0D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1"/>
  </w:num>
  <w:num w:numId="2" w16cid:durableId="1609390348">
    <w:abstractNumId w:val="2"/>
  </w:num>
  <w:num w:numId="3" w16cid:durableId="517308174">
    <w:abstractNumId w:val="3"/>
  </w:num>
  <w:num w:numId="4" w16cid:durableId="130334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F4"/>
    <w:rsid w:val="00080BE0"/>
    <w:rsid w:val="001D720C"/>
    <w:rsid w:val="002F3EC3"/>
    <w:rsid w:val="00381AF9"/>
    <w:rsid w:val="005851BB"/>
    <w:rsid w:val="005A59BA"/>
    <w:rsid w:val="00816432"/>
    <w:rsid w:val="008E36C2"/>
    <w:rsid w:val="00A611F4"/>
    <w:rsid w:val="00A7328C"/>
    <w:rsid w:val="00AA037D"/>
    <w:rsid w:val="00AA3ABF"/>
    <w:rsid w:val="00BF60E6"/>
    <w:rsid w:val="00C44132"/>
    <w:rsid w:val="00C7229D"/>
    <w:rsid w:val="00CE56BF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E2DA"/>
  <w15:chartTrackingRefBased/>
  <w15:docId w15:val="{5C5E90C2-F361-48B0-8C92-324F6998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19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2024-04-16T08:59:00Z</dcterms:created>
  <dcterms:modified xsi:type="dcterms:W3CDTF">2024-04-16T09:18:00Z</dcterms:modified>
</cp:coreProperties>
</file>