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522E4" w14:textId="6EA3BDDB" w:rsidR="005B0F69" w:rsidRDefault="005B0F69" w:rsidP="005B0F69">
      <w:pPr>
        <w:pStyle w:val="Titre1"/>
      </w:pPr>
      <w:bookmarkStart w:id="0" w:name="_Hlk193445401"/>
      <w:bookmarkEnd w:id="0"/>
      <w:r>
        <w:t xml:space="preserve">Formation Avancée </w:t>
      </w:r>
      <w:r w:rsidR="00D4755A">
        <w:t xml:space="preserve">Atoo-Sync GesCom | </w:t>
      </w:r>
      <w:r>
        <w:t xml:space="preserve">Kareen </w:t>
      </w:r>
    </w:p>
    <w:tbl>
      <w:tblPr>
        <w:tblW w:w="14570" w:type="dxa"/>
        <w:tblCellMar>
          <w:left w:w="70" w:type="dxa"/>
          <w:right w:w="70" w:type="dxa"/>
        </w:tblCellMar>
        <w:tblLook w:val="04A0" w:firstRow="1" w:lastRow="0" w:firstColumn="1" w:lastColumn="0" w:noHBand="0" w:noVBand="1"/>
      </w:tblPr>
      <w:tblGrid>
        <w:gridCol w:w="1840"/>
        <w:gridCol w:w="2140"/>
        <w:gridCol w:w="8750"/>
        <w:gridCol w:w="1840"/>
      </w:tblGrid>
      <w:tr w:rsidR="00D4755A" w:rsidRPr="00D4755A" w14:paraId="3F2F2536" w14:textId="77777777" w:rsidTr="00D4755A">
        <w:trPr>
          <w:trHeight w:val="240"/>
        </w:trPr>
        <w:tc>
          <w:tcPr>
            <w:tcW w:w="1840" w:type="dxa"/>
            <w:tcBorders>
              <w:top w:val="nil"/>
              <w:left w:val="nil"/>
              <w:bottom w:val="nil"/>
              <w:right w:val="nil"/>
            </w:tcBorders>
            <w:shd w:val="clear" w:color="000000" w:fill="E8E8E8"/>
            <w:noWrap/>
            <w:vAlign w:val="center"/>
            <w:hideMark/>
          </w:tcPr>
          <w:p w14:paraId="15904006" w14:textId="77777777" w:rsidR="00D4755A" w:rsidRPr="00D4755A" w:rsidRDefault="00D4755A" w:rsidP="00D4755A">
            <w:pPr>
              <w:spacing w:after="0" w:line="240" w:lineRule="auto"/>
              <w:rPr>
                <w:rFonts w:ascii="Aptos Narrow" w:eastAsia="Times New Roman" w:hAnsi="Aptos Narrow" w:cs="Times New Roman"/>
                <w:b/>
                <w:bCs/>
                <w:color w:val="000000"/>
                <w:kern w:val="0"/>
                <w:sz w:val="28"/>
                <w:szCs w:val="28"/>
                <w:lang w:eastAsia="fr-FR"/>
                <w14:ligatures w14:val="none"/>
              </w:rPr>
            </w:pPr>
            <w:r w:rsidRPr="00D4755A">
              <w:rPr>
                <w:rFonts w:ascii="Aptos Narrow" w:eastAsia="Times New Roman" w:hAnsi="Aptos Narrow" w:cs="Times New Roman"/>
                <w:b/>
                <w:bCs/>
                <w:color w:val="000000"/>
                <w:kern w:val="0"/>
                <w:sz w:val="28"/>
                <w:szCs w:val="28"/>
                <w:lang w:eastAsia="fr-FR"/>
                <w14:ligatures w14:val="none"/>
              </w:rPr>
              <w:t>Cours</w:t>
            </w:r>
          </w:p>
        </w:tc>
        <w:tc>
          <w:tcPr>
            <w:tcW w:w="2140" w:type="dxa"/>
            <w:tcBorders>
              <w:top w:val="nil"/>
              <w:left w:val="nil"/>
              <w:bottom w:val="nil"/>
              <w:right w:val="nil"/>
            </w:tcBorders>
            <w:shd w:val="clear" w:color="auto" w:fill="auto"/>
            <w:noWrap/>
            <w:vAlign w:val="center"/>
            <w:hideMark/>
          </w:tcPr>
          <w:p w14:paraId="59F4DD1A" w14:textId="77777777" w:rsidR="00D4755A" w:rsidRPr="00D4755A" w:rsidRDefault="00D4755A" w:rsidP="00D4755A">
            <w:pPr>
              <w:spacing w:after="0" w:line="240" w:lineRule="auto"/>
              <w:rPr>
                <w:rFonts w:ascii="Aptos Narrow" w:eastAsia="Times New Roman" w:hAnsi="Aptos Narrow" w:cs="Times New Roman"/>
                <w:b/>
                <w:bCs/>
                <w:color w:val="000000"/>
                <w:kern w:val="0"/>
                <w:sz w:val="28"/>
                <w:szCs w:val="28"/>
                <w:lang w:eastAsia="fr-FR"/>
                <w14:ligatures w14:val="none"/>
              </w:rPr>
            </w:pPr>
            <w:r w:rsidRPr="00D4755A">
              <w:rPr>
                <w:rFonts w:ascii="Aptos Narrow" w:eastAsia="Times New Roman" w:hAnsi="Aptos Narrow" w:cs="Times New Roman"/>
                <w:b/>
                <w:bCs/>
                <w:color w:val="000000"/>
                <w:kern w:val="0"/>
                <w:sz w:val="28"/>
                <w:szCs w:val="28"/>
                <w:lang w:eastAsia="fr-FR"/>
                <w14:ligatures w14:val="none"/>
              </w:rPr>
              <w:t>REF-ASGC</w:t>
            </w:r>
          </w:p>
        </w:tc>
        <w:tc>
          <w:tcPr>
            <w:tcW w:w="8750" w:type="dxa"/>
            <w:tcBorders>
              <w:top w:val="nil"/>
              <w:left w:val="nil"/>
              <w:bottom w:val="nil"/>
              <w:right w:val="nil"/>
            </w:tcBorders>
            <w:shd w:val="clear" w:color="000000" w:fill="E8E8E8"/>
            <w:noWrap/>
            <w:vAlign w:val="center"/>
            <w:hideMark/>
          </w:tcPr>
          <w:p w14:paraId="21D30DC2" w14:textId="0B7A61C3" w:rsidR="00D4755A" w:rsidRPr="00D4755A" w:rsidRDefault="00D4755A" w:rsidP="00D4755A">
            <w:pPr>
              <w:spacing w:after="0" w:line="240" w:lineRule="auto"/>
              <w:rPr>
                <w:rFonts w:ascii="Aptos Narrow" w:eastAsia="Times New Roman" w:hAnsi="Aptos Narrow" w:cs="Times New Roman"/>
                <w:b/>
                <w:bCs/>
                <w:color w:val="000000"/>
                <w:kern w:val="0"/>
                <w:sz w:val="28"/>
                <w:szCs w:val="28"/>
                <w:lang w:eastAsia="fr-FR"/>
                <w14:ligatures w14:val="none"/>
              </w:rPr>
            </w:pPr>
            <w:r w:rsidRPr="00D4755A">
              <w:rPr>
                <w:rFonts w:ascii="Aptos Narrow" w:eastAsia="Times New Roman" w:hAnsi="Aptos Narrow" w:cs="Times New Roman"/>
                <w:b/>
                <w:bCs/>
                <w:color w:val="000000"/>
                <w:kern w:val="0"/>
                <w:sz w:val="28"/>
                <w:szCs w:val="28"/>
                <w:lang w:eastAsia="fr-FR"/>
                <w14:ligatures w14:val="none"/>
              </w:rPr>
              <w:t>Description</w:t>
            </w:r>
          </w:p>
        </w:tc>
        <w:tc>
          <w:tcPr>
            <w:tcW w:w="1840" w:type="dxa"/>
            <w:tcBorders>
              <w:top w:val="nil"/>
              <w:left w:val="nil"/>
              <w:bottom w:val="nil"/>
              <w:right w:val="nil"/>
            </w:tcBorders>
            <w:shd w:val="clear" w:color="000000" w:fill="E8E8E8"/>
            <w:noWrap/>
            <w:vAlign w:val="center"/>
            <w:hideMark/>
          </w:tcPr>
          <w:p w14:paraId="38C380C0" w14:textId="77777777" w:rsidR="00D4755A" w:rsidRPr="00D4755A" w:rsidRDefault="00D4755A" w:rsidP="00D4755A">
            <w:pPr>
              <w:spacing w:after="0" w:line="240" w:lineRule="auto"/>
              <w:rPr>
                <w:rFonts w:ascii="Aptos Narrow" w:eastAsia="Times New Roman" w:hAnsi="Aptos Narrow" w:cs="Times New Roman"/>
                <w:b/>
                <w:bCs/>
                <w:color w:val="000000"/>
                <w:kern w:val="0"/>
                <w:sz w:val="28"/>
                <w:szCs w:val="28"/>
                <w:lang w:eastAsia="fr-FR"/>
                <w14:ligatures w14:val="none"/>
              </w:rPr>
            </w:pPr>
            <w:r w:rsidRPr="00D4755A">
              <w:rPr>
                <w:rFonts w:ascii="Aptos Narrow" w:eastAsia="Times New Roman" w:hAnsi="Aptos Narrow" w:cs="Times New Roman"/>
                <w:b/>
                <w:bCs/>
                <w:color w:val="000000"/>
                <w:kern w:val="0"/>
                <w:sz w:val="28"/>
                <w:szCs w:val="28"/>
                <w:lang w:eastAsia="fr-FR"/>
                <w14:ligatures w14:val="none"/>
              </w:rPr>
              <w:t>Evaluation</w:t>
            </w:r>
          </w:p>
        </w:tc>
      </w:tr>
      <w:tr w:rsidR="00D4755A" w:rsidRPr="00D4755A" w14:paraId="7CC6B1ED" w14:textId="77777777" w:rsidTr="00D4755A">
        <w:trPr>
          <w:trHeight w:val="240"/>
        </w:trPr>
        <w:tc>
          <w:tcPr>
            <w:tcW w:w="1840" w:type="dxa"/>
            <w:tcBorders>
              <w:top w:val="nil"/>
              <w:left w:val="nil"/>
              <w:bottom w:val="nil"/>
              <w:right w:val="nil"/>
            </w:tcBorders>
            <w:shd w:val="clear" w:color="000000" w:fill="E49EDD"/>
            <w:noWrap/>
            <w:vAlign w:val="center"/>
            <w:hideMark/>
          </w:tcPr>
          <w:p w14:paraId="0EB34BD5"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0F70DB3C"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REF-ASGC-D0</w:t>
            </w:r>
          </w:p>
        </w:tc>
        <w:tc>
          <w:tcPr>
            <w:tcW w:w="8750" w:type="dxa"/>
            <w:tcBorders>
              <w:top w:val="nil"/>
              <w:left w:val="nil"/>
              <w:bottom w:val="nil"/>
              <w:right w:val="nil"/>
            </w:tcBorders>
            <w:shd w:val="clear" w:color="000000" w:fill="E49EDD"/>
            <w:noWrap/>
            <w:vAlign w:val="center"/>
            <w:hideMark/>
          </w:tcPr>
          <w:p w14:paraId="779750C1"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Général</w:t>
            </w:r>
          </w:p>
        </w:tc>
        <w:tc>
          <w:tcPr>
            <w:tcW w:w="1840" w:type="dxa"/>
            <w:tcBorders>
              <w:top w:val="nil"/>
              <w:left w:val="nil"/>
              <w:bottom w:val="nil"/>
              <w:right w:val="nil"/>
            </w:tcBorders>
            <w:shd w:val="clear" w:color="000000" w:fill="E49EDD"/>
            <w:noWrap/>
            <w:vAlign w:val="bottom"/>
            <w:hideMark/>
          </w:tcPr>
          <w:p w14:paraId="0301F2A7"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278A1663" w14:textId="77777777" w:rsidTr="00D4755A">
        <w:trPr>
          <w:trHeight w:val="240"/>
        </w:trPr>
        <w:tc>
          <w:tcPr>
            <w:tcW w:w="1840" w:type="dxa"/>
            <w:tcBorders>
              <w:top w:val="nil"/>
              <w:left w:val="nil"/>
              <w:bottom w:val="nil"/>
              <w:right w:val="nil"/>
            </w:tcBorders>
            <w:shd w:val="clear" w:color="000000" w:fill="CCCCFF"/>
            <w:noWrap/>
            <w:vAlign w:val="center"/>
            <w:hideMark/>
          </w:tcPr>
          <w:p w14:paraId="6DA4D95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6831F1E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REF-ASGC-D0-C1</w:t>
            </w:r>
          </w:p>
        </w:tc>
        <w:tc>
          <w:tcPr>
            <w:tcW w:w="8750" w:type="dxa"/>
            <w:tcBorders>
              <w:top w:val="nil"/>
              <w:left w:val="nil"/>
              <w:bottom w:val="nil"/>
              <w:right w:val="nil"/>
            </w:tcBorders>
            <w:shd w:val="clear" w:color="000000" w:fill="CCCCFF"/>
            <w:noWrap/>
            <w:vAlign w:val="center"/>
            <w:hideMark/>
          </w:tcPr>
          <w:p w14:paraId="5F1955D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Comprendre ce qu'est Atoo-Sync GesCom</w:t>
            </w:r>
          </w:p>
        </w:tc>
        <w:tc>
          <w:tcPr>
            <w:tcW w:w="1840" w:type="dxa"/>
            <w:tcBorders>
              <w:top w:val="nil"/>
              <w:left w:val="nil"/>
              <w:bottom w:val="nil"/>
              <w:right w:val="nil"/>
            </w:tcBorders>
            <w:shd w:val="clear" w:color="000000" w:fill="CCCCFF"/>
            <w:noWrap/>
            <w:vAlign w:val="bottom"/>
            <w:hideMark/>
          </w:tcPr>
          <w:p w14:paraId="6A0045FE"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36E926A2" w14:textId="77777777" w:rsidTr="00D4755A">
        <w:trPr>
          <w:trHeight w:val="240"/>
        </w:trPr>
        <w:tc>
          <w:tcPr>
            <w:tcW w:w="1840" w:type="dxa"/>
            <w:tcBorders>
              <w:top w:val="nil"/>
              <w:left w:val="nil"/>
              <w:bottom w:val="nil"/>
              <w:right w:val="nil"/>
            </w:tcBorders>
            <w:shd w:val="clear" w:color="000000" w:fill="CAEDFB"/>
            <w:noWrap/>
            <w:vAlign w:val="center"/>
            <w:hideMark/>
          </w:tcPr>
          <w:p w14:paraId="7789AA2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CO-ASGC-N1-01</w:t>
            </w:r>
          </w:p>
        </w:tc>
        <w:tc>
          <w:tcPr>
            <w:tcW w:w="2140" w:type="dxa"/>
            <w:tcBorders>
              <w:top w:val="nil"/>
              <w:left w:val="nil"/>
              <w:bottom w:val="nil"/>
              <w:right w:val="nil"/>
            </w:tcBorders>
            <w:shd w:val="clear" w:color="auto" w:fill="auto"/>
            <w:noWrap/>
            <w:vAlign w:val="center"/>
            <w:hideMark/>
          </w:tcPr>
          <w:p w14:paraId="7750AFD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REF-ASGC-D0-C1-SC1</w:t>
            </w:r>
          </w:p>
        </w:tc>
        <w:tc>
          <w:tcPr>
            <w:tcW w:w="8750" w:type="dxa"/>
            <w:tcBorders>
              <w:top w:val="nil"/>
              <w:left w:val="nil"/>
              <w:bottom w:val="nil"/>
              <w:right w:val="nil"/>
            </w:tcBorders>
            <w:shd w:val="clear" w:color="auto" w:fill="auto"/>
            <w:noWrap/>
            <w:vAlign w:val="bottom"/>
            <w:hideMark/>
          </w:tcPr>
          <w:p w14:paraId="6D76D50C" w14:textId="77777777" w:rsidR="00D4755A" w:rsidRPr="00D4755A" w:rsidRDefault="00D4755A" w:rsidP="00D4755A">
            <w:pPr>
              <w:spacing w:after="0" w:line="240" w:lineRule="auto"/>
              <w:rPr>
                <w:rFonts w:ascii="Calibri" w:eastAsia="Times New Roman" w:hAnsi="Calibri" w:cs="Calibri"/>
                <w:color w:val="000000"/>
                <w:kern w:val="0"/>
                <w:lang w:eastAsia="fr-FR"/>
                <w14:ligatures w14:val="none"/>
              </w:rPr>
            </w:pPr>
            <w:r w:rsidRPr="00D4755A">
              <w:rPr>
                <w:rFonts w:ascii="Calibri" w:eastAsia="Times New Roman" w:hAnsi="Calibri" w:cs="Calibri"/>
                <w:color w:val="000000"/>
                <w:kern w:val="0"/>
                <w:lang w:eastAsia="fr-FR"/>
                <w14:ligatures w14:val="none"/>
              </w:rPr>
              <w:t>Comprendre les Objectifs et les Avantages d'Atoo-Sync GesCom </w:t>
            </w:r>
          </w:p>
        </w:tc>
        <w:tc>
          <w:tcPr>
            <w:tcW w:w="1840" w:type="dxa"/>
            <w:tcBorders>
              <w:top w:val="nil"/>
              <w:left w:val="nil"/>
              <w:bottom w:val="nil"/>
              <w:right w:val="nil"/>
            </w:tcBorders>
            <w:shd w:val="clear" w:color="auto" w:fill="auto"/>
            <w:noWrap/>
            <w:vAlign w:val="bottom"/>
            <w:hideMark/>
          </w:tcPr>
          <w:p w14:paraId="02D816A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EV-ASGC-01</w:t>
            </w:r>
          </w:p>
        </w:tc>
      </w:tr>
      <w:tr w:rsidR="00D4755A" w:rsidRPr="00D4755A" w14:paraId="21E13D34" w14:textId="77777777" w:rsidTr="00D4755A">
        <w:trPr>
          <w:trHeight w:val="240"/>
        </w:trPr>
        <w:tc>
          <w:tcPr>
            <w:tcW w:w="1840" w:type="dxa"/>
            <w:tcBorders>
              <w:top w:val="nil"/>
              <w:left w:val="nil"/>
              <w:bottom w:val="nil"/>
              <w:right w:val="nil"/>
            </w:tcBorders>
            <w:shd w:val="clear" w:color="000000" w:fill="83CCEB"/>
            <w:noWrap/>
            <w:vAlign w:val="center"/>
            <w:hideMark/>
          </w:tcPr>
          <w:p w14:paraId="297BF04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CO-ASGC-N2-01</w:t>
            </w:r>
          </w:p>
        </w:tc>
        <w:tc>
          <w:tcPr>
            <w:tcW w:w="2140" w:type="dxa"/>
            <w:tcBorders>
              <w:top w:val="nil"/>
              <w:left w:val="nil"/>
              <w:bottom w:val="nil"/>
              <w:right w:val="nil"/>
            </w:tcBorders>
            <w:shd w:val="clear" w:color="auto" w:fill="auto"/>
            <w:noWrap/>
            <w:vAlign w:val="center"/>
            <w:hideMark/>
          </w:tcPr>
          <w:p w14:paraId="12BD424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REF-ASGC-D0-C1-SC2</w:t>
            </w:r>
          </w:p>
        </w:tc>
        <w:tc>
          <w:tcPr>
            <w:tcW w:w="8750" w:type="dxa"/>
            <w:tcBorders>
              <w:top w:val="nil"/>
              <w:left w:val="nil"/>
              <w:bottom w:val="nil"/>
              <w:right w:val="nil"/>
            </w:tcBorders>
            <w:shd w:val="clear" w:color="auto" w:fill="auto"/>
            <w:noWrap/>
            <w:vAlign w:val="bottom"/>
            <w:hideMark/>
          </w:tcPr>
          <w:p w14:paraId="01A3CADA" w14:textId="77777777" w:rsidR="00D4755A" w:rsidRPr="00D4755A" w:rsidRDefault="00D4755A" w:rsidP="00D4755A">
            <w:pPr>
              <w:spacing w:after="0" w:line="240" w:lineRule="auto"/>
              <w:rPr>
                <w:rFonts w:ascii="Calibri" w:eastAsia="Times New Roman" w:hAnsi="Calibri" w:cs="Calibri"/>
                <w:color w:val="000000"/>
                <w:kern w:val="0"/>
                <w:lang w:eastAsia="fr-FR"/>
                <w14:ligatures w14:val="none"/>
              </w:rPr>
            </w:pPr>
            <w:r w:rsidRPr="00D4755A">
              <w:rPr>
                <w:rFonts w:ascii="Calibri" w:eastAsia="Times New Roman" w:hAnsi="Calibri" w:cs="Calibri"/>
                <w:color w:val="000000"/>
                <w:kern w:val="0"/>
                <w:lang w:eastAsia="fr-FR"/>
                <w14:ligatures w14:val="none"/>
              </w:rPr>
              <w:t>Expliquer les Objectifs et les Avantages d'Atoo-Sync GesCom </w:t>
            </w:r>
          </w:p>
        </w:tc>
        <w:tc>
          <w:tcPr>
            <w:tcW w:w="1840" w:type="dxa"/>
            <w:tcBorders>
              <w:top w:val="nil"/>
              <w:left w:val="nil"/>
              <w:bottom w:val="nil"/>
              <w:right w:val="nil"/>
            </w:tcBorders>
            <w:shd w:val="clear" w:color="auto" w:fill="auto"/>
            <w:noWrap/>
            <w:vAlign w:val="bottom"/>
            <w:hideMark/>
          </w:tcPr>
          <w:p w14:paraId="03A9BDC1"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EV-ASGC-09</w:t>
            </w:r>
          </w:p>
        </w:tc>
      </w:tr>
      <w:tr w:rsidR="00D4755A" w:rsidRPr="00D4755A" w14:paraId="24B14E9C" w14:textId="77777777" w:rsidTr="00D4755A">
        <w:trPr>
          <w:trHeight w:val="240"/>
        </w:trPr>
        <w:tc>
          <w:tcPr>
            <w:tcW w:w="1840" w:type="dxa"/>
            <w:tcBorders>
              <w:top w:val="nil"/>
              <w:left w:val="nil"/>
              <w:bottom w:val="nil"/>
              <w:right w:val="nil"/>
            </w:tcBorders>
            <w:shd w:val="clear" w:color="000000" w:fill="E49EDD"/>
            <w:noWrap/>
            <w:vAlign w:val="center"/>
            <w:hideMark/>
          </w:tcPr>
          <w:p w14:paraId="58F5B9AE"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65E13531"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REF-ASGC-D1</w:t>
            </w:r>
          </w:p>
        </w:tc>
        <w:tc>
          <w:tcPr>
            <w:tcW w:w="8750" w:type="dxa"/>
            <w:tcBorders>
              <w:top w:val="nil"/>
              <w:left w:val="nil"/>
              <w:bottom w:val="nil"/>
              <w:right w:val="nil"/>
            </w:tcBorders>
            <w:shd w:val="clear" w:color="000000" w:fill="E49EDD"/>
            <w:noWrap/>
            <w:vAlign w:val="center"/>
            <w:hideMark/>
          </w:tcPr>
          <w:p w14:paraId="0BC28D65"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Installation</w:t>
            </w:r>
          </w:p>
        </w:tc>
        <w:tc>
          <w:tcPr>
            <w:tcW w:w="1840" w:type="dxa"/>
            <w:tcBorders>
              <w:top w:val="nil"/>
              <w:left w:val="nil"/>
              <w:bottom w:val="nil"/>
              <w:right w:val="nil"/>
            </w:tcBorders>
            <w:shd w:val="clear" w:color="000000" w:fill="E49EDD"/>
            <w:noWrap/>
            <w:vAlign w:val="bottom"/>
            <w:hideMark/>
          </w:tcPr>
          <w:p w14:paraId="41B70115"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15205669" w14:textId="77777777" w:rsidTr="00D4755A">
        <w:trPr>
          <w:trHeight w:val="240"/>
        </w:trPr>
        <w:tc>
          <w:tcPr>
            <w:tcW w:w="1840" w:type="dxa"/>
            <w:tcBorders>
              <w:top w:val="nil"/>
              <w:left w:val="nil"/>
              <w:bottom w:val="nil"/>
              <w:right w:val="nil"/>
            </w:tcBorders>
            <w:shd w:val="clear" w:color="000000" w:fill="CCCCFF"/>
            <w:noWrap/>
            <w:vAlign w:val="center"/>
            <w:hideMark/>
          </w:tcPr>
          <w:p w14:paraId="4121713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3B00395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REF-ASGC-D1-C1</w:t>
            </w:r>
          </w:p>
        </w:tc>
        <w:tc>
          <w:tcPr>
            <w:tcW w:w="8750" w:type="dxa"/>
            <w:tcBorders>
              <w:top w:val="nil"/>
              <w:left w:val="nil"/>
              <w:bottom w:val="nil"/>
              <w:right w:val="nil"/>
            </w:tcBorders>
            <w:shd w:val="clear" w:color="000000" w:fill="CCCCFF"/>
            <w:noWrap/>
            <w:vAlign w:val="center"/>
            <w:hideMark/>
          </w:tcPr>
          <w:p w14:paraId="12A3D46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Installer le logiciel Atoo-Sync GesCom</w:t>
            </w:r>
          </w:p>
        </w:tc>
        <w:tc>
          <w:tcPr>
            <w:tcW w:w="1840" w:type="dxa"/>
            <w:tcBorders>
              <w:top w:val="nil"/>
              <w:left w:val="nil"/>
              <w:bottom w:val="nil"/>
              <w:right w:val="nil"/>
            </w:tcBorders>
            <w:shd w:val="clear" w:color="000000" w:fill="CCCCFF"/>
            <w:noWrap/>
            <w:vAlign w:val="bottom"/>
            <w:hideMark/>
          </w:tcPr>
          <w:p w14:paraId="32197167"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1F4CCDEC" w14:textId="77777777" w:rsidTr="00D4755A">
        <w:trPr>
          <w:trHeight w:val="240"/>
        </w:trPr>
        <w:tc>
          <w:tcPr>
            <w:tcW w:w="1840" w:type="dxa"/>
            <w:tcBorders>
              <w:top w:val="nil"/>
              <w:left w:val="nil"/>
              <w:bottom w:val="nil"/>
              <w:right w:val="nil"/>
            </w:tcBorders>
            <w:shd w:val="clear" w:color="000000" w:fill="CAEDFB"/>
            <w:noWrap/>
            <w:vAlign w:val="center"/>
            <w:hideMark/>
          </w:tcPr>
          <w:p w14:paraId="149FB36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CO-ASGC-N1-02</w:t>
            </w:r>
          </w:p>
        </w:tc>
        <w:tc>
          <w:tcPr>
            <w:tcW w:w="2140" w:type="dxa"/>
            <w:tcBorders>
              <w:top w:val="nil"/>
              <w:left w:val="nil"/>
              <w:bottom w:val="nil"/>
              <w:right w:val="nil"/>
            </w:tcBorders>
            <w:shd w:val="clear" w:color="auto" w:fill="auto"/>
            <w:noWrap/>
            <w:vAlign w:val="center"/>
            <w:hideMark/>
          </w:tcPr>
          <w:p w14:paraId="4DB1D47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REF-ASGC-D1-C1-SC1</w:t>
            </w:r>
          </w:p>
        </w:tc>
        <w:tc>
          <w:tcPr>
            <w:tcW w:w="8750" w:type="dxa"/>
            <w:tcBorders>
              <w:top w:val="nil"/>
              <w:left w:val="nil"/>
              <w:bottom w:val="nil"/>
              <w:right w:val="nil"/>
            </w:tcBorders>
            <w:shd w:val="clear" w:color="auto" w:fill="auto"/>
            <w:noWrap/>
            <w:vAlign w:val="center"/>
            <w:hideMark/>
          </w:tcPr>
          <w:p w14:paraId="3A311B4C"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Installer le logiciel Atoo-Sync GesCom sur un Poste/Serveur</w:t>
            </w:r>
          </w:p>
        </w:tc>
        <w:tc>
          <w:tcPr>
            <w:tcW w:w="1840" w:type="dxa"/>
            <w:tcBorders>
              <w:top w:val="nil"/>
              <w:left w:val="nil"/>
              <w:bottom w:val="nil"/>
              <w:right w:val="nil"/>
            </w:tcBorders>
            <w:shd w:val="clear" w:color="auto" w:fill="auto"/>
            <w:noWrap/>
            <w:vAlign w:val="bottom"/>
            <w:hideMark/>
          </w:tcPr>
          <w:p w14:paraId="08F0F75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EV-ASGC-02</w:t>
            </w:r>
          </w:p>
        </w:tc>
      </w:tr>
      <w:tr w:rsidR="00D4755A" w:rsidRPr="00D4755A" w14:paraId="6C5E03EB" w14:textId="77777777" w:rsidTr="00D4755A">
        <w:trPr>
          <w:trHeight w:val="240"/>
        </w:trPr>
        <w:tc>
          <w:tcPr>
            <w:tcW w:w="1840" w:type="dxa"/>
            <w:tcBorders>
              <w:top w:val="nil"/>
              <w:left w:val="nil"/>
              <w:bottom w:val="nil"/>
              <w:right w:val="nil"/>
            </w:tcBorders>
            <w:shd w:val="clear" w:color="000000" w:fill="E49EDD"/>
            <w:noWrap/>
            <w:vAlign w:val="center"/>
            <w:hideMark/>
          </w:tcPr>
          <w:p w14:paraId="60849500"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5954F8AA"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REF-ASGC-D2</w:t>
            </w:r>
          </w:p>
        </w:tc>
        <w:tc>
          <w:tcPr>
            <w:tcW w:w="8750" w:type="dxa"/>
            <w:tcBorders>
              <w:top w:val="nil"/>
              <w:left w:val="nil"/>
              <w:bottom w:val="nil"/>
              <w:right w:val="nil"/>
            </w:tcBorders>
            <w:shd w:val="clear" w:color="000000" w:fill="E49EDD"/>
            <w:noWrap/>
            <w:vAlign w:val="center"/>
            <w:hideMark/>
          </w:tcPr>
          <w:p w14:paraId="2BD47F88"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Connexion</w:t>
            </w:r>
          </w:p>
        </w:tc>
        <w:tc>
          <w:tcPr>
            <w:tcW w:w="1840" w:type="dxa"/>
            <w:tcBorders>
              <w:top w:val="nil"/>
              <w:left w:val="nil"/>
              <w:bottom w:val="nil"/>
              <w:right w:val="nil"/>
            </w:tcBorders>
            <w:shd w:val="clear" w:color="000000" w:fill="E49EDD"/>
            <w:noWrap/>
            <w:vAlign w:val="bottom"/>
            <w:hideMark/>
          </w:tcPr>
          <w:p w14:paraId="122D3BDB"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4039EFCC" w14:textId="77777777" w:rsidTr="00D4755A">
        <w:trPr>
          <w:trHeight w:val="240"/>
        </w:trPr>
        <w:tc>
          <w:tcPr>
            <w:tcW w:w="1840" w:type="dxa"/>
            <w:tcBorders>
              <w:top w:val="nil"/>
              <w:left w:val="nil"/>
              <w:bottom w:val="nil"/>
              <w:right w:val="nil"/>
            </w:tcBorders>
            <w:shd w:val="clear" w:color="000000" w:fill="CCCCFF"/>
            <w:noWrap/>
            <w:vAlign w:val="center"/>
            <w:hideMark/>
          </w:tcPr>
          <w:p w14:paraId="6DC9338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5ACA7DE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w:t>
            </w:r>
          </w:p>
        </w:tc>
        <w:tc>
          <w:tcPr>
            <w:tcW w:w="8750" w:type="dxa"/>
            <w:tcBorders>
              <w:top w:val="nil"/>
              <w:left w:val="nil"/>
              <w:bottom w:val="nil"/>
              <w:right w:val="nil"/>
            </w:tcBorders>
            <w:shd w:val="clear" w:color="000000" w:fill="CCCCFF"/>
            <w:noWrap/>
            <w:vAlign w:val="center"/>
            <w:hideMark/>
          </w:tcPr>
          <w:p w14:paraId="254D3295" w14:textId="405E79D9"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Etablir la connexion entre un Site Web et une base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000000" w:fill="CCCCFF"/>
            <w:noWrap/>
            <w:vAlign w:val="bottom"/>
            <w:hideMark/>
          </w:tcPr>
          <w:p w14:paraId="1D9A36ED"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447DDB17" w14:textId="77777777" w:rsidTr="00D4755A">
        <w:trPr>
          <w:trHeight w:val="240"/>
        </w:trPr>
        <w:tc>
          <w:tcPr>
            <w:tcW w:w="1840" w:type="dxa"/>
            <w:tcBorders>
              <w:top w:val="nil"/>
              <w:left w:val="nil"/>
              <w:bottom w:val="nil"/>
              <w:right w:val="nil"/>
            </w:tcBorders>
            <w:shd w:val="clear" w:color="000000" w:fill="CAEDFB"/>
            <w:noWrap/>
            <w:vAlign w:val="center"/>
            <w:hideMark/>
          </w:tcPr>
          <w:p w14:paraId="09B14CD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71DC8A0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REF-ASGC-D2-C1-SC1</w:t>
            </w:r>
          </w:p>
        </w:tc>
        <w:tc>
          <w:tcPr>
            <w:tcW w:w="8750" w:type="dxa"/>
            <w:tcBorders>
              <w:top w:val="nil"/>
              <w:left w:val="nil"/>
              <w:bottom w:val="nil"/>
              <w:right w:val="nil"/>
            </w:tcBorders>
            <w:shd w:val="clear" w:color="auto" w:fill="auto"/>
            <w:noWrap/>
            <w:vAlign w:val="center"/>
            <w:hideMark/>
          </w:tcPr>
          <w:p w14:paraId="34A7E67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Etablir la connexion entre un Site Web et une base Sage 100</w:t>
            </w:r>
          </w:p>
        </w:tc>
        <w:tc>
          <w:tcPr>
            <w:tcW w:w="1840" w:type="dxa"/>
            <w:tcBorders>
              <w:top w:val="nil"/>
              <w:left w:val="nil"/>
              <w:bottom w:val="nil"/>
              <w:right w:val="nil"/>
            </w:tcBorders>
            <w:shd w:val="clear" w:color="auto" w:fill="auto"/>
            <w:noWrap/>
            <w:vAlign w:val="bottom"/>
            <w:hideMark/>
          </w:tcPr>
          <w:p w14:paraId="28404402"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0CBE7D76" w14:textId="77777777" w:rsidTr="00D4755A">
        <w:trPr>
          <w:trHeight w:val="240"/>
        </w:trPr>
        <w:tc>
          <w:tcPr>
            <w:tcW w:w="1840" w:type="dxa"/>
            <w:tcBorders>
              <w:top w:val="nil"/>
              <w:left w:val="nil"/>
              <w:bottom w:val="nil"/>
              <w:right w:val="nil"/>
            </w:tcBorders>
            <w:shd w:val="clear" w:color="000000" w:fill="CAEDFB"/>
            <w:noWrap/>
            <w:vAlign w:val="center"/>
            <w:hideMark/>
          </w:tcPr>
          <w:p w14:paraId="2B4ADD7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721E1AF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REF-ASGC-D2-C1-SC2</w:t>
            </w:r>
          </w:p>
        </w:tc>
        <w:tc>
          <w:tcPr>
            <w:tcW w:w="8750" w:type="dxa"/>
            <w:tcBorders>
              <w:top w:val="nil"/>
              <w:left w:val="nil"/>
              <w:bottom w:val="nil"/>
              <w:right w:val="nil"/>
            </w:tcBorders>
            <w:shd w:val="clear" w:color="auto" w:fill="auto"/>
            <w:noWrap/>
            <w:vAlign w:val="center"/>
            <w:hideMark/>
          </w:tcPr>
          <w:p w14:paraId="07FCF9DB"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Etablir la connexion entre un Site Web et une base EBP</w:t>
            </w:r>
          </w:p>
        </w:tc>
        <w:tc>
          <w:tcPr>
            <w:tcW w:w="1840" w:type="dxa"/>
            <w:tcBorders>
              <w:top w:val="nil"/>
              <w:left w:val="nil"/>
              <w:bottom w:val="nil"/>
              <w:right w:val="nil"/>
            </w:tcBorders>
            <w:shd w:val="clear" w:color="auto" w:fill="auto"/>
            <w:noWrap/>
            <w:vAlign w:val="bottom"/>
            <w:hideMark/>
          </w:tcPr>
          <w:p w14:paraId="0F09F9BD"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68C03AE0" w14:textId="77777777" w:rsidTr="00D4755A">
        <w:trPr>
          <w:trHeight w:val="240"/>
        </w:trPr>
        <w:tc>
          <w:tcPr>
            <w:tcW w:w="1840" w:type="dxa"/>
            <w:tcBorders>
              <w:top w:val="nil"/>
              <w:left w:val="nil"/>
              <w:bottom w:val="nil"/>
              <w:right w:val="nil"/>
            </w:tcBorders>
            <w:shd w:val="clear" w:color="000000" w:fill="CAEDFB"/>
            <w:noWrap/>
            <w:vAlign w:val="center"/>
            <w:hideMark/>
          </w:tcPr>
          <w:p w14:paraId="02DFDB6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60EFE4F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REF-ASGC-D2-C1-SC3</w:t>
            </w:r>
          </w:p>
        </w:tc>
        <w:tc>
          <w:tcPr>
            <w:tcW w:w="8750" w:type="dxa"/>
            <w:tcBorders>
              <w:top w:val="nil"/>
              <w:left w:val="nil"/>
              <w:bottom w:val="nil"/>
              <w:right w:val="nil"/>
            </w:tcBorders>
            <w:shd w:val="clear" w:color="auto" w:fill="auto"/>
            <w:noWrap/>
            <w:vAlign w:val="center"/>
            <w:hideMark/>
          </w:tcPr>
          <w:p w14:paraId="6E2FB19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Etablir la connexion entre un Site Web et une base WaveSoft</w:t>
            </w:r>
          </w:p>
        </w:tc>
        <w:tc>
          <w:tcPr>
            <w:tcW w:w="1840" w:type="dxa"/>
            <w:tcBorders>
              <w:top w:val="nil"/>
              <w:left w:val="nil"/>
              <w:bottom w:val="nil"/>
              <w:right w:val="nil"/>
            </w:tcBorders>
            <w:shd w:val="clear" w:color="auto" w:fill="auto"/>
            <w:noWrap/>
            <w:vAlign w:val="bottom"/>
            <w:hideMark/>
          </w:tcPr>
          <w:p w14:paraId="36BC16B7"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28EE7EB5" w14:textId="77777777" w:rsidTr="00D4755A">
        <w:trPr>
          <w:trHeight w:val="240"/>
        </w:trPr>
        <w:tc>
          <w:tcPr>
            <w:tcW w:w="1840" w:type="dxa"/>
            <w:tcBorders>
              <w:top w:val="nil"/>
              <w:left w:val="nil"/>
              <w:bottom w:val="nil"/>
              <w:right w:val="nil"/>
            </w:tcBorders>
            <w:shd w:val="clear" w:color="000000" w:fill="83CCEB"/>
            <w:noWrap/>
            <w:vAlign w:val="center"/>
            <w:hideMark/>
          </w:tcPr>
          <w:p w14:paraId="319F9FC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auto" w:fill="auto"/>
            <w:noWrap/>
            <w:vAlign w:val="center"/>
            <w:hideMark/>
          </w:tcPr>
          <w:p w14:paraId="53C09D0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REF-ASGC-D2-C1-SC4</w:t>
            </w:r>
          </w:p>
        </w:tc>
        <w:tc>
          <w:tcPr>
            <w:tcW w:w="8750" w:type="dxa"/>
            <w:tcBorders>
              <w:top w:val="nil"/>
              <w:left w:val="nil"/>
              <w:bottom w:val="nil"/>
              <w:right w:val="nil"/>
            </w:tcBorders>
            <w:shd w:val="clear" w:color="auto" w:fill="auto"/>
            <w:noWrap/>
            <w:vAlign w:val="center"/>
            <w:hideMark/>
          </w:tcPr>
          <w:p w14:paraId="1F5527A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Etablir la connexion entre un Site Web et une base Custom ERP</w:t>
            </w:r>
          </w:p>
        </w:tc>
        <w:tc>
          <w:tcPr>
            <w:tcW w:w="1840" w:type="dxa"/>
            <w:tcBorders>
              <w:top w:val="nil"/>
              <w:left w:val="nil"/>
              <w:bottom w:val="nil"/>
              <w:right w:val="nil"/>
            </w:tcBorders>
            <w:shd w:val="clear" w:color="auto" w:fill="auto"/>
            <w:noWrap/>
            <w:vAlign w:val="bottom"/>
            <w:hideMark/>
          </w:tcPr>
          <w:p w14:paraId="20DF1327"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37C357B2" w14:textId="77777777" w:rsidTr="00D4755A">
        <w:trPr>
          <w:trHeight w:val="240"/>
        </w:trPr>
        <w:tc>
          <w:tcPr>
            <w:tcW w:w="1840" w:type="dxa"/>
            <w:tcBorders>
              <w:top w:val="nil"/>
              <w:left w:val="nil"/>
              <w:bottom w:val="nil"/>
              <w:right w:val="nil"/>
            </w:tcBorders>
            <w:shd w:val="clear" w:color="000000" w:fill="CAEDFB"/>
            <w:noWrap/>
            <w:vAlign w:val="center"/>
            <w:hideMark/>
          </w:tcPr>
          <w:p w14:paraId="607FC0C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2013F9D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REF-ASGC-D2-C1-SC5</w:t>
            </w:r>
          </w:p>
        </w:tc>
        <w:tc>
          <w:tcPr>
            <w:tcW w:w="8750" w:type="dxa"/>
            <w:tcBorders>
              <w:top w:val="nil"/>
              <w:left w:val="nil"/>
              <w:bottom w:val="nil"/>
              <w:right w:val="nil"/>
            </w:tcBorders>
            <w:shd w:val="clear" w:color="auto" w:fill="auto"/>
            <w:noWrap/>
            <w:vAlign w:val="center"/>
            <w:hideMark/>
          </w:tcPr>
          <w:p w14:paraId="3963D178" w14:textId="440142B9"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Etablir la connexion entre PrestaShop et une base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auto" w:fill="auto"/>
            <w:noWrap/>
            <w:vAlign w:val="bottom"/>
            <w:hideMark/>
          </w:tcPr>
          <w:p w14:paraId="4567BCD0"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2985E981" w14:textId="77777777" w:rsidTr="00D4755A">
        <w:trPr>
          <w:trHeight w:val="240"/>
        </w:trPr>
        <w:tc>
          <w:tcPr>
            <w:tcW w:w="1840" w:type="dxa"/>
            <w:tcBorders>
              <w:top w:val="nil"/>
              <w:left w:val="nil"/>
              <w:bottom w:val="nil"/>
              <w:right w:val="nil"/>
            </w:tcBorders>
            <w:shd w:val="clear" w:color="000000" w:fill="CAEDFB"/>
            <w:noWrap/>
            <w:vAlign w:val="center"/>
            <w:hideMark/>
          </w:tcPr>
          <w:p w14:paraId="5C08233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3F3C409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REF-ASGC-D2-C1-SC6</w:t>
            </w:r>
          </w:p>
        </w:tc>
        <w:tc>
          <w:tcPr>
            <w:tcW w:w="8750" w:type="dxa"/>
            <w:tcBorders>
              <w:top w:val="nil"/>
              <w:left w:val="nil"/>
              <w:bottom w:val="nil"/>
              <w:right w:val="nil"/>
            </w:tcBorders>
            <w:shd w:val="clear" w:color="auto" w:fill="auto"/>
            <w:noWrap/>
            <w:vAlign w:val="center"/>
            <w:hideMark/>
          </w:tcPr>
          <w:p w14:paraId="05859BA6" w14:textId="0CA01634"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Etablir la connexion entre WooCommerce et une base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auto" w:fill="auto"/>
            <w:noWrap/>
            <w:vAlign w:val="bottom"/>
            <w:hideMark/>
          </w:tcPr>
          <w:p w14:paraId="71B0DFC8"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02475657" w14:textId="77777777" w:rsidTr="00D4755A">
        <w:trPr>
          <w:trHeight w:val="240"/>
        </w:trPr>
        <w:tc>
          <w:tcPr>
            <w:tcW w:w="1840" w:type="dxa"/>
            <w:tcBorders>
              <w:top w:val="nil"/>
              <w:left w:val="nil"/>
              <w:bottom w:val="nil"/>
              <w:right w:val="nil"/>
            </w:tcBorders>
            <w:shd w:val="clear" w:color="000000" w:fill="CAEDFB"/>
            <w:noWrap/>
            <w:vAlign w:val="center"/>
            <w:hideMark/>
          </w:tcPr>
          <w:p w14:paraId="115BB86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CO-ASGC-N1-03 </w:t>
            </w:r>
          </w:p>
        </w:tc>
        <w:tc>
          <w:tcPr>
            <w:tcW w:w="2140" w:type="dxa"/>
            <w:tcBorders>
              <w:top w:val="nil"/>
              <w:left w:val="nil"/>
              <w:bottom w:val="nil"/>
              <w:right w:val="nil"/>
            </w:tcBorders>
            <w:shd w:val="clear" w:color="auto" w:fill="auto"/>
            <w:noWrap/>
            <w:vAlign w:val="center"/>
            <w:hideMark/>
          </w:tcPr>
          <w:p w14:paraId="06BF212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REF-ASGC-D2-C1-SC7</w:t>
            </w:r>
          </w:p>
        </w:tc>
        <w:tc>
          <w:tcPr>
            <w:tcW w:w="8750" w:type="dxa"/>
            <w:tcBorders>
              <w:top w:val="nil"/>
              <w:left w:val="nil"/>
              <w:bottom w:val="nil"/>
              <w:right w:val="nil"/>
            </w:tcBorders>
            <w:shd w:val="clear" w:color="auto" w:fill="auto"/>
            <w:noWrap/>
            <w:vAlign w:val="center"/>
            <w:hideMark/>
          </w:tcPr>
          <w:p w14:paraId="6D671900" w14:textId="7F7DBBD6"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Etablir la connexion entre Shopify et une base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auto" w:fill="auto"/>
            <w:noWrap/>
            <w:vAlign w:val="bottom"/>
            <w:hideMark/>
          </w:tcPr>
          <w:p w14:paraId="2736F450"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5583F1C3" w14:textId="77777777" w:rsidTr="00D4755A">
        <w:trPr>
          <w:trHeight w:val="240"/>
        </w:trPr>
        <w:tc>
          <w:tcPr>
            <w:tcW w:w="1840" w:type="dxa"/>
            <w:tcBorders>
              <w:top w:val="nil"/>
              <w:left w:val="nil"/>
              <w:bottom w:val="nil"/>
              <w:right w:val="nil"/>
            </w:tcBorders>
            <w:shd w:val="clear" w:color="000000" w:fill="CAEDFB"/>
            <w:noWrap/>
            <w:vAlign w:val="center"/>
            <w:hideMark/>
          </w:tcPr>
          <w:p w14:paraId="05C800B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auto" w:fill="auto"/>
            <w:noWrap/>
            <w:vAlign w:val="center"/>
            <w:hideMark/>
          </w:tcPr>
          <w:p w14:paraId="64CFBC9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REF-ASGC-D2-C1-SC8</w:t>
            </w:r>
          </w:p>
        </w:tc>
        <w:tc>
          <w:tcPr>
            <w:tcW w:w="8750" w:type="dxa"/>
            <w:tcBorders>
              <w:top w:val="nil"/>
              <w:left w:val="nil"/>
              <w:bottom w:val="nil"/>
              <w:right w:val="nil"/>
            </w:tcBorders>
            <w:shd w:val="clear" w:color="auto" w:fill="auto"/>
            <w:noWrap/>
            <w:vAlign w:val="center"/>
            <w:hideMark/>
          </w:tcPr>
          <w:p w14:paraId="10834E29" w14:textId="1AD7ACF1"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Etablir la connexion entre un Custom CMS et une base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auto" w:fill="auto"/>
            <w:noWrap/>
            <w:vAlign w:val="bottom"/>
            <w:hideMark/>
          </w:tcPr>
          <w:p w14:paraId="185A2681"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EV-ASGC-03</w:t>
            </w:r>
          </w:p>
        </w:tc>
      </w:tr>
      <w:tr w:rsidR="00D4755A" w:rsidRPr="00D4755A" w14:paraId="2226EF62" w14:textId="77777777" w:rsidTr="00D4755A">
        <w:trPr>
          <w:trHeight w:val="240"/>
        </w:trPr>
        <w:tc>
          <w:tcPr>
            <w:tcW w:w="1840" w:type="dxa"/>
            <w:tcBorders>
              <w:top w:val="nil"/>
              <w:left w:val="nil"/>
              <w:bottom w:val="nil"/>
              <w:right w:val="nil"/>
            </w:tcBorders>
            <w:shd w:val="clear" w:color="000000" w:fill="E49EDD"/>
            <w:noWrap/>
            <w:vAlign w:val="center"/>
            <w:hideMark/>
          </w:tcPr>
          <w:p w14:paraId="41DEA9F2"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162A762B"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REF-ASGC-D3</w:t>
            </w:r>
          </w:p>
        </w:tc>
        <w:tc>
          <w:tcPr>
            <w:tcW w:w="8750" w:type="dxa"/>
            <w:tcBorders>
              <w:top w:val="nil"/>
              <w:left w:val="nil"/>
              <w:bottom w:val="nil"/>
              <w:right w:val="nil"/>
            </w:tcBorders>
            <w:shd w:val="clear" w:color="000000" w:fill="E49EDD"/>
            <w:noWrap/>
            <w:vAlign w:val="center"/>
            <w:hideMark/>
          </w:tcPr>
          <w:p w14:paraId="76040D82"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Articles</w:t>
            </w:r>
          </w:p>
        </w:tc>
        <w:tc>
          <w:tcPr>
            <w:tcW w:w="1840" w:type="dxa"/>
            <w:tcBorders>
              <w:top w:val="nil"/>
              <w:left w:val="nil"/>
              <w:bottom w:val="nil"/>
              <w:right w:val="nil"/>
            </w:tcBorders>
            <w:shd w:val="clear" w:color="000000" w:fill="E49EDD"/>
            <w:noWrap/>
            <w:vAlign w:val="bottom"/>
            <w:hideMark/>
          </w:tcPr>
          <w:p w14:paraId="148735C8"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5CA24CAC" w14:textId="77777777" w:rsidTr="00D4755A">
        <w:trPr>
          <w:trHeight w:val="240"/>
        </w:trPr>
        <w:tc>
          <w:tcPr>
            <w:tcW w:w="1840" w:type="dxa"/>
            <w:tcBorders>
              <w:top w:val="nil"/>
              <w:left w:val="nil"/>
              <w:bottom w:val="nil"/>
              <w:right w:val="nil"/>
            </w:tcBorders>
            <w:shd w:val="clear" w:color="000000" w:fill="CCCCFF"/>
            <w:noWrap/>
            <w:vAlign w:val="center"/>
            <w:hideMark/>
          </w:tcPr>
          <w:p w14:paraId="4ABA3F2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66153F4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w:t>
            </w:r>
          </w:p>
        </w:tc>
        <w:tc>
          <w:tcPr>
            <w:tcW w:w="8750" w:type="dxa"/>
            <w:tcBorders>
              <w:top w:val="nil"/>
              <w:left w:val="nil"/>
              <w:bottom w:val="nil"/>
              <w:right w:val="nil"/>
            </w:tcBorders>
            <w:shd w:val="clear" w:color="000000" w:fill="CCCCFF"/>
            <w:noWrap/>
            <w:vAlign w:val="center"/>
            <w:hideMark/>
          </w:tcPr>
          <w:p w14:paraId="5829D35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Articles vers le Site Web</w:t>
            </w:r>
          </w:p>
        </w:tc>
        <w:tc>
          <w:tcPr>
            <w:tcW w:w="1840" w:type="dxa"/>
            <w:tcBorders>
              <w:top w:val="nil"/>
              <w:left w:val="nil"/>
              <w:bottom w:val="nil"/>
              <w:right w:val="nil"/>
            </w:tcBorders>
            <w:shd w:val="clear" w:color="000000" w:fill="CCCCFF"/>
            <w:noWrap/>
            <w:vAlign w:val="bottom"/>
            <w:hideMark/>
          </w:tcPr>
          <w:p w14:paraId="579DD286"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03E921D7" w14:textId="77777777" w:rsidTr="00D4755A">
        <w:trPr>
          <w:trHeight w:val="240"/>
        </w:trPr>
        <w:tc>
          <w:tcPr>
            <w:tcW w:w="1840" w:type="dxa"/>
            <w:tcBorders>
              <w:top w:val="nil"/>
              <w:left w:val="nil"/>
              <w:bottom w:val="nil"/>
              <w:right w:val="nil"/>
            </w:tcBorders>
            <w:shd w:val="clear" w:color="000000" w:fill="CAEDFB"/>
            <w:noWrap/>
            <w:vAlign w:val="center"/>
            <w:hideMark/>
          </w:tcPr>
          <w:p w14:paraId="5964553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792562E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REF-ASGC-D3-C1-SC1</w:t>
            </w:r>
          </w:p>
        </w:tc>
        <w:tc>
          <w:tcPr>
            <w:tcW w:w="8750" w:type="dxa"/>
            <w:tcBorders>
              <w:top w:val="nil"/>
              <w:left w:val="nil"/>
              <w:bottom w:val="nil"/>
              <w:right w:val="nil"/>
            </w:tcBorders>
            <w:shd w:val="clear" w:color="auto" w:fill="auto"/>
            <w:noWrap/>
            <w:vAlign w:val="center"/>
            <w:hideMark/>
          </w:tcPr>
          <w:p w14:paraId="2A4F84B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des Articles Simples vers le Site Web</w:t>
            </w:r>
          </w:p>
        </w:tc>
        <w:tc>
          <w:tcPr>
            <w:tcW w:w="1840" w:type="dxa"/>
            <w:tcBorders>
              <w:top w:val="nil"/>
              <w:left w:val="nil"/>
              <w:bottom w:val="nil"/>
              <w:right w:val="nil"/>
            </w:tcBorders>
            <w:shd w:val="clear" w:color="auto" w:fill="auto"/>
            <w:noWrap/>
            <w:vAlign w:val="bottom"/>
            <w:hideMark/>
          </w:tcPr>
          <w:p w14:paraId="47A4449D"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24D6DF24" w14:textId="77777777" w:rsidTr="00D4755A">
        <w:trPr>
          <w:trHeight w:val="240"/>
        </w:trPr>
        <w:tc>
          <w:tcPr>
            <w:tcW w:w="1840" w:type="dxa"/>
            <w:tcBorders>
              <w:top w:val="nil"/>
              <w:left w:val="nil"/>
              <w:bottom w:val="nil"/>
              <w:right w:val="nil"/>
            </w:tcBorders>
            <w:shd w:val="clear" w:color="000000" w:fill="CAEDFB"/>
            <w:noWrap/>
            <w:vAlign w:val="center"/>
            <w:hideMark/>
          </w:tcPr>
          <w:p w14:paraId="21C3F0A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74F4DFD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REF-ASGC-D3-C1-SC10</w:t>
            </w:r>
          </w:p>
        </w:tc>
        <w:tc>
          <w:tcPr>
            <w:tcW w:w="8750" w:type="dxa"/>
            <w:tcBorders>
              <w:top w:val="nil"/>
              <w:left w:val="nil"/>
              <w:bottom w:val="nil"/>
              <w:right w:val="nil"/>
            </w:tcBorders>
            <w:shd w:val="clear" w:color="auto" w:fill="auto"/>
            <w:noWrap/>
            <w:vAlign w:val="center"/>
            <w:hideMark/>
          </w:tcPr>
          <w:p w14:paraId="713BD70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Champs Perso des Articles vers le Site Web</w:t>
            </w:r>
          </w:p>
        </w:tc>
        <w:tc>
          <w:tcPr>
            <w:tcW w:w="1840" w:type="dxa"/>
            <w:tcBorders>
              <w:top w:val="nil"/>
              <w:left w:val="nil"/>
              <w:bottom w:val="nil"/>
              <w:right w:val="nil"/>
            </w:tcBorders>
            <w:shd w:val="clear" w:color="auto" w:fill="auto"/>
            <w:noWrap/>
            <w:vAlign w:val="bottom"/>
            <w:hideMark/>
          </w:tcPr>
          <w:p w14:paraId="1FB6047C"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7C3BA3E8" w14:textId="77777777" w:rsidTr="00D4755A">
        <w:trPr>
          <w:trHeight w:val="240"/>
        </w:trPr>
        <w:tc>
          <w:tcPr>
            <w:tcW w:w="1840" w:type="dxa"/>
            <w:tcBorders>
              <w:top w:val="nil"/>
              <w:left w:val="nil"/>
              <w:bottom w:val="nil"/>
              <w:right w:val="nil"/>
            </w:tcBorders>
            <w:shd w:val="clear" w:color="000000" w:fill="83CCEB"/>
            <w:noWrap/>
            <w:vAlign w:val="center"/>
            <w:hideMark/>
          </w:tcPr>
          <w:p w14:paraId="623B369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CO-ASGC-N2-02</w:t>
            </w:r>
          </w:p>
        </w:tc>
        <w:tc>
          <w:tcPr>
            <w:tcW w:w="2140" w:type="dxa"/>
            <w:tcBorders>
              <w:top w:val="nil"/>
              <w:left w:val="nil"/>
              <w:bottom w:val="nil"/>
              <w:right w:val="nil"/>
            </w:tcBorders>
            <w:shd w:val="clear" w:color="auto" w:fill="auto"/>
            <w:noWrap/>
            <w:vAlign w:val="center"/>
            <w:hideMark/>
          </w:tcPr>
          <w:p w14:paraId="14AA999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REF-ASGC-D3-C1-SC2</w:t>
            </w:r>
          </w:p>
        </w:tc>
        <w:tc>
          <w:tcPr>
            <w:tcW w:w="8750" w:type="dxa"/>
            <w:tcBorders>
              <w:top w:val="nil"/>
              <w:left w:val="nil"/>
              <w:bottom w:val="nil"/>
              <w:right w:val="nil"/>
            </w:tcBorders>
            <w:shd w:val="clear" w:color="auto" w:fill="auto"/>
            <w:noWrap/>
            <w:vAlign w:val="center"/>
            <w:hideMark/>
          </w:tcPr>
          <w:p w14:paraId="6FD257E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 les Articles à Conditionnement</w:t>
            </w:r>
          </w:p>
        </w:tc>
        <w:tc>
          <w:tcPr>
            <w:tcW w:w="1840" w:type="dxa"/>
            <w:tcBorders>
              <w:top w:val="nil"/>
              <w:left w:val="nil"/>
              <w:bottom w:val="nil"/>
              <w:right w:val="nil"/>
            </w:tcBorders>
            <w:shd w:val="clear" w:color="auto" w:fill="auto"/>
            <w:noWrap/>
            <w:vAlign w:val="bottom"/>
            <w:hideMark/>
          </w:tcPr>
          <w:p w14:paraId="7382CE92"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EV-ASGC-10</w:t>
            </w:r>
          </w:p>
        </w:tc>
      </w:tr>
      <w:tr w:rsidR="00D4755A" w:rsidRPr="00D4755A" w14:paraId="1837DB31" w14:textId="77777777" w:rsidTr="00D4755A">
        <w:trPr>
          <w:trHeight w:val="240"/>
        </w:trPr>
        <w:tc>
          <w:tcPr>
            <w:tcW w:w="1840" w:type="dxa"/>
            <w:tcBorders>
              <w:top w:val="nil"/>
              <w:left w:val="nil"/>
              <w:bottom w:val="nil"/>
              <w:right w:val="nil"/>
            </w:tcBorders>
            <w:shd w:val="clear" w:color="000000" w:fill="83CCEB"/>
            <w:noWrap/>
            <w:vAlign w:val="center"/>
            <w:hideMark/>
          </w:tcPr>
          <w:p w14:paraId="170BF8A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CO-ASGC-N2-02</w:t>
            </w:r>
          </w:p>
        </w:tc>
        <w:tc>
          <w:tcPr>
            <w:tcW w:w="2140" w:type="dxa"/>
            <w:tcBorders>
              <w:top w:val="nil"/>
              <w:left w:val="nil"/>
              <w:bottom w:val="nil"/>
              <w:right w:val="nil"/>
            </w:tcBorders>
            <w:shd w:val="clear" w:color="auto" w:fill="auto"/>
            <w:noWrap/>
            <w:vAlign w:val="center"/>
            <w:hideMark/>
          </w:tcPr>
          <w:p w14:paraId="414E5AB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REF-ASGC-D3-C1-SC3</w:t>
            </w:r>
          </w:p>
        </w:tc>
        <w:tc>
          <w:tcPr>
            <w:tcW w:w="8750" w:type="dxa"/>
            <w:tcBorders>
              <w:top w:val="nil"/>
              <w:left w:val="nil"/>
              <w:bottom w:val="nil"/>
              <w:right w:val="nil"/>
            </w:tcBorders>
            <w:shd w:val="clear" w:color="auto" w:fill="auto"/>
            <w:noWrap/>
            <w:vAlign w:val="center"/>
            <w:hideMark/>
          </w:tcPr>
          <w:p w14:paraId="75FAB541" w14:textId="6F6D5F2C"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Export les Articles Nomenclature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 Créer un Pack sur la boutique</w:t>
            </w:r>
          </w:p>
        </w:tc>
        <w:tc>
          <w:tcPr>
            <w:tcW w:w="1840" w:type="dxa"/>
            <w:tcBorders>
              <w:top w:val="nil"/>
              <w:left w:val="nil"/>
              <w:bottom w:val="nil"/>
              <w:right w:val="nil"/>
            </w:tcBorders>
            <w:shd w:val="clear" w:color="auto" w:fill="auto"/>
            <w:noWrap/>
            <w:vAlign w:val="bottom"/>
            <w:hideMark/>
          </w:tcPr>
          <w:p w14:paraId="2E088735"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EV-ASGC-10</w:t>
            </w:r>
          </w:p>
        </w:tc>
      </w:tr>
      <w:tr w:rsidR="00D4755A" w:rsidRPr="00D4755A" w14:paraId="21C08EDD" w14:textId="77777777" w:rsidTr="00D4755A">
        <w:trPr>
          <w:trHeight w:val="240"/>
        </w:trPr>
        <w:tc>
          <w:tcPr>
            <w:tcW w:w="1840" w:type="dxa"/>
            <w:tcBorders>
              <w:top w:val="nil"/>
              <w:left w:val="nil"/>
              <w:bottom w:val="nil"/>
              <w:right w:val="nil"/>
            </w:tcBorders>
            <w:shd w:val="clear" w:color="000000" w:fill="CAEDFB"/>
            <w:noWrap/>
            <w:vAlign w:val="center"/>
            <w:hideMark/>
          </w:tcPr>
          <w:p w14:paraId="31E09F9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11577E4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REF-ASGC-D3-C1-SC4</w:t>
            </w:r>
          </w:p>
        </w:tc>
        <w:tc>
          <w:tcPr>
            <w:tcW w:w="8750" w:type="dxa"/>
            <w:tcBorders>
              <w:top w:val="nil"/>
              <w:left w:val="nil"/>
              <w:bottom w:val="nil"/>
              <w:right w:val="nil"/>
            </w:tcBorders>
            <w:shd w:val="clear" w:color="auto" w:fill="auto"/>
            <w:noWrap/>
            <w:vAlign w:val="center"/>
            <w:hideMark/>
          </w:tcPr>
          <w:p w14:paraId="649477DB"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des Articles à Gamme vers le Site Web</w:t>
            </w:r>
          </w:p>
        </w:tc>
        <w:tc>
          <w:tcPr>
            <w:tcW w:w="1840" w:type="dxa"/>
            <w:tcBorders>
              <w:top w:val="nil"/>
              <w:left w:val="nil"/>
              <w:bottom w:val="nil"/>
              <w:right w:val="nil"/>
            </w:tcBorders>
            <w:shd w:val="clear" w:color="auto" w:fill="auto"/>
            <w:noWrap/>
            <w:vAlign w:val="bottom"/>
            <w:hideMark/>
          </w:tcPr>
          <w:p w14:paraId="2EC6F562"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7BA68718" w14:textId="77777777" w:rsidTr="00D4755A">
        <w:trPr>
          <w:trHeight w:val="240"/>
        </w:trPr>
        <w:tc>
          <w:tcPr>
            <w:tcW w:w="1840" w:type="dxa"/>
            <w:tcBorders>
              <w:top w:val="nil"/>
              <w:left w:val="nil"/>
              <w:bottom w:val="nil"/>
              <w:right w:val="nil"/>
            </w:tcBorders>
            <w:shd w:val="clear" w:color="000000" w:fill="CAEDFB"/>
            <w:noWrap/>
            <w:vAlign w:val="center"/>
            <w:hideMark/>
          </w:tcPr>
          <w:p w14:paraId="73357B1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65C0142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REF-ASGC-D3-C1-SC5</w:t>
            </w:r>
          </w:p>
        </w:tc>
        <w:tc>
          <w:tcPr>
            <w:tcW w:w="8750" w:type="dxa"/>
            <w:tcBorders>
              <w:top w:val="nil"/>
              <w:left w:val="nil"/>
              <w:bottom w:val="nil"/>
              <w:right w:val="nil"/>
            </w:tcBorders>
            <w:shd w:val="clear" w:color="auto" w:fill="auto"/>
            <w:noWrap/>
            <w:vAlign w:val="center"/>
            <w:hideMark/>
          </w:tcPr>
          <w:p w14:paraId="14D1B3C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un Regroupement d'Articles vers le Site Web</w:t>
            </w:r>
          </w:p>
        </w:tc>
        <w:tc>
          <w:tcPr>
            <w:tcW w:w="1840" w:type="dxa"/>
            <w:tcBorders>
              <w:top w:val="nil"/>
              <w:left w:val="nil"/>
              <w:bottom w:val="nil"/>
              <w:right w:val="nil"/>
            </w:tcBorders>
            <w:shd w:val="clear" w:color="auto" w:fill="auto"/>
            <w:noWrap/>
            <w:vAlign w:val="bottom"/>
            <w:hideMark/>
          </w:tcPr>
          <w:p w14:paraId="4BEA6EB9"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7AF2D98B" w14:textId="77777777" w:rsidTr="00D4755A">
        <w:trPr>
          <w:trHeight w:val="240"/>
        </w:trPr>
        <w:tc>
          <w:tcPr>
            <w:tcW w:w="1840" w:type="dxa"/>
            <w:tcBorders>
              <w:top w:val="nil"/>
              <w:left w:val="nil"/>
              <w:bottom w:val="nil"/>
              <w:right w:val="nil"/>
            </w:tcBorders>
            <w:shd w:val="clear" w:color="000000" w:fill="83CCEB"/>
            <w:noWrap/>
            <w:vAlign w:val="center"/>
            <w:hideMark/>
          </w:tcPr>
          <w:p w14:paraId="3E99A66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CO-ASGC-N2-02</w:t>
            </w:r>
          </w:p>
        </w:tc>
        <w:tc>
          <w:tcPr>
            <w:tcW w:w="2140" w:type="dxa"/>
            <w:tcBorders>
              <w:top w:val="nil"/>
              <w:left w:val="nil"/>
              <w:bottom w:val="nil"/>
              <w:right w:val="nil"/>
            </w:tcBorders>
            <w:shd w:val="clear" w:color="auto" w:fill="auto"/>
            <w:noWrap/>
            <w:vAlign w:val="center"/>
            <w:hideMark/>
          </w:tcPr>
          <w:p w14:paraId="2791422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REF-ASGC-D3-C1-SC6</w:t>
            </w:r>
          </w:p>
        </w:tc>
        <w:tc>
          <w:tcPr>
            <w:tcW w:w="8750" w:type="dxa"/>
            <w:tcBorders>
              <w:top w:val="nil"/>
              <w:left w:val="nil"/>
              <w:bottom w:val="nil"/>
              <w:right w:val="nil"/>
            </w:tcBorders>
            <w:shd w:val="clear" w:color="auto" w:fill="auto"/>
            <w:noWrap/>
            <w:vAlign w:val="center"/>
            <w:hideMark/>
          </w:tcPr>
          <w:p w14:paraId="0AA3239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des Articles non suivi vers le Site Web</w:t>
            </w:r>
          </w:p>
        </w:tc>
        <w:tc>
          <w:tcPr>
            <w:tcW w:w="1840" w:type="dxa"/>
            <w:tcBorders>
              <w:top w:val="nil"/>
              <w:left w:val="nil"/>
              <w:bottom w:val="nil"/>
              <w:right w:val="nil"/>
            </w:tcBorders>
            <w:shd w:val="clear" w:color="auto" w:fill="auto"/>
            <w:noWrap/>
            <w:vAlign w:val="bottom"/>
            <w:hideMark/>
          </w:tcPr>
          <w:p w14:paraId="2F9825E7"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EV-ASGC-10</w:t>
            </w:r>
          </w:p>
        </w:tc>
      </w:tr>
      <w:tr w:rsidR="00D4755A" w:rsidRPr="00D4755A" w14:paraId="233D2ACE" w14:textId="77777777" w:rsidTr="00D4755A">
        <w:trPr>
          <w:trHeight w:val="240"/>
        </w:trPr>
        <w:tc>
          <w:tcPr>
            <w:tcW w:w="1840" w:type="dxa"/>
            <w:tcBorders>
              <w:top w:val="nil"/>
              <w:left w:val="nil"/>
              <w:bottom w:val="nil"/>
              <w:right w:val="nil"/>
            </w:tcBorders>
            <w:shd w:val="clear" w:color="000000" w:fill="CAEDFB"/>
            <w:noWrap/>
            <w:vAlign w:val="center"/>
            <w:hideMark/>
          </w:tcPr>
          <w:p w14:paraId="5190A66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354C8F7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REF-ASGC-D3-C1-SC7</w:t>
            </w:r>
          </w:p>
        </w:tc>
        <w:tc>
          <w:tcPr>
            <w:tcW w:w="8750" w:type="dxa"/>
            <w:tcBorders>
              <w:top w:val="nil"/>
              <w:left w:val="nil"/>
              <w:bottom w:val="nil"/>
              <w:right w:val="nil"/>
            </w:tcBorders>
            <w:shd w:val="clear" w:color="auto" w:fill="auto"/>
            <w:noWrap/>
            <w:vAlign w:val="center"/>
            <w:hideMark/>
          </w:tcPr>
          <w:p w14:paraId="55289E1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Catégories d'Articles vers le Site Web</w:t>
            </w:r>
          </w:p>
        </w:tc>
        <w:tc>
          <w:tcPr>
            <w:tcW w:w="1840" w:type="dxa"/>
            <w:tcBorders>
              <w:top w:val="nil"/>
              <w:left w:val="nil"/>
              <w:bottom w:val="nil"/>
              <w:right w:val="nil"/>
            </w:tcBorders>
            <w:shd w:val="clear" w:color="auto" w:fill="auto"/>
            <w:noWrap/>
            <w:vAlign w:val="bottom"/>
            <w:hideMark/>
          </w:tcPr>
          <w:p w14:paraId="12460511"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1D970DBE" w14:textId="77777777" w:rsidTr="00D4755A">
        <w:trPr>
          <w:trHeight w:val="240"/>
        </w:trPr>
        <w:tc>
          <w:tcPr>
            <w:tcW w:w="1840" w:type="dxa"/>
            <w:tcBorders>
              <w:top w:val="nil"/>
              <w:left w:val="nil"/>
              <w:bottom w:val="nil"/>
              <w:right w:val="nil"/>
            </w:tcBorders>
            <w:shd w:val="clear" w:color="000000" w:fill="CAEDFB"/>
            <w:noWrap/>
            <w:vAlign w:val="center"/>
            <w:hideMark/>
          </w:tcPr>
          <w:p w14:paraId="7C9FDB3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1BA946D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REF-ASGC-D3-C1-SC8</w:t>
            </w:r>
          </w:p>
        </w:tc>
        <w:tc>
          <w:tcPr>
            <w:tcW w:w="8750" w:type="dxa"/>
            <w:tcBorders>
              <w:top w:val="nil"/>
              <w:left w:val="nil"/>
              <w:bottom w:val="nil"/>
              <w:right w:val="nil"/>
            </w:tcBorders>
            <w:shd w:val="clear" w:color="auto" w:fill="auto"/>
            <w:noWrap/>
            <w:vAlign w:val="center"/>
            <w:hideMark/>
          </w:tcPr>
          <w:p w14:paraId="480F5DC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Images liées aux Articles vers le Site Web</w:t>
            </w:r>
          </w:p>
        </w:tc>
        <w:tc>
          <w:tcPr>
            <w:tcW w:w="1840" w:type="dxa"/>
            <w:tcBorders>
              <w:top w:val="nil"/>
              <w:left w:val="nil"/>
              <w:bottom w:val="nil"/>
              <w:right w:val="nil"/>
            </w:tcBorders>
            <w:shd w:val="clear" w:color="auto" w:fill="auto"/>
            <w:noWrap/>
            <w:vAlign w:val="bottom"/>
            <w:hideMark/>
          </w:tcPr>
          <w:p w14:paraId="108D7390"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12C55553" w14:textId="77777777" w:rsidTr="00D4755A">
        <w:trPr>
          <w:trHeight w:val="240"/>
        </w:trPr>
        <w:tc>
          <w:tcPr>
            <w:tcW w:w="1840" w:type="dxa"/>
            <w:tcBorders>
              <w:top w:val="nil"/>
              <w:left w:val="nil"/>
              <w:bottom w:val="nil"/>
              <w:right w:val="nil"/>
            </w:tcBorders>
            <w:shd w:val="clear" w:color="000000" w:fill="CAEDFB"/>
            <w:noWrap/>
            <w:vAlign w:val="center"/>
            <w:hideMark/>
          </w:tcPr>
          <w:p w14:paraId="46F6EED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0A36810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REF-ASGC-D3-C1-SC9</w:t>
            </w:r>
          </w:p>
        </w:tc>
        <w:tc>
          <w:tcPr>
            <w:tcW w:w="8750" w:type="dxa"/>
            <w:tcBorders>
              <w:top w:val="nil"/>
              <w:left w:val="nil"/>
              <w:bottom w:val="nil"/>
              <w:right w:val="nil"/>
            </w:tcBorders>
            <w:shd w:val="clear" w:color="auto" w:fill="auto"/>
            <w:noWrap/>
            <w:vAlign w:val="center"/>
            <w:hideMark/>
          </w:tcPr>
          <w:p w14:paraId="67FFF2B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Documents liées aux Articles vers le Site Web</w:t>
            </w:r>
          </w:p>
        </w:tc>
        <w:tc>
          <w:tcPr>
            <w:tcW w:w="1840" w:type="dxa"/>
            <w:tcBorders>
              <w:top w:val="nil"/>
              <w:left w:val="nil"/>
              <w:bottom w:val="nil"/>
              <w:right w:val="nil"/>
            </w:tcBorders>
            <w:shd w:val="clear" w:color="auto" w:fill="auto"/>
            <w:noWrap/>
            <w:vAlign w:val="bottom"/>
            <w:hideMark/>
          </w:tcPr>
          <w:p w14:paraId="610EE072"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6BC33B9A" w14:textId="77777777" w:rsidTr="00D4755A">
        <w:trPr>
          <w:trHeight w:val="240"/>
        </w:trPr>
        <w:tc>
          <w:tcPr>
            <w:tcW w:w="1840" w:type="dxa"/>
            <w:tcBorders>
              <w:top w:val="nil"/>
              <w:left w:val="nil"/>
              <w:bottom w:val="nil"/>
              <w:right w:val="nil"/>
            </w:tcBorders>
            <w:shd w:val="clear" w:color="000000" w:fill="E49EDD"/>
            <w:noWrap/>
            <w:vAlign w:val="center"/>
            <w:hideMark/>
          </w:tcPr>
          <w:p w14:paraId="376717D0"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0909450E"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REF-ASGC-D4</w:t>
            </w:r>
          </w:p>
        </w:tc>
        <w:tc>
          <w:tcPr>
            <w:tcW w:w="8750" w:type="dxa"/>
            <w:tcBorders>
              <w:top w:val="nil"/>
              <w:left w:val="nil"/>
              <w:bottom w:val="nil"/>
              <w:right w:val="nil"/>
            </w:tcBorders>
            <w:shd w:val="clear" w:color="000000" w:fill="E49EDD"/>
            <w:noWrap/>
            <w:vAlign w:val="center"/>
            <w:hideMark/>
          </w:tcPr>
          <w:p w14:paraId="43AAF04B"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Stocks</w:t>
            </w:r>
          </w:p>
        </w:tc>
        <w:tc>
          <w:tcPr>
            <w:tcW w:w="1840" w:type="dxa"/>
            <w:tcBorders>
              <w:top w:val="nil"/>
              <w:left w:val="nil"/>
              <w:bottom w:val="nil"/>
              <w:right w:val="nil"/>
            </w:tcBorders>
            <w:shd w:val="clear" w:color="000000" w:fill="E49EDD"/>
            <w:noWrap/>
            <w:vAlign w:val="bottom"/>
            <w:hideMark/>
          </w:tcPr>
          <w:p w14:paraId="0FD14EA8"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4D3B4966" w14:textId="77777777" w:rsidTr="00D4755A">
        <w:trPr>
          <w:trHeight w:val="240"/>
        </w:trPr>
        <w:tc>
          <w:tcPr>
            <w:tcW w:w="1840" w:type="dxa"/>
            <w:tcBorders>
              <w:top w:val="nil"/>
              <w:left w:val="nil"/>
              <w:bottom w:val="nil"/>
              <w:right w:val="nil"/>
            </w:tcBorders>
            <w:shd w:val="clear" w:color="000000" w:fill="CCCCFF"/>
            <w:noWrap/>
            <w:vAlign w:val="center"/>
            <w:hideMark/>
          </w:tcPr>
          <w:p w14:paraId="3BD2621B"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110A73A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REF-ASGC-D4-C1</w:t>
            </w:r>
          </w:p>
        </w:tc>
        <w:tc>
          <w:tcPr>
            <w:tcW w:w="8750" w:type="dxa"/>
            <w:tcBorders>
              <w:top w:val="nil"/>
              <w:left w:val="nil"/>
              <w:bottom w:val="nil"/>
              <w:right w:val="nil"/>
            </w:tcBorders>
            <w:shd w:val="clear" w:color="000000" w:fill="CCCCFF"/>
            <w:noWrap/>
            <w:vAlign w:val="center"/>
            <w:hideMark/>
          </w:tcPr>
          <w:p w14:paraId="5903E9AB" w14:textId="5F0A55B8"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Stocks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000000" w:fill="CCCCFF"/>
            <w:noWrap/>
            <w:vAlign w:val="bottom"/>
            <w:hideMark/>
          </w:tcPr>
          <w:p w14:paraId="062825B5"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1E8C66F3" w14:textId="77777777" w:rsidTr="00D4755A">
        <w:trPr>
          <w:trHeight w:val="240"/>
        </w:trPr>
        <w:tc>
          <w:tcPr>
            <w:tcW w:w="1840" w:type="dxa"/>
            <w:tcBorders>
              <w:top w:val="nil"/>
              <w:left w:val="nil"/>
              <w:bottom w:val="nil"/>
              <w:right w:val="nil"/>
            </w:tcBorders>
            <w:shd w:val="clear" w:color="000000" w:fill="CAEDFB"/>
            <w:noWrap/>
            <w:vAlign w:val="center"/>
            <w:hideMark/>
          </w:tcPr>
          <w:p w14:paraId="767BB42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02BC38A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REF-ASGC-D4-C1-SC1</w:t>
            </w:r>
          </w:p>
        </w:tc>
        <w:tc>
          <w:tcPr>
            <w:tcW w:w="8750" w:type="dxa"/>
            <w:tcBorders>
              <w:top w:val="nil"/>
              <w:left w:val="nil"/>
              <w:bottom w:val="nil"/>
              <w:right w:val="nil"/>
            </w:tcBorders>
            <w:shd w:val="clear" w:color="auto" w:fill="auto"/>
            <w:noWrap/>
            <w:vAlign w:val="center"/>
            <w:hideMark/>
          </w:tcPr>
          <w:p w14:paraId="09D646E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Stock d'un Article vers le Site Web</w:t>
            </w:r>
          </w:p>
        </w:tc>
        <w:tc>
          <w:tcPr>
            <w:tcW w:w="1840" w:type="dxa"/>
            <w:tcBorders>
              <w:top w:val="nil"/>
              <w:left w:val="nil"/>
              <w:bottom w:val="nil"/>
              <w:right w:val="nil"/>
            </w:tcBorders>
            <w:shd w:val="clear" w:color="auto" w:fill="auto"/>
            <w:noWrap/>
            <w:vAlign w:val="bottom"/>
            <w:hideMark/>
          </w:tcPr>
          <w:p w14:paraId="7C6A8C11"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370F7132" w14:textId="77777777" w:rsidTr="00D4755A">
        <w:trPr>
          <w:trHeight w:val="240"/>
        </w:trPr>
        <w:tc>
          <w:tcPr>
            <w:tcW w:w="1840" w:type="dxa"/>
            <w:tcBorders>
              <w:top w:val="nil"/>
              <w:left w:val="nil"/>
              <w:bottom w:val="nil"/>
              <w:right w:val="nil"/>
            </w:tcBorders>
            <w:shd w:val="clear" w:color="000000" w:fill="83CCEB"/>
            <w:noWrap/>
            <w:vAlign w:val="center"/>
            <w:hideMark/>
          </w:tcPr>
          <w:p w14:paraId="0B56298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CO-ASGC-N2-03</w:t>
            </w:r>
          </w:p>
        </w:tc>
        <w:tc>
          <w:tcPr>
            <w:tcW w:w="2140" w:type="dxa"/>
            <w:tcBorders>
              <w:top w:val="nil"/>
              <w:left w:val="nil"/>
              <w:bottom w:val="nil"/>
              <w:right w:val="nil"/>
            </w:tcBorders>
            <w:shd w:val="clear" w:color="auto" w:fill="auto"/>
            <w:noWrap/>
            <w:vAlign w:val="center"/>
            <w:hideMark/>
          </w:tcPr>
          <w:p w14:paraId="038320AB"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REF-ASGC-D4-C1-SC2</w:t>
            </w:r>
          </w:p>
        </w:tc>
        <w:tc>
          <w:tcPr>
            <w:tcW w:w="8750" w:type="dxa"/>
            <w:tcBorders>
              <w:top w:val="nil"/>
              <w:left w:val="nil"/>
              <w:bottom w:val="nil"/>
              <w:right w:val="nil"/>
            </w:tcBorders>
            <w:shd w:val="clear" w:color="auto" w:fill="auto"/>
            <w:noWrap/>
            <w:vAlign w:val="center"/>
            <w:hideMark/>
          </w:tcPr>
          <w:p w14:paraId="5888FBB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 Poids d'un Article vers le Site Web</w:t>
            </w:r>
          </w:p>
        </w:tc>
        <w:tc>
          <w:tcPr>
            <w:tcW w:w="1840" w:type="dxa"/>
            <w:tcBorders>
              <w:top w:val="nil"/>
              <w:left w:val="nil"/>
              <w:bottom w:val="nil"/>
              <w:right w:val="nil"/>
            </w:tcBorders>
            <w:shd w:val="clear" w:color="auto" w:fill="auto"/>
            <w:noWrap/>
            <w:vAlign w:val="bottom"/>
            <w:hideMark/>
          </w:tcPr>
          <w:p w14:paraId="1A2C784A"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EV-ASGC-11</w:t>
            </w:r>
          </w:p>
        </w:tc>
      </w:tr>
      <w:tr w:rsidR="00D4755A" w:rsidRPr="00D4755A" w14:paraId="587553A7" w14:textId="77777777" w:rsidTr="00D4755A">
        <w:trPr>
          <w:trHeight w:val="240"/>
        </w:trPr>
        <w:tc>
          <w:tcPr>
            <w:tcW w:w="1840" w:type="dxa"/>
            <w:tcBorders>
              <w:top w:val="nil"/>
              <w:left w:val="nil"/>
              <w:bottom w:val="nil"/>
              <w:right w:val="nil"/>
            </w:tcBorders>
            <w:shd w:val="clear" w:color="000000" w:fill="83CCEB"/>
            <w:noWrap/>
            <w:vAlign w:val="center"/>
            <w:hideMark/>
          </w:tcPr>
          <w:p w14:paraId="66765B7C"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CO-ASGC-N2-03</w:t>
            </w:r>
          </w:p>
        </w:tc>
        <w:tc>
          <w:tcPr>
            <w:tcW w:w="2140" w:type="dxa"/>
            <w:tcBorders>
              <w:top w:val="nil"/>
              <w:left w:val="nil"/>
              <w:bottom w:val="nil"/>
              <w:right w:val="nil"/>
            </w:tcBorders>
            <w:shd w:val="clear" w:color="auto" w:fill="auto"/>
            <w:noWrap/>
            <w:vAlign w:val="center"/>
            <w:hideMark/>
          </w:tcPr>
          <w:p w14:paraId="65A0997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REF-ASGC-D4-C1-SC3</w:t>
            </w:r>
          </w:p>
        </w:tc>
        <w:tc>
          <w:tcPr>
            <w:tcW w:w="8750" w:type="dxa"/>
            <w:tcBorders>
              <w:top w:val="nil"/>
              <w:left w:val="nil"/>
              <w:bottom w:val="nil"/>
              <w:right w:val="nil"/>
            </w:tcBorders>
            <w:shd w:val="clear" w:color="auto" w:fill="auto"/>
            <w:noWrap/>
            <w:vAlign w:val="center"/>
            <w:hideMark/>
          </w:tcPr>
          <w:p w14:paraId="5D2C0F8B"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la Prochaine Date de Disponibilité d'un Article vers le Site Web</w:t>
            </w:r>
          </w:p>
        </w:tc>
        <w:tc>
          <w:tcPr>
            <w:tcW w:w="1840" w:type="dxa"/>
            <w:tcBorders>
              <w:top w:val="nil"/>
              <w:left w:val="nil"/>
              <w:bottom w:val="nil"/>
              <w:right w:val="nil"/>
            </w:tcBorders>
            <w:shd w:val="clear" w:color="auto" w:fill="auto"/>
            <w:noWrap/>
            <w:vAlign w:val="bottom"/>
            <w:hideMark/>
          </w:tcPr>
          <w:p w14:paraId="7E5D32DD"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EV-ASGC-11</w:t>
            </w:r>
          </w:p>
        </w:tc>
      </w:tr>
      <w:tr w:rsidR="00D4755A" w:rsidRPr="00D4755A" w14:paraId="08A6CDCA" w14:textId="77777777" w:rsidTr="00D4755A">
        <w:trPr>
          <w:trHeight w:val="240"/>
        </w:trPr>
        <w:tc>
          <w:tcPr>
            <w:tcW w:w="1840" w:type="dxa"/>
            <w:tcBorders>
              <w:top w:val="nil"/>
              <w:left w:val="nil"/>
              <w:bottom w:val="nil"/>
              <w:right w:val="nil"/>
            </w:tcBorders>
            <w:shd w:val="clear" w:color="000000" w:fill="E49EDD"/>
            <w:noWrap/>
            <w:vAlign w:val="center"/>
            <w:hideMark/>
          </w:tcPr>
          <w:p w14:paraId="281701D0"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15AD61BB"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REF-ASGC-D5</w:t>
            </w:r>
          </w:p>
        </w:tc>
        <w:tc>
          <w:tcPr>
            <w:tcW w:w="8750" w:type="dxa"/>
            <w:tcBorders>
              <w:top w:val="nil"/>
              <w:left w:val="nil"/>
              <w:bottom w:val="nil"/>
              <w:right w:val="nil"/>
            </w:tcBorders>
            <w:shd w:val="clear" w:color="000000" w:fill="E49EDD"/>
            <w:noWrap/>
            <w:vAlign w:val="center"/>
            <w:hideMark/>
          </w:tcPr>
          <w:p w14:paraId="378AFC41"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Prix</w:t>
            </w:r>
          </w:p>
        </w:tc>
        <w:tc>
          <w:tcPr>
            <w:tcW w:w="1840" w:type="dxa"/>
            <w:tcBorders>
              <w:top w:val="nil"/>
              <w:left w:val="nil"/>
              <w:bottom w:val="nil"/>
              <w:right w:val="nil"/>
            </w:tcBorders>
            <w:shd w:val="clear" w:color="000000" w:fill="E49EDD"/>
            <w:noWrap/>
            <w:vAlign w:val="bottom"/>
            <w:hideMark/>
          </w:tcPr>
          <w:p w14:paraId="69FC21BA"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3219F352" w14:textId="77777777" w:rsidTr="00D4755A">
        <w:trPr>
          <w:trHeight w:val="240"/>
        </w:trPr>
        <w:tc>
          <w:tcPr>
            <w:tcW w:w="1840" w:type="dxa"/>
            <w:tcBorders>
              <w:top w:val="nil"/>
              <w:left w:val="nil"/>
              <w:bottom w:val="nil"/>
              <w:right w:val="nil"/>
            </w:tcBorders>
            <w:shd w:val="clear" w:color="000000" w:fill="CCCCFF"/>
            <w:noWrap/>
            <w:vAlign w:val="center"/>
            <w:hideMark/>
          </w:tcPr>
          <w:p w14:paraId="0231837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408D583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REF-ASGC-D5-C1</w:t>
            </w:r>
          </w:p>
        </w:tc>
        <w:tc>
          <w:tcPr>
            <w:tcW w:w="8750" w:type="dxa"/>
            <w:tcBorders>
              <w:top w:val="nil"/>
              <w:left w:val="nil"/>
              <w:bottom w:val="nil"/>
              <w:right w:val="nil"/>
            </w:tcBorders>
            <w:shd w:val="clear" w:color="000000" w:fill="CCCCFF"/>
            <w:noWrap/>
            <w:vAlign w:val="center"/>
            <w:hideMark/>
          </w:tcPr>
          <w:p w14:paraId="097D92EC" w14:textId="24B05941"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Prix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000000" w:fill="CCCCFF"/>
            <w:noWrap/>
            <w:vAlign w:val="bottom"/>
            <w:hideMark/>
          </w:tcPr>
          <w:p w14:paraId="317A0B8D"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65FE6FFA" w14:textId="77777777" w:rsidTr="00D4755A">
        <w:trPr>
          <w:trHeight w:val="240"/>
        </w:trPr>
        <w:tc>
          <w:tcPr>
            <w:tcW w:w="1840" w:type="dxa"/>
            <w:tcBorders>
              <w:top w:val="nil"/>
              <w:left w:val="nil"/>
              <w:bottom w:val="nil"/>
              <w:right w:val="nil"/>
            </w:tcBorders>
            <w:shd w:val="clear" w:color="000000" w:fill="CAEDFB"/>
            <w:noWrap/>
            <w:vAlign w:val="center"/>
            <w:hideMark/>
          </w:tcPr>
          <w:p w14:paraId="2898552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CO-ASGC-N1-04</w:t>
            </w:r>
          </w:p>
        </w:tc>
        <w:tc>
          <w:tcPr>
            <w:tcW w:w="2140" w:type="dxa"/>
            <w:tcBorders>
              <w:top w:val="nil"/>
              <w:left w:val="nil"/>
              <w:bottom w:val="nil"/>
              <w:right w:val="nil"/>
            </w:tcBorders>
            <w:shd w:val="clear" w:color="auto" w:fill="auto"/>
            <w:noWrap/>
            <w:vAlign w:val="center"/>
            <w:hideMark/>
          </w:tcPr>
          <w:p w14:paraId="7706794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REF-ASGC-D5-C1-SC1</w:t>
            </w:r>
          </w:p>
        </w:tc>
        <w:tc>
          <w:tcPr>
            <w:tcW w:w="8750" w:type="dxa"/>
            <w:tcBorders>
              <w:top w:val="nil"/>
              <w:left w:val="nil"/>
              <w:bottom w:val="nil"/>
              <w:right w:val="nil"/>
            </w:tcBorders>
            <w:shd w:val="clear" w:color="auto" w:fill="auto"/>
            <w:noWrap/>
            <w:vAlign w:val="center"/>
            <w:hideMark/>
          </w:tcPr>
          <w:p w14:paraId="4E676BAA" w14:textId="33161941"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Prix Public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709A2EB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EV-ASGC-04</w:t>
            </w:r>
          </w:p>
        </w:tc>
      </w:tr>
      <w:tr w:rsidR="00D4755A" w:rsidRPr="00D4755A" w14:paraId="1312C3AD" w14:textId="77777777" w:rsidTr="00D4755A">
        <w:trPr>
          <w:trHeight w:val="240"/>
        </w:trPr>
        <w:tc>
          <w:tcPr>
            <w:tcW w:w="1840" w:type="dxa"/>
            <w:tcBorders>
              <w:top w:val="nil"/>
              <w:left w:val="nil"/>
              <w:bottom w:val="nil"/>
              <w:right w:val="nil"/>
            </w:tcBorders>
            <w:shd w:val="clear" w:color="000000" w:fill="83CCEB"/>
            <w:noWrap/>
            <w:vAlign w:val="center"/>
            <w:hideMark/>
          </w:tcPr>
          <w:p w14:paraId="6D1AB9D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CO-ASGC-N2-04</w:t>
            </w:r>
          </w:p>
        </w:tc>
        <w:tc>
          <w:tcPr>
            <w:tcW w:w="2140" w:type="dxa"/>
            <w:tcBorders>
              <w:top w:val="nil"/>
              <w:left w:val="nil"/>
              <w:bottom w:val="nil"/>
              <w:right w:val="nil"/>
            </w:tcBorders>
            <w:shd w:val="clear" w:color="auto" w:fill="auto"/>
            <w:noWrap/>
            <w:vAlign w:val="center"/>
            <w:hideMark/>
          </w:tcPr>
          <w:p w14:paraId="355835C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REF-ASGC-D5-C1-SC2</w:t>
            </w:r>
          </w:p>
        </w:tc>
        <w:tc>
          <w:tcPr>
            <w:tcW w:w="8750" w:type="dxa"/>
            <w:tcBorders>
              <w:top w:val="nil"/>
              <w:left w:val="nil"/>
              <w:bottom w:val="nil"/>
              <w:right w:val="nil"/>
            </w:tcBorders>
            <w:shd w:val="clear" w:color="auto" w:fill="auto"/>
            <w:noWrap/>
            <w:vAlign w:val="center"/>
            <w:hideMark/>
          </w:tcPr>
          <w:p w14:paraId="1414415B" w14:textId="5F919B10"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Prix Spécifiques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681BF1A9"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EV-ASGC-12</w:t>
            </w:r>
          </w:p>
        </w:tc>
      </w:tr>
      <w:tr w:rsidR="00D4755A" w:rsidRPr="00D4755A" w14:paraId="39935CC4" w14:textId="77777777" w:rsidTr="00D4755A">
        <w:trPr>
          <w:trHeight w:val="240"/>
        </w:trPr>
        <w:tc>
          <w:tcPr>
            <w:tcW w:w="1840" w:type="dxa"/>
            <w:tcBorders>
              <w:top w:val="nil"/>
              <w:left w:val="nil"/>
              <w:bottom w:val="nil"/>
              <w:right w:val="nil"/>
            </w:tcBorders>
            <w:shd w:val="clear" w:color="000000" w:fill="83CCEB"/>
            <w:noWrap/>
            <w:vAlign w:val="center"/>
            <w:hideMark/>
          </w:tcPr>
          <w:p w14:paraId="51E9912C"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CO-ASGC-N2-04</w:t>
            </w:r>
          </w:p>
        </w:tc>
        <w:tc>
          <w:tcPr>
            <w:tcW w:w="2140" w:type="dxa"/>
            <w:tcBorders>
              <w:top w:val="nil"/>
              <w:left w:val="nil"/>
              <w:bottom w:val="nil"/>
              <w:right w:val="nil"/>
            </w:tcBorders>
            <w:shd w:val="clear" w:color="auto" w:fill="auto"/>
            <w:noWrap/>
            <w:vAlign w:val="center"/>
            <w:hideMark/>
          </w:tcPr>
          <w:p w14:paraId="0873303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REF-ASGC-D5-C1-SC3</w:t>
            </w:r>
          </w:p>
        </w:tc>
        <w:tc>
          <w:tcPr>
            <w:tcW w:w="8750" w:type="dxa"/>
            <w:tcBorders>
              <w:top w:val="nil"/>
              <w:left w:val="nil"/>
              <w:bottom w:val="nil"/>
              <w:right w:val="nil"/>
            </w:tcBorders>
            <w:shd w:val="clear" w:color="auto" w:fill="auto"/>
            <w:noWrap/>
            <w:vAlign w:val="center"/>
            <w:hideMark/>
          </w:tcPr>
          <w:p w14:paraId="460D385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Synchroniser les Soldes et Promotions</w:t>
            </w:r>
          </w:p>
        </w:tc>
        <w:tc>
          <w:tcPr>
            <w:tcW w:w="1840" w:type="dxa"/>
            <w:tcBorders>
              <w:top w:val="nil"/>
              <w:left w:val="nil"/>
              <w:bottom w:val="nil"/>
              <w:right w:val="nil"/>
            </w:tcBorders>
            <w:shd w:val="clear" w:color="auto" w:fill="auto"/>
            <w:noWrap/>
            <w:vAlign w:val="bottom"/>
            <w:hideMark/>
          </w:tcPr>
          <w:p w14:paraId="04367E2E"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EV-ASGC-12</w:t>
            </w:r>
          </w:p>
        </w:tc>
      </w:tr>
      <w:tr w:rsidR="00D4755A" w:rsidRPr="00D4755A" w14:paraId="38FE7038" w14:textId="77777777" w:rsidTr="00D4755A">
        <w:trPr>
          <w:trHeight w:val="240"/>
        </w:trPr>
        <w:tc>
          <w:tcPr>
            <w:tcW w:w="1840" w:type="dxa"/>
            <w:tcBorders>
              <w:top w:val="nil"/>
              <w:left w:val="nil"/>
              <w:bottom w:val="nil"/>
              <w:right w:val="nil"/>
            </w:tcBorders>
            <w:shd w:val="clear" w:color="000000" w:fill="E49EDD"/>
            <w:noWrap/>
            <w:vAlign w:val="center"/>
            <w:hideMark/>
          </w:tcPr>
          <w:p w14:paraId="655A8B91"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5DA914A3"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REF-ASGC-D6</w:t>
            </w:r>
          </w:p>
        </w:tc>
        <w:tc>
          <w:tcPr>
            <w:tcW w:w="8750" w:type="dxa"/>
            <w:tcBorders>
              <w:top w:val="nil"/>
              <w:left w:val="nil"/>
              <w:bottom w:val="nil"/>
              <w:right w:val="nil"/>
            </w:tcBorders>
            <w:shd w:val="clear" w:color="000000" w:fill="E49EDD"/>
            <w:noWrap/>
            <w:vAlign w:val="center"/>
            <w:hideMark/>
          </w:tcPr>
          <w:p w14:paraId="3A899EB0"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Clients</w:t>
            </w:r>
          </w:p>
        </w:tc>
        <w:tc>
          <w:tcPr>
            <w:tcW w:w="1840" w:type="dxa"/>
            <w:tcBorders>
              <w:top w:val="nil"/>
              <w:left w:val="nil"/>
              <w:bottom w:val="nil"/>
              <w:right w:val="nil"/>
            </w:tcBorders>
            <w:shd w:val="clear" w:color="000000" w:fill="E49EDD"/>
            <w:noWrap/>
            <w:vAlign w:val="bottom"/>
            <w:hideMark/>
          </w:tcPr>
          <w:p w14:paraId="4C9987E0"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302CE169" w14:textId="77777777" w:rsidTr="00D4755A">
        <w:trPr>
          <w:trHeight w:val="240"/>
        </w:trPr>
        <w:tc>
          <w:tcPr>
            <w:tcW w:w="1840" w:type="dxa"/>
            <w:tcBorders>
              <w:top w:val="nil"/>
              <w:left w:val="nil"/>
              <w:bottom w:val="nil"/>
              <w:right w:val="nil"/>
            </w:tcBorders>
            <w:shd w:val="clear" w:color="000000" w:fill="CCCCFF"/>
            <w:noWrap/>
            <w:vAlign w:val="center"/>
            <w:hideMark/>
          </w:tcPr>
          <w:p w14:paraId="1423F80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42EDE1C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REF-ASGC-D6-C1</w:t>
            </w:r>
          </w:p>
        </w:tc>
        <w:tc>
          <w:tcPr>
            <w:tcW w:w="8750" w:type="dxa"/>
            <w:tcBorders>
              <w:top w:val="nil"/>
              <w:left w:val="nil"/>
              <w:bottom w:val="nil"/>
              <w:right w:val="nil"/>
            </w:tcBorders>
            <w:shd w:val="clear" w:color="000000" w:fill="CCCCFF"/>
            <w:noWrap/>
            <w:vAlign w:val="center"/>
            <w:hideMark/>
          </w:tcPr>
          <w:p w14:paraId="3AFC727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Exporter les Clients vers la boutique</w:t>
            </w:r>
          </w:p>
        </w:tc>
        <w:tc>
          <w:tcPr>
            <w:tcW w:w="1840" w:type="dxa"/>
            <w:tcBorders>
              <w:top w:val="nil"/>
              <w:left w:val="nil"/>
              <w:bottom w:val="nil"/>
              <w:right w:val="nil"/>
            </w:tcBorders>
            <w:shd w:val="clear" w:color="000000" w:fill="CCCCFF"/>
            <w:noWrap/>
            <w:vAlign w:val="bottom"/>
            <w:hideMark/>
          </w:tcPr>
          <w:p w14:paraId="01BFA516"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7D587127" w14:textId="77777777" w:rsidTr="00D4755A">
        <w:trPr>
          <w:trHeight w:val="240"/>
        </w:trPr>
        <w:tc>
          <w:tcPr>
            <w:tcW w:w="1840" w:type="dxa"/>
            <w:tcBorders>
              <w:top w:val="nil"/>
              <w:left w:val="nil"/>
              <w:bottom w:val="nil"/>
              <w:right w:val="nil"/>
            </w:tcBorders>
            <w:shd w:val="clear" w:color="000000" w:fill="CAEDFB"/>
            <w:noWrap/>
            <w:vAlign w:val="center"/>
            <w:hideMark/>
          </w:tcPr>
          <w:p w14:paraId="44D0374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CO-ASGC-N1-05</w:t>
            </w:r>
          </w:p>
        </w:tc>
        <w:tc>
          <w:tcPr>
            <w:tcW w:w="2140" w:type="dxa"/>
            <w:tcBorders>
              <w:top w:val="nil"/>
              <w:left w:val="nil"/>
              <w:bottom w:val="nil"/>
              <w:right w:val="nil"/>
            </w:tcBorders>
            <w:shd w:val="clear" w:color="auto" w:fill="auto"/>
            <w:noWrap/>
            <w:vAlign w:val="center"/>
            <w:hideMark/>
          </w:tcPr>
          <w:p w14:paraId="02E4E61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REF-ASGC-D6-C1-SC1</w:t>
            </w:r>
          </w:p>
        </w:tc>
        <w:tc>
          <w:tcPr>
            <w:tcW w:w="8750" w:type="dxa"/>
            <w:tcBorders>
              <w:top w:val="nil"/>
              <w:left w:val="nil"/>
              <w:bottom w:val="nil"/>
              <w:right w:val="nil"/>
            </w:tcBorders>
            <w:shd w:val="clear" w:color="auto" w:fill="auto"/>
            <w:noWrap/>
            <w:vAlign w:val="center"/>
            <w:hideMark/>
          </w:tcPr>
          <w:p w14:paraId="225B2D7D" w14:textId="62B9D818"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Clients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1EECCBF0"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EV-ASGC-05</w:t>
            </w:r>
          </w:p>
        </w:tc>
      </w:tr>
      <w:tr w:rsidR="00D4755A" w:rsidRPr="00D4755A" w14:paraId="1FE56270" w14:textId="77777777" w:rsidTr="00D4755A">
        <w:trPr>
          <w:trHeight w:val="240"/>
        </w:trPr>
        <w:tc>
          <w:tcPr>
            <w:tcW w:w="1840" w:type="dxa"/>
            <w:tcBorders>
              <w:top w:val="nil"/>
              <w:left w:val="nil"/>
              <w:bottom w:val="nil"/>
              <w:right w:val="nil"/>
            </w:tcBorders>
            <w:shd w:val="clear" w:color="000000" w:fill="CAEDFB"/>
            <w:noWrap/>
            <w:vAlign w:val="center"/>
            <w:hideMark/>
          </w:tcPr>
          <w:p w14:paraId="44F9E37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CO-ASGC-N1-05</w:t>
            </w:r>
          </w:p>
        </w:tc>
        <w:tc>
          <w:tcPr>
            <w:tcW w:w="2140" w:type="dxa"/>
            <w:tcBorders>
              <w:top w:val="nil"/>
              <w:left w:val="nil"/>
              <w:bottom w:val="nil"/>
              <w:right w:val="nil"/>
            </w:tcBorders>
            <w:shd w:val="clear" w:color="auto" w:fill="auto"/>
            <w:noWrap/>
            <w:vAlign w:val="center"/>
            <w:hideMark/>
          </w:tcPr>
          <w:p w14:paraId="4199629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REF-ASGC-D6-C1-SC2</w:t>
            </w:r>
          </w:p>
        </w:tc>
        <w:tc>
          <w:tcPr>
            <w:tcW w:w="8750" w:type="dxa"/>
            <w:tcBorders>
              <w:top w:val="nil"/>
              <w:left w:val="nil"/>
              <w:bottom w:val="nil"/>
              <w:right w:val="nil"/>
            </w:tcBorders>
            <w:shd w:val="clear" w:color="auto" w:fill="auto"/>
            <w:noWrap/>
            <w:vAlign w:val="center"/>
            <w:hideMark/>
          </w:tcPr>
          <w:p w14:paraId="34672FF1" w14:textId="44611F7B"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Groupes/Familles Clients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75A6ED2A"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EV-ASGC-05</w:t>
            </w:r>
          </w:p>
        </w:tc>
      </w:tr>
      <w:tr w:rsidR="00D4755A" w:rsidRPr="00D4755A" w14:paraId="75EB8FC5" w14:textId="77777777" w:rsidTr="00D4755A">
        <w:trPr>
          <w:trHeight w:val="240"/>
        </w:trPr>
        <w:tc>
          <w:tcPr>
            <w:tcW w:w="1840" w:type="dxa"/>
            <w:tcBorders>
              <w:top w:val="nil"/>
              <w:left w:val="nil"/>
              <w:bottom w:val="nil"/>
              <w:right w:val="nil"/>
            </w:tcBorders>
            <w:shd w:val="clear" w:color="000000" w:fill="83CCEB"/>
            <w:noWrap/>
            <w:vAlign w:val="center"/>
            <w:hideMark/>
          </w:tcPr>
          <w:p w14:paraId="3DFE380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CO-ASGC-N2-05</w:t>
            </w:r>
          </w:p>
        </w:tc>
        <w:tc>
          <w:tcPr>
            <w:tcW w:w="2140" w:type="dxa"/>
            <w:tcBorders>
              <w:top w:val="nil"/>
              <w:left w:val="nil"/>
              <w:bottom w:val="nil"/>
              <w:right w:val="nil"/>
            </w:tcBorders>
            <w:shd w:val="clear" w:color="auto" w:fill="auto"/>
            <w:noWrap/>
            <w:vAlign w:val="center"/>
            <w:hideMark/>
          </w:tcPr>
          <w:p w14:paraId="5CB8607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REF-ASGC-D6-C1-SC3</w:t>
            </w:r>
          </w:p>
        </w:tc>
        <w:tc>
          <w:tcPr>
            <w:tcW w:w="8750" w:type="dxa"/>
            <w:tcBorders>
              <w:top w:val="nil"/>
              <w:left w:val="nil"/>
              <w:bottom w:val="nil"/>
              <w:right w:val="nil"/>
            </w:tcBorders>
            <w:shd w:val="clear" w:color="auto" w:fill="auto"/>
            <w:noWrap/>
            <w:vAlign w:val="center"/>
            <w:hideMark/>
          </w:tcPr>
          <w:p w14:paraId="2859EC6F" w14:textId="1D303DED"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Contacts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1CD0161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EV-ASGC-05</w:t>
            </w:r>
          </w:p>
        </w:tc>
      </w:tr>
      <w:tr w:rsidR="00D4755A" w:rsidRPr="00D4755A" w14:paraId="14597E38" w14:textId="77777777" w:rsidTr="00D4755A">
        <w:trPr>
          <w:trHeight w:val="240"/>
        </w:trPr>
        <w:tc>
          <w:tcPr>
            <w:tcW w:w="1840" w:type="dxa"/>
            <w:tcBorders>
              <w:top w:val="nil"/>
              <w:left w:val="nil"/>
              <w:bottom w:val="nil"/>
              <w:right w:val="nil"/>
            </w:tcBorders>
            <w:shd w:val="clear" w:color="000000" w:fill="CAEDFB"/>
            <w:noWrap/>
            <w:vAlign w:val="center"/>
            <w:hideMark/>
          </w:tcPr>
          <w:p w14:paraId="68F7739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CO-ASGC-N1-05</w:t>
            </w:r>
          </w:p>
        </w:tc>
        <w:tc>
          <w:tcPr>
            <w:tcW w:w="2140" w:type="dxa"/>
            <w:tcBorders>
              <w:top w:val="nil"/>
              <w:left w:val="nil"/>
              <w:bottom w:val="nil"/>
              <w:right w:val="nil"/>
            </w:tcBorders>
            <w:shd w:val="clear" w:color="auto" w:fill="auto"/>
            <w:noWrap/>
            <w:vAlign w:val="center"/>
            <w:hideMark/>
          </w:tcPr>
          <w:p w14:paraId="781A984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REF-ASGC-D6-C1-SC4</w:t>
            </w:r>
          </w:p>
        </w:tc>
        <w:tc>
          <w:tcPr>
            <w:tcW w:w="8750" w:type="dxa"/>
            <w:tcBorders>
              <w:top w:val="nil"/>
              <w:left w:val="nil"/>
              <w:bottom w:val="nil"/>
              <w:right w:val="nil"/>
            </w:tcBorders>
            <w:shd w:val="clear" w:color="auto" w:fill="auto"/>
            <w:noWrap/>
            <w:vAlign w:val="center"/>
            <w:hideMark/>
          </w:tcPr>
          <w:p w14:paraId="2F5205D6" w14:textId="31041EB1"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Synchroniser les Adresses liées au Clients/Contacts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 site Web</w:t>
            </w:r>
          </w:p>
        </w:tc>
        <w:tc>
          <w:tcPr>
            <w:tcW w:w="1840" w:type="dxa"/>
            <w:tcBorders>
              <w:top w:val="nil"/>
              <w:left w:val="nil"/>
              <w:bottom w:val="nil"/>
              <w:right w:val="nil"/>
            </w:tcBorders>
            <w:shd w:val="clear" w:color="auto" w:fill="auto"/>
            <w:noWrap/>
            <w:vAlign w:val="bottom"/>
            <w:hideMark/>
          </w:tcPr>
          <w:p w14:paraId="78B6B56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EV-ASGC-13</w:t>
            </w:r>
          </w:p>
        </w:tc>
      </w:tr>
      <w:tr w:rsidR="00D4755A" w:rsidRPr="00D4755A" w14:paraId="09C722B6" w14:textId="77777777" w:rsidTr="00D4755A">
        <w:trPr>
          <w:trHeight w:val="240"/>
        </w:trPr>
        <w:tc>
          <w:tcPr>
            <w:tcW w:w="1840" w:type="dxa"/>
            <w:tcBorders>
              <w:top w:val="nil"/>
              <w:left w:val="nil"/>
              <w:bottom w:val="nil"/>
              <w:right w:val="nil"/>
            </w:tcBorders>
            <w:shd w:val="clear" w:color="000000" w:fill="CCCCFF"/>
            <w:noWrap/>
            <w:vAlign w:val="center"/>
            <w:hideMark/>
          </w:tcPr>
          <w:p w14:paraId="484BE98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2349FEC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REF-ASGC-D6-C2</w:t>
            </w:r>
          </w:p>
        </w:tc>
        <w:tc>
          <w:tcPr>
            <w:tcW w:w="8750" w:type="dxa"/>
            <w:tcBorders>
              <w:top w:val="nil"/>
              <w:left w:val="nil"/>
              <w:bottom w:val="nil"/>
              <w:right w:val="nil"/>
            </w:tcBorders>
            <w:shd w:val="clear" w:color="000000" w:fill="CCCCFF"/>
            <w:noWrap/>
            <w:vAlign w:val="center"/>
            <w:hideMark/>
          </w:tcPr>
          <w:p w14:paraId="68C047B3" w14:textId="396EDFD6"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Paramétrer  la création des Clients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000000" w:fill="CCCCFF"/>
            <w:noWrap/>
            <w:vAlign w:val="bottom"/>
            <w:hideMark/>
          </w:tcPr>
          <w:p w14:paraId="338B8056"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0854EE75" w14:textId="77777777" w:rsidTr="00D4755A">
        <w:trPr>
          <w:trHeight w:val="240"/>
        </w:trPr>
        <w:tc>
          <w:tcPr>
            <w:tcW w:w="1840" w:type="dxa"/>
            <w:tcBorders>
              <w:top w:val="nil"/>
              <w:left w:val="nil"/>
              <w:bottom w:val="nil"/>
              <w:right w:val="nil"/>
            </w:tcBorders>
            <w:shd w:val="clear" w:color="000000" w:fill="CAEDFB"/>
            <w:noWrap/>
            <w:vAlign w:val="center"/>
            <w:hideMark/>
          </w:tcPr>
          <w:p w14:paraId="378B4DD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CO-ASGC-N1-05</w:t>
            </w:r>
          </w:p>
        </w:tc>
        <w:tc>
          <w:tcPr>
            <w:tcW w:w="2140" w:type="dxa"/>
            <w:tcBorders>
              <w:top w:val="nil"/>
              <w:left w:val="nil"/>
              <w:bottom w:val="nil"/>
              <w:right w:val="nil"/>
            </w:tcBorders>
            <w:shd w:val="clear" w:color="auto" w:fill="auto"/>
            <w:noWrap/>
            <w:vAlign w:val="center"/>
            <w:hideMark/>
          </w:tcPr>
          <w:p w14:paraId="763569D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REF-ASGC-D6-C2-SC1</w:t>
            </w:r>
          </w:p>
        </w:tc>
        <w:tc>
          <w:tcPr>
            <w:tcW w:w="8750" w:type="dxa"/>
            <w:tcBorders>
              <w:top w:val="nil"/>
              <w:left w:val="nil"/>
              <w:bottom w:val="nil"/>
              <w:right w:val="nil"/>
            </w:tcBorders>
            <w:shd w:val="clear" w:color="auto" w:fill="auto"/>
            <w:noWrap/>
            <w:vAlign w:val="center"/>
            <w:hideMark/>
          </w:tcPr>
          <w:p w14:paraId="7A2A8DA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la création des Clients pour l'Import des Commande</w:t>
            </w:r>
          </w:p>
        </w:tc>
        <w:tc>
          <w:tcPr>
            <w:tcW w:w="1840" w:type="dxa"/>
            <w:tcBorders>
              <w:top w:val="nil"/>
              <w:left w:val="nil"/>
              <w:bottom w:val="nil"/>
              <w:right w:val="nil"/>
            </w:tcBorders>
            <w:shd w:val="clear" w:color="auto" w:fill="auto"/>
            <w:noWrap/>
            <w:vAlign w:val="bottom"/>
            <w:hideMark/>
          </w:tcPr>
          <w:p w14:paraId="4D887DF5"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EV-ASGC-05</w:t>
            </w:r>
          </w:p>
        </w:tc>
      </w:tr>
      <w:tr w:rsidR="00D4755A" w:rsidRPr="00D4755A" w14:paraId="279A2845" w14:textId="77777777" w:rsidTr="00D4755A">
        <w:trPr>
          <w:trHeight w:val="240"/>
        </w:trPr>
        <w:tc>
          <w:tcPr>
            <w:tcW w:w="1840" w:type="dxa"/>
            <w:tcBorders>
              <w:top w:val="nil"/>
              <w:left w:val="nil"/>
              <w:bottom w:val="nil"/>
              <w:right w:val="nil"/>
            </w:tcBorders>
            <w:shd w:val="clear" w:color="000000" w:fill="83CCEB"/>
            <w:noWrap/>
            <w:vAlign w:val="center"/>
            <w:hideMark/>
          </w:tcPr>
          <w:p w14:paraId="3D4CB8CC"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CO-ASGC-N2-05</w:t>
            </w:r>
          </w:p>
        </w:tc>
        <w:tc>
          <w:tcPr>
            <w:tcW w:w="2140" w:type="dxa"/>
            <w:tcBorders>
              <w:top w:val="nil"/>
              <w:left w:val="nil"/>
              <w:bottom w:val="nil"/>
              <w:right w:val="nil"/>
            </w:tcBorders>
            <w:shd w:val="clear" w:color="auto" w:fill="auto"/>
            <w:noWrap/>
            <w:vAlign w:val="center"/>
            <w:hideMark/>
          </w:tcPr>
          <w:p w14:paraId="435A501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REF-ASGC-D6-C2-SC2</w:t>
            </w:r>
          </w:p>
        </w:tc>
        <w:tc>
          <w:tcPr>
            <w:tcW w:w="8750" w:type="dxa"/>
            <w:tcBorders>
              <w:top w:val="nil"/>
              <w:left w:val="nil"/>
              <w:bottom w:val="nil"/>
              <w:right w:val="nil"/>
            </w:tcBorders>
            <w:shd w:val="clear" w:color="auto" w:fill="auto"/>
            <w:noWrap/>
            <w:vAlign w:val="center"/>
            <w:hideMark/>
          </w:tcPr>
          <w:p w14:paraId="7ABF3DF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les options de l'Import des Clients</w:t>
            </w:r>
          </w:p>
        </w:tc>
        <w:tc>
          <w:tcPr>
            <w:tcW w:w="1840" w:type="dxa"/>
            <w:tcBorders>
              <w:top w:val="nil"/>
              <w:left w:val="nil"/>
              <w:bottom w:val="nil"/>
              <w:right w:val="nil"/>
            </w:tcBorders>
            <w:shd w:val="clear" w:color="auto" w:fill="auto"/>
            <w:noWrap/>
            <w:vAlign w:val="bottom"/>
            <w:hideMark/>
          </w:tcPr>
          <w:p w14:paraId="15BA4FF5"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EV-ASGC-13</w:t>
            </w:r>
          </w:p>
        </w:tc>
      </w:tr>
      <w:tr w:rsidR="00D4755A" w:rsidRPr="00D4755A" w14:paraId="32CF367B" w14:textId="77777777" w:rsidTr="00D4755A">
        <w:trPr>
          <w:trHeight w:val="240"/>
        </w:trPr>
        <w:tc>
          <w:tcPr>
            <w:tcW w:w="1840" w:type="dxa"/>
            <w:tcBorders>
              <w:top w:val="nil"/>
              <w:left w:val="nil"/>
              <w:bottom w:val="nil"/>
              <w:right w:val="nil"/>
            </w:tcBorders>
            <w:shd w:val="clear" w:color="000000" w:fill="E49EDD"/>
            <w:noWrap/>
            <w:vAlign w:val="center"/>
            <w:hideMark/>
          </w:tcPr>
          <w:p w14:paraId="6007B6BB"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22FA11B5"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REF-ASGC-D7</w:t>
            </w:r>
          </w:p>
        </w:tc>
        <w:tc>
          <w:tcPr>
            <w:tcW w:w="8750" w:type="dxa"/>
            <w:tcBorders>
              <w:top w:val="nil"/>
              <w:left w:val="nil"/>
              <w:bottom w:val="nil"/>
              <w:right w:val="nil"/>
            </w:tcBorders>
            <w:shd w:val="clear" w:color="000000" w:fill="E49EDD"/>
            <w:noWrap/>
            <w:vAlign w:val="center"/>
            <w:hideMark/>
          </w:tcPr>
          <w:p w14:paraId="6E860433"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Commandes</w:t>
            </w:r>
          </w:p>
        </w:tc>
        <w:tc>
          <w:tcPr>
            <w:tcW w:w="1840" w:type="dxa"/>
            <w:tcBorders>
              <w:top w:val="nil"/>
              <w:left w:val="nil"/>
              <w:bottom w:val="nil"/>
              <w:right w:val="nil"/>
            </w:tcBorders>
            <w:shd w:val="clear" w:color="000000" w:fill="E49EDD"/>
            <w:noWrap/>
            <w:vAlign w:val="bottom"/>
            <w:hideMark/>
          </w:tcPr>
          <w:p w14:paraId="265C0241"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28257714" w14:textId="77777777" w:rsidTr="00D4755A">
        <w:trPr>
          <w:trHeight w:val="240"/>
        </w:trPr>
        <w:tc>
          <w:tcPr>
            <w:tcW w:w="1840" w:type="dxa"/>
            <w:tcBorders>
              <w:top w:val="nil"/>
              <w:left w:val="nil"/>
              <w:bottom w:val="nil"/>
              <w:right w:val="nil"/>
            </w:tcBorders>
            <w:shd w:val="clear" w:color="000000" w:fill="CCCCFF"/>
            <w:noWrap/>
            <w:vAlign w:val="center"/>
            <w:hideMark/>
          </w:tcPr>
          <w:p w14:paraId="5269CF5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40453C5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REF-ASGC-D7-C1</w:t>
            </w:r>
          </w:p>
        </w:tc>
        <w:tc>
          <w:tcPr>
            <w:tcW w:w="8750" w:type="dxa"/>
            <w:tcBorders>
              <w:top w:val="nil"/>
              <w:left w:val="nil"/>
              <w:bottom w:val="nil"/>
              <w:right w:val="nil"/>
            </w:tcBorders>
            <w:shd w:val="clear" w:color="000000" w:fill="CCCCFF"/>
            <w:noWrap/>
            <w:vAlign w:val="center"/>
            <w:hideMark/>
          </w:tcPr>
          <w:p w14:paraId="3B27A9D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Importer les Commandes de la boutique</w:t>
            </w:r>
          </w:p>
        </w:tc>
        <w:tc>
          <w:tcPr>
            <w:tcW w:w="1840" w:type="dxa"/>
            <w:tcBorders>
              <w:top w:val="nil"/>
              <w:left w:val="nil"/>
              <w:bottom w:val="nil"/>
              <w:right w:val="nil"/>
            </w:tcBorders>
            <w:shd w:val="clear" w:color="000000" w:fill="CCCCFF"/>
            <w:noWrap/>
            <w:vAlign w:val="bottom"/>
            <w:hideMark/>
          </w:tcPr>
          <w:p w14:paraId="7BAC9D8F"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33E953F1" w14:textId="77777777" w:rsidTr="00D4755A">
        <w:trPr>
          <w:trHeight w:val="240"/>
        </w:trPr>
        <w:tc>
          <w:tcPr>
            <w:tcW w:w="1840" w:type="dxa"/>
            <w:tcBorders>
              <w:top w:val="nil"/>
              <w:left w:val="nil"/>
              <w:bottom w:val="nil"/>
              <w:right w:val="nil"/>
            </w:tcBorders>
            <w:shd w:val="clear" w:color="000000" w:fill="CAEDFB"/>
            <w:noWrap/>
            <w:vAlign w:val="center"/>
            <w:hideMark/>
          </w:tcPr>
          <w:p w14:paraId="4056051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CO-ASGC-N1-06</w:t>
            </w:r>
          </w:p>
        </w:tc>
        <w:tc>
          <w:tcPr>
            <w:tcW w:w="2140" w:type="dxa"/>
            <w:tcBorders>
              <w:top w:val="nil"/>
              <w:left w:val="nil"/>
              <w:bottom w:val="nil"/>
              <w:right w:val="nil"/>
            </w:tcBorders>
            <w:shd w:val="clear" w:color="auto" w:fill="auto"/>
            <w:noWrap/>
            <w:vAlign w:val="center"/>
            <w:hideMark/>
          </w:tcPr>
          <w:p w14:paraId="3F0F3B5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REF-ASGC-D7-C1-SC1</w:t>
            </w:r>
          </w:p>
        </w:tc>
        <w:tc>
          <w:tcPr>
            <w:tcW w:w="8750" w:type="dxa"/>
            <w:tcBorders>
              <w:top w:val="nil"/>
              <w:left w:val="nil"/>
              <w:bottom w:val="nil"/>
              <w:right w:val="nil"/>
            </w:tcBorders>
            <w:shd w:val="clear" w:color="auto" w:fill="auto"/>
            <w:noWrap/>
            <w:vAlign w:val="center"/>
            <w:hideMark/>
          </w:tcPr>
          <w:p w14:paraId="46648AF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l'Import des Commandes</w:t>
            </w:r>
          </w:p>
        </w:tc>
        <w:tc>
          <w:tcPr>
            <w:tcW w:w="1840" w:type="dxa"/>
            <w:tcBorders>
              <w:top w:val="nil"/>
              <w:left w:val="nil"/>
              <w:bottom w:val="nil"/>
              <w:right w:val="nil"/>
            </w:tcBorders>
            <w:shd w:val="clear" w:color="auto" w:fill="auto"/>
            <w:noWrap/>
            <w:vAlign w:val="bottom"/>
            <w:hideMark/>
          </w:tcPr>
          <w:p w14:paraId="1A330F94"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EV-ASGC-06</w:t>
            </w:r>
          </w:p>
        </w:tc>
      </w:tr>
      <w:tr w:rsidR="00D4755A" w:rsidRPr="00D4755A" w14:paraId="24C76EDB" w14:textId="77777777" w:rsidTr="00D4755A">
        <w:trPr>
          <w:trHeight w:val="240"/>
        </w:trPr>
        <w:tc>
          <w:tcPr>
            <w:tcW w:w="1840" w:type="dxa"/>
            <w:tcBorders>
              <w:top w:val="nil"/>
              <w:left w:val="nil"/>
              <w:bottom w:val="nil"/>
              <w:right w:val="nil"/>
            </w:tcBorders>
            <w:shd w:val="clear" w:color="000000" w:fill="83CCEB"/>
            <w:noWrap/>
            <w:vAlign w:val="center"/>
            <w:hideMark/>
          </w:tcPr>
          <w:p w14:paraId="194620B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lastRenderedPageBreak/>
              <w:t>CO-ASGC-N2-06</w:t>
            </w:r>
          </w:p>
        </w:tc>
        <w:tc>
          <w:tcPr>
            <w:tcW w:w="2140" w:type="dxa"/>
            <w:tcBorders>
              <w:top w:val="nil"/>
              <w:left w:val="nil"/>
              <w:bottom w:val="nil"/>
              <w:right w:val="nil"/>
            </w:tcBorders>
            <w:shd w:val="clear" w:color="auto" w:fill="auto"/>
            <w:noWrap/>
            <w:vAlign w:val="center"/>
            <w:hideMark/>
          </w:tcPr>
          <w:p w14:paraId="3261CFF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REF-ASGC-D7-C1-SC2</w:t>
            </w:r>
          </w:p>
        </w:tc>
        <w:tc>
          <w:tcPr>
            <w:tcW w:w="8750" w:type="dxa"/>
            <w:tcBorders>
              <w:top w:val="nil"/>
              <w:left w:val="nil"/>
              <w:bottom w:val="nil"/>
              <w:right w:val="nil"/>
            </w:tcBorders>
            <w:shd w:val="clear" w:color="auto" w:fill="auto"/>
            <w:noWrap/>
            <w:vAlign w:val="center"/>
            <w:hideMark/>
          </w:tcPr>
          <w:p w14:paraId="6D750FF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des Zones et des Taxes pour l'Import des Commandes</w:t>
            </w:r>
          </w:p>
        </w:tc>
        <w:tc>
          <w:tcPr>
            <w:tcW w:w="1840" w:type="dxa"/>
            <w:tcBorders>
              <w:top w:val="nil"/>
              <w:left w:val="nil"/>
              <w:bottom w:val="nil"/>
              <w:right w:val="nil"/>
            </w:tcBorders>
            <w:shd w:val="clear" w:color="auto" w:fill="auto"/>
            <w:noWrap/>
            <w:vAlign w:val="bottom"/>
            <w:hideMark/>
          </w:tcPr>
          <w:p w14:paraId="3EF3A9D7"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EV-ASGC-14</w:t>
            </w:r>
          </w:p>
        </w:tc>
      </w:tr>
      <w:tr w:rsidR="00D4755A" w:rsidRPr="00D4755A" w14:paraId="24B69126" w14:textId="77777777" w:rsidTr="00D4755A">
        <w:trPr>
          <w:trHeight w:val="240"/>
        </w:trPr>
        <w:tc>
          <w:tcPr>
            <w:tcW w:w="1840" w:type="dxa"/>
            <w:tcBorders>
              <w:top w:val="nil"/>
              <w:left w:val="nil"/>
              <w:bottom w:val="nil"/>
              <w:right w:val="nil"/>
            </w:tcBorders>
            <w:shd w:val="clear" w:color="000000" w:fill="83CCEB"/>
            <w:noWrap/>
            <w:vAlign w:val="center"/>
            <w:hideMark/>
          </w:tcPr>
          <w:p w14:paraId="11F4818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CO-ASGC-N2-06</w:t>
            </w:r>
          </w:p>
        </w:tc>
        <w:tc>
          <w:tcPr>
            <w:tcW w:w="2140" w:type="dxa"/>
            <w:tcBorders>
              <w:top w:val="nil"/>
              <w:left w:val="nil"/>
              <w:bottom w:val="nil"/>
              <w:right w:val="nil"/>
            </w:tcBorders>
            <w:shd w:val="clear" w:color="auto" w:fill="auto"/>
            <w:noWrap/>
            <w:vAlign w:val="center"/>
            <w:hideMark/>
          </w:tcPr>
          <w:p w14:paraId="6C1AEEB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REF-ASGC-D7-C1-SC3</w:t>
            </w:r>
          </w:p>
        </w:tc>
        <w:tc>
          <w:tcPr>
            <w:tcW w:w="8750" w:type="dxa"/>
            <w:tcBorders>
              <w:top w:val="nil"/>
              <w:left w:val="nil"/>
              <w:bottom w:val="nil"/>
              <w:right w:val="nil"/>
            </w:tcBorders>
            <w:shd w:val="clear" w:color="auto" w:fill="auto"/>
            <w:noWrap/>
            <w:vAlign w:val="center"/>
            <w:hideMark/>
          </w:tcPr>
          <w:p w14:paraId="6043C86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l'Import des Règlements pour l'Import des Commandes</w:t>
            </w:r>
          </w:p>
        </w:tc>
        <w:tc>
          <w:tcPr>
            <w:tcW w:w="1840" w:type="dxa"/>
            <w:tcBorders>
              <w:top w:val="nil"/>
              <w:left w:val="nil"/>
              <w:bottom w:val="nil"/>
              <w:right w:val="nil"/>
            </w:tcBorders>
            <w:shd w:val="clear" w:color="auto" w:fill="auto"/>
            <w:noWrap/>
            <w:vAlign w:val="bottom"/>
            <w:hideMark/>
          </w:tcPr>
          <w:p w14:paraId="236CEC6B"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EV-ASGC-14</w:t>
            </w:r>
          </w:p>
        </w:tc>
      </w:tr>
      <w:tr w:rsidR="00D4755A" w:rsidRPr="00D4755A" w14:paraId="5C641D4D" w14:textId="77777777" w:rsidTr="00D4755A">
        <w:trPr>
          <w:trHeight w:val="240"/>
        </w:trPr>
        <w:tc>
          <w:tcPr>
            <w:tcW w:w="1840" w:type="dxa"/>
            <w:tcBorders>
              <w:top w:val="nil"/>
              <w:left w:val="nil"/>
              <w:bottom w:val="nil"/>
              <w:right w:val="nil"/>
            </w:tcBorders>
            <w:shd w:val="clear" w:color="000000" w:fill="83CCEB"/>
            <w:noWrap/>
            <w:vAlign w:val="center"/>
            <w:hideMark/>
          </w:tcPr>
          <w:p w14:paraId="0AEB3533"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CO-ASGC-N2-06</w:t>
            </w:r>
          </w:p>
        </w:tc>
        <w:tc>
          <w:tcPr>
            <w:tcW w:w="2140" w:type="dxa"/>
            <w:tcBorders>
              <w:top w:val="nil"/>
              <w:left w:val="nil"/>
              <w:bottom w:val="nil"/>
              <w:right w:val="nil"/>
            </w:tcBorders>
            <w:shd w:val="clear" w:color="auto" w:fill="auto"/>
            <w:noWrap/>
            <w:vAlign w:val="center"/>
            <w:hideMark/>
          </w:tcPr>
          <w:p w14:paraId="7C64A98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REF-ASGC-D7-C1-SC4</w:t>
            </w:r>
          </w:p>
        </w:tc>
        <w:tc>
          <w:tcPr>
            <w:tcW w:w="8750" w:type="dxa"/>
            <w:tcBorders>
              <w:top w:val="nil"/>
              <w:left w:val="nil"/>
              <w:bottom w:val="nil"/>
              <w:right w:val="nil"/>
            </w:tcBorders>
            <w:shd w:val="clear" w:color="auto" w:fill="auto"/>
            <w:noWrap/>
            <w:vAlign w:val="center"/>
            <w:hideMark/>
          </w:tcPr>
          <w:p w14:paraId="3CC9D07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l'Import des Frais de Port des Commandes</w:t>
            </w:r>
          </w:p>
        </w:tc>
        <w:tc>
          <w:tcPr>
            <w:tcW w:w="1840" w:type="dxa"/>
            <w:tcBorders>
              <w:top w:val="nil"/>
              <w:left w:val="nil"/>
              <w:bottom w:val="nil"/>
              <w:right w:val="nil"/>
            </w:tcBorders>
            <w:shd w:val="clear" w:color="auto" w:fill="auto"/>
            <w:noWrap/>
            <w:vAlign w:val="bottom"/>
            <w:hideMark/>
          </w:tcPr>
          <w:p w14:paraId="254ED593"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EV-ASGC-14</w:t>
            </w:r>
          </w:p>
        </w:tc>
      </w:tr>
      <w:tr w:rsidR="00D4755A" w:rsidRPr="00D4755A" w14:paraId="5E07F787" w14:textId="77777777" w:rsidTr="00D4755A">
        <w:trPr>
          <w:trHeight w:val="240"/>
        </w:trPr>
        <w:tc>
          <w:tcPr>
            <w:tcW w:w="1840" w:type="dxa"/>
            <w:tcBorders>
              <w:top w:val="nil"/>
              <w:left w:val="nil"/>
              <w:bottom w:val="nil"/>
              <w:right w:val="nil"/>
            </w:tcBorders>
            <w:shd w:val="clear" w:color="000000" w:fill="CCCCFF"/>
            <w:noWrap/>
            <w:vAlign w:val="center"/>
            <w:hideMark/>
          </w:tcPr>
          <w:p w14:paraId="07C4F5F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2A1C6975"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REF-ASGC-D7-C2</w:t>
            </w:r>
          </w:p>
        </w:tc>
        <w:tc>
          <w:tcPr>
            <w:tcW w:w="8750" w:type="dxa"/>
            <w:tcBorders>
              <w:top w:val="nil"/>
              <w:left w:val="nil"/>
              <w:bottom w:val="nil"/>
              <w:right w:val="nil"/>
            </w:tcBorders>
            <w:shd w:val="clear" w:color="000000" w:fill="CCCCFF"/>
            <w:noWrap/>
            <w:vAlign w:val="center"/>
            <w:hideMark/>
          </w:tcPr>
          <w:p w14:paraId="1F0682D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la Mise à Jours des Statuts des Commandes</w:t>
            </w:r>
          </w:p>
        </w:tc>
        <w:tc>
          <w:tcPr>
            <w:tcW w:w="1840" w:type="dxa"/>
            <w:tcBorders>
              <w:top w:val="nil"/>
              <w:left w:val="nil"/>
              <w:bottom w:val="nil"/>
              <w:right w:val="nil"/>
            </w:tcBorders>
            <w:shd w:val="clear" w:color="000000" w:fill="CCCCFF"/>
            <w:noWrap/>
            <w:vAlign w:val="bottom"/>
            <w:hideMark/>
          </w:tcPr>
          <w:p w14:paraId="57D69466"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03D75222" w14:textId="77777777" w:rsidTr="00D4755A">
        <w:trPr>
          <w:trHeight w:val="240"/>
        </w:trPr>
        <w:tc>
          <w:tcPr>
            <w:tcW w:w="1840" w:type="dxa"/>
            <w:tcBorders>
              <w:top w:val="nil"/>
              <w:left w:val="nil"/>
              <w:bottom w:val="nil"/>
              <w:right w:val="nil"/>
            </w:tcBorders>
            <w:shd w:val="clear" w:color="000000" w:fill="CAEDFB"/>
            <w:noWrap/>
            <w:vAlign w:val="center"/>
            <w:hideMark/>
          </w:tcPr>
          <w:p w14:paraId="72AFD42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CO-ASGC-N1-06</w:t>
            </w:r>
          </w:p>
        </w:tc>
        <w:tc>
          <w:tcPr>
            <w:tcW w:w="2140" w:type="dxa"/>
            <w:tcBorders>
              <w:top w:val="nil"/>
              <w:left w:val="nil"/>
              <w:bottom w:val="nil"/>
              <w:right w:val="nil"/>
            </w:tcBorders>
            <w:shd w:val="clear" w:color="auto" w:fill="auto"/>
            <w:noWrap/>
            <w:vAlign w:val="center"/>
            <w:hideMark/>
          </w:tcPr>
          <w:p w14:paraId="5E6ABB6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REF-ASGC-D7-C2-SC1</w:t>
            </w:r>
          </w:p>
        </w:tc>
        <w:tc>
          <w:tcPr>
            <w:tcW w:w="8750" w:type="dxa"/>
            <w:tcBorders>
              <w:top w:val="nil"/>
              <w:left w:val="nil"/>
              <w:bottom w:val="nil"/>
              <w:right w:val="nil"/>
            </w:tcBorders>
            <w:shd w:val="clear" w:color="auto" w:fill="auto"/>
            <w:noWrap/>
            <w:vAlign w:val="center"/>
            <w:hideMark/>
          </w:tcPr>
          <w:p w14:paraId="3FA4332A" w14:textId="787CA201"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Définir les Statuts des Commandes lors de la transformation des docs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tc>
        <w:tc>
          <w:tcPr>
            <w:tcW w:w="1840" w:type="dxa"/>
            <w:tcBorders>
              <w:top w:val="nil"/>
              <w:left w:val="nil"/>
              <w:bottom w:val="nil"/>
              <w:right w:val="nil"/>
            </w:tcBorders>
            <w:shd w:val="clear" w:color="auto" w:fill="auto"/>
            <w:noWrap/>
            <w:vAlign w:val="bottom"/>
            <w:hideMark/>
          </w:tcPr>
          <w:p w14:paraId="194B9672"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EV-ASGC-06</w:t>
            </w:r>
          </w:p>
        </w:tc>
      </w:tr>
      <w:tr w:rsidR="00D4755A" w:rsidRPr="00D4755A" w14:paraId="70E1A3F0" w14:textId="77777777" w:rsidTr="00D4755A">
        <w:trPr>
          <w:trHeight w:val="240"/>
        </w:trPr>
        <w:tc>
          <w:tcPr>
            <w:tcW w:w="1840" w:type="dxa"/>
            <w:tcBorders>
              <w:top w:val="nil"/>
              <w:left w:val="nil"/>
              <w:bottom w:val="nil"/>
              <w:right w:val="nil"/>
            </w:tcBorders>
            <w:shd w:val="clear" w:color="000000" w:fill="CCCCFF"/>
            <w:noWrap/>
            <w:vAlign w:val="center"/>
            <w:hideMark/>
          </w:tcPr>
          <w:p w14:paraId="76769719"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3E8F957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REF-ASGC-D7-C3</w:t>
            </w:r>
          </w:p>
        </w:tc>
        <w:tc>
          <w:tcPr>
            <w:tcW w:w="8750" w:type="dxa"/>
            <w:tcBorders>
              <w:top w:val="nil"/>
              <w:left w:val="nil"/>
              <w:bottom w:val="nil"/>
              <w:right w:val="nil"/>
            </w:tcBorders>
            <w:shd w:val="clear" w:color="000000" w:fill="CCCCFF"/>
            <w:noWrap/>
            <w:vAlign w:val="center"/>
            <w:hideMark/>
          </w:tcPr>
          <w:p w14:paraId="2566BC8C" w14:textId="5EDD0298"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Envoyer la Facture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vers l'Espace Client de la boutique</w:t>
            </w:r>
          </w:p>
        </w:tc>
        <w:tc>
          <w:tcPr>
            <w:tcW w:w="1840" w:type="dxa"/>
            <w:tcBorders>
              <w:top w:val="nil"/>
              <w:left w:val="nil"/>
              <w:bottom w:val="nil"/>
              <w:right w:val="nil"/>
            </w:tcBorders>
            <w:shd w:val="clear" w:color="000000" w:fill="CCCCFF"/>
            <w:noWrap/>
            <w:vAlign w:val="bottom"/>
            <w:hideMark/>
          </w:tcPr>
          <w:p w14:paraId="715BFC0E"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28ACC5C5" w14:textId="77777777" w:rsidTr="00D4755A">
        <w:trPr>
          <w:trHeight w:val="240"/>
        </w:trPr>
        <w:tc>
          <w:tcPr>
            <w:tcW w:w="1840" w:type="dxa"/>
            <w:tcBorders>
              <w:top w:val="nil"/>
              <w:left w:val="nil"/>
              <w:bottom w:val="nil"/>
              <w:right w:val="nil"/>
            </w:tcBorders>
            <w:shd w:val="clear" w:color="000000" w:fill="CAEDFB"/>
            <w:noWrap/>
            <w:vAlign w:val="center"/>
            <w:hideMark/>
          </w:tcPr>
          <w:p w14:paraId="1B5B1BF6"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CO-ASGC-N1-06</w:t>
            </w:r>
          </w:p>
        </w:tc>
        <w:tc>
          <w:tcPr>
            <w:tcW w:w="2140" w:type="dxa"/>
            <w:tcBorders>
              <w:top w:val="nil"/>
              <w:left w:val="nil"/>
              <w:bottom w:val="nil"/>
              <w:right w:val="nil"/>
            </w:tcBorders>
            <w:shd w:val="clear" w:color="auto" w:fill="auto"/>
            <w:noWrap/>
            <w:vAlign w:val="center"/>
            <w:hideMark/>
          </w:tcPr>
          <w:p w14:paraId="114C63E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REF-ASGC-D7-C3-SC1</w:t>
            </w:r>
          </w:p>
        </w:tc>
        <w:tc>
          <w:tcPr>
            <w:tcW w:w="8750" w:type="dxa"/>
            <w:tcBorders>
              <w:top w:val="nil"/>
              <w:left w:val="nil"/>
              <w:bottom w:val="nil"/>
              <w:right w:val="nil"/>
            </w:tcBorders>
            <w:shd w:val="clear" w:color="auto" w:fill="auto"/>
            <w:noWrap/>
            <w:vAlign w:val="center"/>
            <w:hideMark/>
          </w:tcPr>
          <w:p w14:paraId="3AA0EC28"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Paramétrer l'envoi des Factures vers l'Espace Client du Site Web </w:t>
            </w:r>
          </w:p>
        </w:tc>
        <w:tc>
          <w:tcPr>
            <w:tcW w:w="1840" w:type="dxa"/>
            <w:tcBorders>
              <w:top w:val="nil"/>
              <w:left w:val="nil"/>
              <w:bottom w:val="nil"/>
              <w:right w:val="nil"/>
            </w:tcBorders>
            <w:shd w:val="clear" w:color="auto" w:fill="auto"/>
            <w:noWrap/>
            <w:vAlign w:val="bottom"/>
            <w:hideMark/>
          </w:tcPr>
          <w:p w14:paraId="4A909B90"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EV-ASGC-06</w:t>
            </w:r>
          </w:p>
        </w:tc>
      </w:tr>
      <w:tr w:rsidR="00D4755A" w:rsidRPr="00D4755A" w14:paraId="5DA1C459" w14:textId="77777777" w:rsidTr="00D4755A">
        <w:trPr>
          <w:trHeight w:val="240"/>
        </w:trPr>
        <w:tc>
          <w:tcPr>
            <w:tcW w:w="1840" w:type="dxa"/>
            <w:tcBorders>
              <w:top w:val="nil"/>
              <w:left w:val="nil"/>
              <w:bottom w:val="nil"/>
              <w:right w:val="nil"/>
            </w:tcBorders>
            <w:shd w:val="clear" w:color="000000" w:fill="E49EDD"/>
            <w:noWrap/>
            <w:vAlign w:val="center"/>
            <w:hideMark/>
          </w:tcPr>
          <w:p w14:paraId="072BE3F9"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 </w:t>
            </w:r>
          </w:p>
        </w:tc>
        <w:tc>
          <w:tcPr>
            <w:tcW w:w="2140" w:type="dxa"/>
            <w:tcBorders>
              <w:top w:val="nil"/>
              <w:left w:val="nil"/>
              <w:bottom w:val="nil"/>
              <w:right w:val="nil"/>
            </w:tcBorders>
            <w:shd w:val="clear" w:color="000000" w:fill="E49EDD"/>
            <w:noWrap/>
            <w:vAlign w:val="center"/>
            <w:hideMark/>
          </w:tcPr>
          <w:p w14:paraId="39D56CEC"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REF-ASGC-D8</w:t>
            </w:r>
          </w:p>
        </w:tc>
        <w:tc>
          <w:tcPr>
            <w:tcW w:w="8750" w:type="dxa"/>
            <w:tcBorders>
              <w:top w:val="nil"/>
              <w:left w:val="nil"/>
              <w:bottom w:val="nil"/>
              <w:right w:val="nil"/>
            </w:tcBorders>
            <w:shd w:val="clear" w:color="000000" w:fill="E49EDD"/>
            <w:noWrap/>
            <w:vAlign w:val="center"/>
            <w:hideMark/>
          </w:tcPr>
          <w:p w14:paraId="4BC06CAE" w14:textId="77777777" w:rsidR="00D4755A" w:rsidRPr="00D4755A" w:rsidRDefault="00D4755A" w:rsidP="00D4755A">
            <w:pPr>
              <w:spacing w:after="0" w:line="240" w:lineRule="auto"/>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Options</w:t>
            </w:r>
          </w:p>
        </w:tc>
        <w:tc>
          <w:tcPr>
            <w:tcW w:w="1840" w:type="dxa"/>
            <w:tcBorders>
              <w:top w:val="nil"/>
              <w:left w:val="nil"/>
              <w:bottom w:val="nil"/>
              <w:right w:val="nil"/>
            </w:tcBorders>
            <w:shd w:val="clear" w:color="000000" w:fill="E49EDD"/>
            <w:noWrap/>
            <w:vAlign w:val="bottom"/>
            <w:hideMark/>
          </w:tcPr>
          <w:p w14:paraId="30162BF9" w14:textId="77777777" w:rsidR="00D4755A" w:rsidRPr="00D4755A" w:rsidRDefault="00D4755A" w:rsidP="00D4755A">
            <w:pPr>
              <w:spacing w:after="0" w:line="240" w:lineRule="auto"/>
              <w:jc w:val="center"/>
              <w:rPr>
                <w:rFonts w:ascii="Wingdings 2" w:eastAsia="Times New Roman" w:hAnsi="Wingdings 2" w:cs="Times New Roman"/>
                <w:b/>
                <w:bCs/>
                <w:color w:val="000000"/>
                <w:kern w:val="0"/>
                <w:lang w:eastAsia="fr-FR"/>
                <w14:ligatures w14:val="none"/>
              </w:rPr>
            </w:pPr>
            <w:r w:rsidRPr="00D4755A">
              <w:rPr>
                <w:rFonts w:ascii="Wingdings 2" w:eastAsia="Times New Roman" w:hAnsi="Times New Roman" w:cs="Times New Roman"/>
                <w:b/>
                <w:bCs/>
                <w:color w:val="000000"/>
                <w:kern w:val="0"/>
                <w:lang w:eastAsia="fr-FR"/>
                <w14:ligatures w14:val="none"/>
              </w:rPr>
              <w:t> </w:t>
            </w:r>
          </w:p>
        </w:tc>
      </w:tr>
      <w:tr w:rsidR="00D4755A" w:rsidRPr="00D4755A" w14:paraId="4F41E08A" w14:textId="77777777" w:rsidTr="00D4755A">
        <w:trPr>
          <w:trHeight w:val="240"/>
        </w:trPr>
        <w:tc>
          <w:tcPr>
            <w:tcW w:w="1840" w:type="dxa"/>
            <w:tcBorders>
              <w:top w:val="nil"/>
              <w:left w:val="nil"/>
              <w:bottom w:val="nil"/>
              <w:right w:val="nil"/>
            </w:tcBorders>
            <w:shd w:val="clear" w:color="000000" w:fill="CCCCFF"/>
            <w:noWrap/>
            <w:vAlign w:val="center"/>
            <w:hideMark/>
          </w:tcPr>
          <w:p w14:paraId="21F682D2"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090568C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REF-ASGC-D8-C1</w:t>
            </w:r>
          </w:p>
        </w:tc>
        <w:tc>
          <w:tcPr>
            <w:tcW w:w="8750" w:type="dxa"/>
            <w:tcBorders>
              <w:top w:val="nil"/>
              <w:left w:val="nil"/>
              <w:bottom w:val="nil"/>
              <w:right w:val="nil"/>
            </w:tcBorders>
            <w:shd w:val="clear" w:color="000000" w:fill="CCCCFF"/>
            <w:noWrap/>
            <w:vAlign w:val="center"/>
            <w:hideMark/>
          </w:tcPr>
          <w:p w14:paraId="2F90DCB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les Retours et Avoirs - Option Reliquat</w:t>
            </w:r>
          </w:p>
        </w:tc>
        <w:tc>
          <w:tcPr>
            <w:tcW w:w="1840" w:type="dxa"/>
            <w:tcBorders>
              <w:top w:val="nil"/>
              <w:left w:val="nil"/>
              <w:bottom w:val="nil"/>
              <w:right w:val="nil"/>
            </w:tcBorders>
            <w:shd w:val="clear" w:color="000000" w:fill="CCCCFF"/>
            <w:noWrap/>
            <w:vAlign w:val="bottom"/>
            <w:hideMark/>
          </w:tcPr>
          <w:p w14:paraId="636FB364"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13F7EC7A" w14:textId="77777777" w:rsidTr="00D4755A">
        <w:trPr>
          <w:trHeight w:val="240"/>
        </w:trPr>
        <w:tc>
          <w:tcPr>
            <w:tcW w:w="1840" w:type="dxa"/>
            <w:tcBorders>
              <w:top w:val="nil"/>
              <w:left w:val="nil"/>
              <w:bottom w:val="nil"/>
              <w:right w:val="nil"/>
            </w:tcBorders>
            <w:shd w:val="clear" w:color="000000" w:fill="83CCEB"/>
            <w:noWrap/>
            <w:vAlign w:val="center"/>
            <w:hideMark/>
          </w:tcPr>
          <w:p w14:paraId="2D4FE67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CO-ASGC-N2-07</w:t>
            </w:r>
          </w:p>
        </w:tc>
        <w:tc>
          <w:tcPr>
            <w:tcW w:w="2140" w:type="dxa"/>
            <w:tcBorders>
              <w:top w:val="nil"/>
              <w:left w:val="nil"/>
              <w:bottom w:val="nil"/>
              <w:right w:val="nil"/>
            </w:tcBorders>
            <w:shd w:val="clear" w:color="auto" w:fill="auto"/>
            <w:noWrap/>
            <w:vAlign w:val="center"/>
            <w:hideMark/>
          </w:tcPr>
          <w:p w14:paraId="6D498FB7"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REF-ASGC-D8-C1-SC1</w:t>
            </w:r>
          </w:p>
        </w:tc>
        <w:tc>
          <w:tcPr>
            <w:tcW w:w="8750" w:type="dxa"/>
            <w:tcBorders>
              <w:top w:val="nil"/>
              <w:left w:val="nil"/>
              <w:bottom w:val="nil"/>
              <w:right w:val="nil"/>
            </w:tcBorders>
            <w:shd w:val="clear" w:color="auto" w:fill="auto"/>
            <w:noWrap/>
            <w:vAlign w:val="center"/>
            <w:hideMark/>
          </w:tcPr>
          <w:p w14:paraId="3A1B3E9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Paramétrer l'Import des Avoirs </w:t>
            </w:r>
          </w:p>
        </w:tc>
        <w:tc>
          <w:tcPr>
            <w:tcW w:w="1840" w:type="dxa"/>
            <w:tcBorders>
              <w:top w:val="nil"/>
              <w:left w:val="nil"/>
              <w:bottom w:val="nil"/>
              <w:right w:val="nil"/>
            </w:tcBorders>
            <w:shd w:val="clear" w:color="auto" w:fill="auto"/>
            <w:noWrap/>
            <w:vAlign w:val="bottom"/>
            <w:hideMark/>
          </w:tcPr>
          <w:p w14:paraId="423C077C"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EV-ASGC-15</w:t>
            </w:r>
          </w:p>
        </w:tc>
      </w:tr>
      <w:tr w:rsidR="00D4755A" w:rsidRPr="00D4755A" w14:paraId="513A37E7" w14:textId="77777777" w:rsidTr="00D4755A">
        <w:trPr>
          <w:trHeight w:val="240"/>
        </w:trPr>
        <w:tc>
          <w:tcPr>
            <w:tcW w:w="1840" w:type="dxa"/>
            <w:tcBorders>
              <w:top w:val="nil"/>
              <w:left w:val="nil"/>
              <w:bottom w:val="nil"/>
              <w:right w:val="nil"/>
            </w:tcBorders>
            <w:shd w:val="clear" w:color="000000" w:fill="83CCEB"/>
            <w:noWrap/>
            <w:vAlign w:val="center"/>
            <w:hideMark/>
          </w:tcPr>
          <w:p w14:paraId="2937C24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CO-ASGC-N2-07</w:t>
            </w:r>
          </w:p>
        </w:tc>
        <w:tc>
          <w:tcPr>
            <w:tcW w:w="2140" w:type="dxa"/>
            <w:tcBorders>
              <w:top w:val="nil"/>
              <w:left w:val="nil"/>
              <w:bottom w:val="nil"/>
              <w:right w:val="nil"/>
            </w:tcBorders>
            <w:shd w:val="clear" w:color="auto" w:fill="auto"/>
            <w:noWrap/>
            <w:vAlign w:val="center"/>
            <w:hideMark/>
          </w:tcPr>
          <w:p w14:paraId="5B254CA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REF-ASGC-D8-C1-SC2</w:t>
            </w:r>
          </w:p>
        </w:tc>
        <w:tc>
          <w:tcPr>
            <w:tcW w:w="8750" w:type="dxa"/>
            <w:tcBorders>
              <w:top w:val="nil"/>
              <w:left w:val="nil"/>
              <w:bottom w:val="nil"/>
              <w:right w:val="nil"/>
            </w:tcBorders>
            <w:shd w:val="clear" w:color="auto" w:fill="auto"/>
            <w:noWrap/>
            <w:vAlign w:val="center"/>
            <w:hideMark/>
          </w:tcPr>
          <w:p w14:paraId="40FB60BD"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l'envoi des Produits en Attente</w:t>
            </w:r>
          </w:p>
        </w:tc>
        <w:tc>
          <w:tcPr>
            <w:tcW w:w="1840" w:type="dxa"/>
            <w:tcBorders>
              <w:top w:val="nil"/>
              <w:left w:val="nil"/>
              <w:bottom w:val="nil"/>
              <w:right w:val="nil"/>
            </w:tcBorders>
            <w:shd w:val="clear" w:color="auto" w:fill="auto"/>
            <w:noWrap/>
            <w:vAlign w:val="bottom"/>
            <w:hideMark/>
          </w:tcPr>
          <w:p w14:paraId="06BB0EFA"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EV-ASGC-15</w:t>
            </w:r>
          </w:p>
        </w:tc>
      </w:tr>
      <w:tr w:rsidR="00D4755A" w:rsidRPr="00D4755A" w14:paraId="2A6C05D8" w14:textId="77777777" w:rsidTr="00D4755A">
        <w:trPr>
          <w:trHeight w:val="240"/>
        </w:trPr>
        <w:tc>
          <w:tcPr>
            <w:tcW w:w="1840" w:type="dxa"/>
            <w:tcBorders>
              <w:top w:val="nil"/>
              <w:left w:val="nil"/>
              <w:bottom w:val="nil"/>
              <w:right w:val="nil"/>
            </w:tcBorders>
            <w:shd w:val="clear" w:color="000000" w:fill="CCCCFF"/>
            <w:noWrap/>
            <w:vAlign w:val="center"/>
            <w:hideMark/>
          </w:tcPr>
          <w:p w14:paraId="417F83C4"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c>
          <w:tcPr>
            <w:tcW w:w="2140" w:type="dxa"/>
            <w:tcBorders>
              <w:top w:val="nil"/>
              <w:left w:val="nil"/>
              <w:bottom w:val="nil"/>
              <w:right w:val="nil"/>
            </w:tcBorders>
            <w:shd w:val="clear" w:color="000000" w:fill="CCCCFF"/>
            <w:noWrap/>
            <w:vAlign w:val="center"/>
            <w:hideMark/>
          </w:tcPr>
          <w:p w14:paraId="53EED0CA"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REF-ASGC-D8-C4</w:t>
            </w:r>
          </w:p>
        </w:tc>
        <w:tc>
          <w:tcPr>
            <w:tcW w:w="8750" w:type="dxa"/>
            <w:tcBorders>
              <w:top w:val="nil"/>
              <w:left w:val="nil"/>
              <w:bottom w:val="nil"/>
              <w:right w:val="nil"/>
            </w:tcBorders>
            <w:shd w:val="clear" w:color="000000" w:fill="CCCCFF"/>
            <w:noWrap/>
            <w:vAlign w:val="center"/>
            <w:hideMark/>
          </w:tcPr>
          <w:p w14:paraId="0BCCC661"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les Devis - Option Devis</w:t>
            </w:r>
          </w:p>
        </w:tc>
        <w:tc>
          <w:tcPr>
            <w:tcW w:w="1840" w:type="dxa"/>
            <w:tcBorders>
              <w:top w:val="nil"/>
              <w:left w:val="nil"/>
              <w:bottom w:val="nil"/>
              <w:right w:val="nil"/>
            </w:tcBorders>
            <w:shd w:val="clear" w:color="000000" w:fill="CCCCFF"/>
            <w:noWrap/>
            <w:vAlign w:val="bottom"/>
            <w:hideMark/>
          </w:tcPr>
          <w:p w14:paraId="49E3276B"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w:t>
            </w:r>
          </w:p>
        </w:tc>
      </w:tr>
      <w:tr w:rsidR="00D4755A" w:rsidRPr="00D4755A" w14:paraId="533BBD31" w14:textId="77777777" w:rsidTr="00D4755A">
        <w:trPr>
          <w:trHeight w:val="240"/>
        </w:trPr>
        <w:tc>
          <w:tcPr>
            <w:tcW w:w="1840" w:type="dxa"/>
            <w:tcBorders>
              <w:top w:val="nil"/>
              <w:left w:val="nil"/>
              <w:bottom w:val="nil"/>
              <w:right w:val="nil"/>
            </w:tcBorders>
            <w:shd w:val="clear" w:color="000000" w:fill="83CCEB"/>
            <w:noWrap/>
            <w:vAlign w:val="center"/>
            <w:hideMark/>
          </w:tcPr>
          <w:p w14:paraId="0D28FE5F"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CO-ASGC-N2-07</w:t>
            </w:r>
          </w:p>
        </w:tc>
        <w:tc>
          <w:tcPr>
            <w:tcW w:w="2140" w:type="dxa"/>
            <w:tcBorders>
              <w:top w:val="nil"/>
              <w:left w:val="nil"/>
              <w:bottom w:val="nil"/>
              <w:right w:val="nil"/>
            </w:tcBorders>
            <w:shd w:val="clear" w:color="auto" w:fill="auto"/>
            <w:noWrap/>
            <w:vAlign w:val="center"/>
            <w:hideMark/>
          </w:tcPr>
          <w:p w14:paraId="78B34040"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REF-ASGC-D8-C4-SC1</w:t>
            </w:r>
          </w:p>
        </w:tc>
        <w:tc>
          <w:tcPr>
            <w:tcW w:w="8750" w:type="dxa"/>
            <w:tcBorders>
              <w:top w:val="nil"/>
              <w:left w:val="nil"/>
              <w:bottom w:val="nil"/>
              <w:right w:val="nil"/>
            </w:tcBorders>
            <w:shd w:val="clear" w:color="auto" w:fill="auto"/>
            <w:noWrap/>
            <w:vAlign w:val="center"/>
            <w:hideMark/>
          </w:tcPr>
          <w:p w14:paraId="0FB4CADE" w14:textId="77777777" w:rsidR="00D4755A" w:rsidRPr="00D4755A" w:rsidRDefault="00D4755A" w:rsidP="00D4755A">
            <w:pPr>
              <w:spacing w:after="0" w:line="240" w:lineRule="auto"/>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Paramétrer l'Import des Devis</w:t>
            </w:r>
          </w:p>
        </w:tc>
        <w:tc>
          <w:tcPr>
            <w:tcW w:w="1840" w:type="dxa"/>
            <w:tcBorders>
              <w:top w:val="nil"/>
              <w:left w:val="nil"/>
              <w:bottom w:val="nil"/>
              <w:right w:val="nil"/>
            </w:tcBorders>
            <w:shd w:val="clear" w:color="auto" w:fill="auto"/>
            <w:noWrap/>
            <w:vAlign w:val="bottom"/>
            <w:hideMark/>
          </w:tcPr>
          <w:p w14:paraId="25D7649E" w14:textId="77777777" w:rsidR="00D4755A" w:rsidRPr="00D4755A" w:rsidRDefault="00D4755A" w:rsidP="00D4755A">
            <w:pPr>
              <w:spacing w:after="0" w:line="240" w:lineRule="auto"/>
              <w:jc w:val="cente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EV-ASGC-15</w:t>
            </w:r>
          </w:p>
        </w:tc>
      </w:tr>
    </w:tbl>
    <w:p w14:paraId="06C56BC4" w14:textId="77777777" w:rsidR="005B0F69" w:rsidRDefault="005B0F69" w:rsidP="005B0F69"/>
    <w:p w14:paraId="1E2F3341" w14:textId="115F1ED0" w:rsidR="00E46DE9" w:rsidRDefault="00E46DE9" w:rsidP="005B0F69">
      <w:r w:rsidRPr="00617233">
        <w:rPr>
          <w:rStyle w:val="Titre3Car"/>
        </w:rPr>
        <w:t>SRV PRASLIN</w:t>
      </w:r>
      <w:r>
        <w:br/>
        <w:t>Création d’un profil FORMATION_Sage</w:t>
      </w:r>
      <w:r w:rsidR="00782B07">
        <w:t>100</w:t>
      </w:r>
      <w:r>
        <w:t>_PrestaShop</w:t>
      </w:r>
    </w:p>
    <w:p w14:paraId="3D7763F0" w14:textId="77CEF454" w:rsidR="00E46DE9" w:rsidRDefault="00E46DE9" w:rsidP="005B0F69">
      <w:r w:rsidRPr="00E46DE9">
        <w:t>https://prestashop.atoo-sync.com</w:t>
      </w:r>
      <w:r w:rsidRPr="00E46DE9">
        <w:br/>
        <w:t>Base</w:t>
      </w:r>
      <w:r>
        <w:t xml:space="preserve"> Sage 100 EC BIJOU.gcm</w:t>
      </w:r>
      <w:r w:rsidR="00782B07">
        <w:t xml:space="preserve">  (&lt;Administrateur&gt; sans mdp)</w:t>
      </w:r>
    </w:p>
    <w:p w14:paraId="4AED8663" w14:textId="092DDB72" w:rsidR="00782B07" w:rsidRDefault="00782B07" w:rsidP="00782B07">
      <w:r>
        <w:t>Création d’un profil FORMATION_EBP_PrestaShop</w:t>
      </w:r>
    </w:p>
    <w:p w14:paraId="0E5B7509" w14:textId="2CDB9D1D" w:rsidR="00CC568B" w:rsidRDefault="00782B07" w:rsidP="00CC568B">
      <w:r w:rsidRPr="00E46DE9">
        <w:t>https://prestashop.atoo-sync.com</w:t>
      </w:r>
      <w:r w:rsidRPr="00E46DE9">
        <w:br/>
        <w:t>Base</w:t>
      </w:r>
      <w:r>
        <w:t xml:space="preserve"> EBP </w:t>
      </w:r>
      <w:r w:rsidRPr="00782B07">
        <w:t>C:\Users\Public\Documents\EBP\EBP.DEMO.EC.ebp</w:t>
      </w:r>
      <w:r>
        <w:t xml:space="preserve"> (ADM sans mdp)</w:t>
      </w:r>
    </w:p>
    <w:p w14:paraId="3429BE4E" w14:textId="6E3CC843" w:rsidR="00782B07" w:rsidRPr="00782B07" w:rsidRDefault="005B0F69" w:rsidP="00D66F55">
      <w:pPr>
        <w:pStyle w:val="Titre1"/>
      </w:pPr>
      <w:r>
        <w:t xml:space="preserve">Atoo-Sync GesCom – Sage </w:t>
      </w:r>
      <w:r w:rsidR="00782B07">
        <w:t>– PrestaShop</w:t>
      </w:r>
    </w:p>
    <w:p w14:paraId="606A6F83" w14:textId="77777777" w:rsidR="00D4755A" w:rsidRPr="00D4755A" w:rsidRDefault="00D4755A" w:rsidP="00647C92">
      <w:pPr>
        <w:pStyle w:val="Titre2"/>
        <w:rPr>
          <w:rFonts w:eastAsia="Times New Roman"/>
          <w:lang w:eastAsia="fr-FR"/>
        </w:rPr>
      </w:pPr>
      <w:r w:rsidRPr="00D4755A">
        <w:rPr>
          <w:rFonts w:eastAsia="Times New Roman"/>
          <w:lang w:eastAsia="fr-FR"/>
        </w:rPr>
        <w:t>Paramétrer l'Import des Commandes</w:t>
      </w:r>
    </w:p>
    <w:p w14:paraId="2CFAEF35" w14:textId="4594AB9D" w:rsidR="00D4755A" w:rsidRPr="00D4755A" w:rsidRDefault="00D4755A" w:rsidP="00647C92">
      <w:pPr>
        <w:pStyle w:val="Titre3"/>
        <w:rPr>
          <w:rFonts w:eastAsia="Times New Roman"/>
          <w:lang w:eastAsia="fr-FR"/>
        </w:rPr>
      </w:pPr>
      <w:r w:rsidRPr="00D4755A">
        <w:rPr>
          <w:rFonts w:eastAsia="Times New Roman"/>
          <w:lang w:eastAsia="fr-FR"/>
        </w:rPr>
        <w:t>Configur</w:t>
      </w:r>
      <w:r w:rsidR="00647C92">
        <w:rPr>
          <w:rFonts w:eastAsia="Times New Roman"/>
          <w:lang w:eastAsia="fr-FR"/>
        </w:rPr>
        <w:t xml:space="preserve">er </w:t>
      </w:r>
      <w:r w:rsidRPr="00D4755A">
        <w:rPr>
          <w:rFonts w:eastAsia="Times New Roman"/>
          <w:lang w:eastAsia="fr-FR"/>
        </w:rPr>
        <w:t>l'Import des Commandes</w:t>
      </w:r>
    </w:p>
    <w:p w14:paraId="31B78D29"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Dans Atoo-Sync GesCom, allez dans l'onglet "</w:t>
      </w:r>
      <w:r w:rsidRPr="00D4755A">
        <w:rPr>
          <w:rFonts w:ascii="Aptos Narrow" w:eastAsia="Times New Roman" w:hAnsi="Aptos Narrow" w:cs="Times New Roman"/>
          <w:b/>
          <w:bCs/>
          <w:color w:val="000000"/>
          <w:kern w:val="0"/>
          <w:lang w:eastAsia="fr-FR"/>
          <w14:ligatures w14:val="none"/>
        </w:rPr>
        <w:t>Profil</w:t>
      </w:r>
      <w:r w:rsidRPr="00D4755A">
        <w:rPr>
          <w:rFonts w:ascii="Aptos Narrow" w:eastAsia="Times New Roman" w:hAnsi="Aptos Narrow" w:cs="Times New Roman"/>
          <w:color w:val="000000"/>
          <w:kern w:val="0"/>
          <w:lang w:eastAsia="fr-FR"/>
          <w14:ligatures w14:val="none"/>
        </w:rPr>
        <w:t>" puis cliquez sur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w:t>
      </w:r>
    </w:p>
    <w:p w14:paraId="01921136" w14:textId="77777777" w:rsidR="00E12A6B"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1579C2F5" wp14:editId="68DE3AF6">
            <wp:extent cx="8123555" cy="1414145"/>
            <wp:effectExtent l="0" t="0" r="0" b="0"/>
            <wp:docPr id="4704813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69AF2D9E" w14:textId="0AF2040D"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4B68AF0D" wp14:editId="2A8BDE4D">
            <wp:extent cx="8123555" cy="1414145"/>
            <wp:effectExtent l="0" t="0" r="0" b="0"/>
            <wp:docPr id="51313460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46AF443E" w14:textId="64EFBFBB"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 onglet vous permet de configurer les différentes options de paramétrage pour la création des commandes de la boutique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b/>
          <w:bCs/>
          <w:color w:val="000000"/>
          <w:kern w:val="0"/>
          <w:lang w:eastAsia="fr-FR"/>
          <w14:ligatures w14:val="none"/>
        </w:rPr>
        <w:t>.</w:t>
      </w:r>
    </w:p>
    <w:p w14:paraId="4CD9E6E6"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L'onglet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 contient lui-même plusieurs sous-onglets correspondants aux différentes options de paramétrage possible.</w:t>
      </w:r>
    </w:p>
    <w:p w14:paraId="5E7BEBD5" w14:textId="77777777" w:rsidR="00D4755A" w:rsidRPr="00D4755A" w:rsidRDefault="00D4755A" w:rsidP="009B2C13">
      <w:pPr>
        <w:pStyle w:val="Titre3"/>
        <w:rPr>
          <w:rFonts w:eastAsia="Times New Roman"/>
          <w:lang w:eastAsia="fr-FR"/>
        </w:rPr>
      </w:pPr>
      <w:r w:rsidRPr="00D4755A">
        <w:rPr>
          <w:rFonts w:eastAsia="Times New Roman"/>
          <w:lang w:eastAsia="fr-FR"/>
        </w:rPr>
        <w:lastRenderedPageBreak/>
        <w:t>Section Création de la commande</w:t>
      </w:r>
    </w:p>
    <w:p w14:paraId="531321E5" w14:textId="4F31AB8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Cette section permet de définir dans l'entête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p w14:paraId="20082E07"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Date du document de vente</w:t>
      </w:r>
    </w:p>
    <w:p w14:paraId="74DA823B"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Souche de vente du document de vente</w:t>
      </w:r>
    </w:p>
    <w:p w14:paraId="7DC2FA68"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 Dépôt à utiliser pour le déstockage des articles</w:t>
      </w:r>
    </w:p>
    <w:p w14:paraId="3C0D540E" w14:textId="77777777" w:rsid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Référence de la commande</w:t>
      </w:r>
    </w:p>
    <w:p w14:paraId="53D5A61E" w14:textId="77777777" w:rsidR="00647C92" w:rsidRPr="00D4755A" w:rsidRDefault="00647C92" w:rsidP="00647C92">
      <w:pPr>
        <w:spacing w:after="0"/>
        <w:rPr>
          <w:rFonts w:ascii="Aptos Narrow" w:eastAsia="Times New Roman" w:hAnsi="Aptos Narrow" w:cs="Times New Roman"/>
          <w:color w:val="000000"/>
          <w:kern w:val="0"/>
          <w:lang w:eastAsia="fr-FR"/>
          <w14:ligatures w14:val="none"/>
        </w:rPr>
      </w:pPr>
    </w:p>
    <w:p w14:paraId="665E62B1" w14:textId="0272D592"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C1E3B8" wp14:editId="0A7805A1">
            <wp:extent cx="7357745" cy="2732405"/>
            <wp:effectExtent l="0" t="0" r="0" b="0"/>
            <wp:docPr id="20687010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57745" cy="2732405"/>
                    </a:xfrm>
                    <a:prstGeom prst="rect">
                      <a:avLst/>
                    </a:prstGeom>
                    <a:noFill/>
                    <a:ln>
                      <a:noFill/>
                    </a:ln>
                  </pic:spPr>
                </pic:pic>
              </a:graphicData>
            </a:graphic>
          </wp:inline>
        </w:drawing>
      </w:r>
    </w:p>
    <w:p w14:paraId="4DFD16B0" w14:textId="27390E9D"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Date de la commande</w:t>
      </w:r>
      <w:r w:rsidRPr="00D4755A">
        <w:rPr>
          <w:rFonts w:ascii="Aptos Narrow" w:eastAsia="Times New Roman" w:hAnsi="Aptos Narrow" w:cs="Times New Roman"/>
          <w:color w:val="000000"/>
          <w:kern w:val="0"/>
          <w:lang w:eastAsia="fr-FR"/>
          <w14:ligatures w14:val="none"/>
        </w:rPr>
        <w:t xml:space="preserve">" permet de spécifier quelle date sera utilisée pour la création du document de vente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(date de la commande ou date de la facture de la commande de la boutique, date du jour)</w:t>
      </w:r>
    </w:p>
    <w:p w14:paraId="0D6C5A84" w14:textId="22EB60F9"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date doc vente</w:t>
      </w:r>
      <w:r w:rsidRPr="00407567">
        <w:rPr>
          <w:rFonts w:ascii="Aptos Narrow" w:eastAsia="Times New Roman" w:hAnsi="Aptos Narrow" w:cs="Times New Roman"/>
          <w:color w:val="000000"/>
          <w:kern w:val="0"/>
          <w:highlight w:val="yellow"/>
          <w:lang w:eastAsia="fr-FR"/>
          <w14:ligatures w14:val="none"/>
        </w:rPr>
        <w:t xml:space="preserve"> Sage</w:t>
      </w:r>
    </w:p>
    <w:p w14:paraId="015C377B"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Précision des prix</w:t>
      </w:r>
      <w:r w:rsidRPr="00D4755A">
        <w:rPr>
          <w:rFonts w:ascii="Aptos Narrow" w:eastAsia="Times New Roman" w:hAnsi="Aptos Narrow" w:cs="Times New Roman"/>
          <w:color w:val="000000"/>
          <w:kern w:val="0"/>
          <w:lang w:eastAsia="fr-FR"/>
          <w14:ligatures w14:val="none"/>
        </w:rPr>
        <w:t>" vous permet d'indiquer le nombre de décimales que vous souhaitez utiliser pour l'import des commandes.</w:t>
      </w:r>
    </w:p>
    <w:p w14:paraId="37DADADD" w14:textId="3F353043"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précision des prix</w:t>
      </w:r>
      <w:r w:rsidRPr="00407567">
        <w:rPr>
          <w:rFonts w:ascii="Aptos Narrow" w:eastAsia="Times New Roman" w:hAnsi="Aptos Narrow" w:cs="Times New Roman"/>
          <w:color w:val="000000"/>
          <w:kern w:val="0"/>
          <w:highlight w:val="yellow"/>
          <w:lang w:eastAsia="fr-FR"/>
          <w14:ligatures w14:val="none"/>
        </w:rPr>
        <w:t xml:space="preserve"> Sage</w:t>
      </w:r>
    </w:p>
    <w:p w14:paraId="49C91F7B" w14:textId="36ED4D6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Souche de vente</w:t>
      </w:r>
      <w:r w:rsidRPr="00D4755A">
        <w:rPr>
          <w:rFonts w:ascii="Aptos Narrow" w:eastAsia="Times New Roman" w:hAnsi="Aptos Narrow" w:cs="Times New Roman"/>
          <w:color w:val="000000"/>
          <w:kern w:val="0"/>
          <w:lang w:eastAsia="fr-FR"/>
          <w14:ligatures w14:val="none"/>
        </w:rPr>
        <w:t xml:space="preserve">" vous permet de choisir la souche de vente (numérotation) qui sera utilisée pour renseigner le numéro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1D0176D8" w14:textId="0FAEFF75"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souche de vente</w:t>
      </w:r>
      <w:r w:rsidRPr="00407567">
        <w:rPr>
          <w:rFonts w:ascii="Aptos Narrow" w:eastAsia="Times New Roman" w:hAnsi="Aptos Narrow" w:cs="Times New Roman"/>
          <w:color w:val="000000"/>
          <w:kern w:val="0"/>
          <w:highlight w:val="yellow"/>
          <w:lang w:eastAsia="fr-FR"/>
          <w14:ligatures w14:val="none"/>
        </w:rPr>
        <w:t xml:space="preserve"> Sage</w:t>
      </w:r>
    </w:p>
    <w:p w14:paraId="43C99B8F"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Dépôt à utiliser</w:t>
      </w:r>
      <w:r w:rsidRPr="00D4755A">
        <w:rPr>
          <w:rFonts w:ascii="Aptos Narrow" w:eastAsia="Times New Roman" w:hAnsi="Aptos Narrow" w:cs="Times New Roman"/>
          <w:color w:val="000000"/>
          <w:kern w:val="0"/>
          <w:lang w:eastAsia="fr-FR"/>
          <w14:ligatures w14:val="none"/>
        </w:rPr>
        <w:t>" vous permet d'associer le dépôt au document de vente pour la sortie de stock des articles commandés.</w:t>
      </w:r>
    </w:p>
    <w:p w14:paraId="7B8C25B5" w14:textId="1A11BE34" w:rsidR="00407567" w:rsidRDefault="00407567" w:rsidP="00D4755A">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Capture écran dépôts Sage</w:t>
      </w:r>
    </w:p>
    <w:p w14:paraId="28619524"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zone de texte "</w:t>
      </w:r>
      <w:r w:rsidRPr="00D4755A">
        <w:rPr>
          <w:rFonts w:ascii="Aptos Narrow" w:eastAsia="Times New Roman" w:hAnsi="Aptos Narrow" w:cs="Times New Roman"/>
          <w:b/>
          <w:bCs/>
          <w:color w:val="000000"/>
          <w:kern w:val="0"/>
          <w:lang w:eastAsia="fr-FR"/>
          <w14:ligatures w14:val="none"/>
        </w:rPr>
        <w:t>Référence de la commande</w:t>
      </w:r>
      <w:r w:rsidRPr="00D4755A">
        <w:rPr>
          <w:rFonts w:ascii="Aptos Narrow" w:eastAsia="Times New Roman" w:hAnsi="Aptos Narrow" w:cs="Times New Roman"/>
          <w:color w:val="000000"/>
          <w:kern w:val="0"/>
          <w:lang w:eastAsia="fr-FR"/>
          <w14:ligatures w14:val="none"/>
        </w:rPr>
        <w:t>" vous permet de formater une chaîne alphanumérique pour renseigner le champ "Référence" de la commande. Vous pouvez vous aider avec les champs disponibles dans la liste déroulante.</w:t>
      </w:r>
    </w:p>
    <w:tbl>
      <w:tblPr>
        <w:tblStyle w:val="Grilledutableau"/>
        <w:tblW w:w="0" w:type="auto"/>
        <w:tblLook w:val="04A0" w:firstRow="1" w:lastRow="0" w:firstColumn="1" w:lastColumn="0" w:noHBand="0" w:noVBand="1"/>
      </w:tblPr>
      <w:tblGrid>
        <w:gridCol w:w="4248"/>
        <w:gridCol w:w="1276"/>
        <w:gridCol w:w="4932"/>
      </w:tblGrid>
      <w:tr w:rsidR="00864297" w14:paraId="34FD35AF" w14:textId="77777777" w:rsidTr="000F0B31">
        <w:tc>
          <w:tcPr>
            <w:tcW w:w="4248" w:type="dxa"/>
          </w:tcPr>
          <w:p w14:paraId="2DE9AA90" w14:textId="62269C42" w:rsidR="00864297" w:rsidRDefault="00864297" w:rsidP="00864297">
            <w:pPr>
              <w:rPr>
                <w:rFonts w:ascii="Aptos Narrow" w:eastAsia="Times New Roman" w:hAnsi="Aptos Narrow" w:cs="Times New Roman"/>
                <w:color w:val="000000"/>
                <w:kern w:val="0"/>
                <w:lang w:eastAsia="fr-FR"/>
                <w14:ligatures w14:val="none"/>
              </w:rPr>
            </w:pPr>
          </w:p>
        </w:tc>
        <w:tc>
          <w:tcPr>
            <w:tcW w:w="1276" w:type="dxa"/>
          </w:tcPr>
          <w:p w14:paraId="784134DE" w14:textId="05F4DF1D"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Variable</w:t>
            </w:r>
          </w:p>
        </w:tc>
        <w:tc>
          <w:tcPr>
            <w:tcW w:w="4932" w:type="dxa"/>
          </w:tcPr>
          <w:p w14:paraId="789631B0" w14:textId="3FC42183" w:rsidR="00864297" w:rsidRDefault="000F0B31" w:rsidP="000F0B31">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 xml:space="preserve">Commande dans </w:t>
            </w:r>
            <w:r w:rsidR="00864297">
              <w:rPr>
                <w:rFonts w:ascii="Aptos Narrow" w:eastAsia="Times New Roman" w:hAnsi="Aptos Narrow" w:cs="Times New Roman"/>
                <w:color w:val="000000"/>
                <w:kern w:val="0"/>
                <w:lang w:eastAsia="fr-FR"/>
                <w14:ligatures w14:val="none"/>
              </w:rPr>
              <w:t>PrestaShop</w:t>
            </w:r>
          </w:p>
        </w:tc>
      </w:tr>
      <w:tr w:rsidR="00864297" w14:paraId="70B7F086" w14:textId="77777777" w:rsidTr="000F0B31">
        <w:tc>
          <w:tcPr>
            <w:tcW w:w="4248" w:type="dxa"/>
          </w:tcPr>
          <w:p w14:paraId="780A8409" w14:textId="60A034DC"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 du Client</w:t>
            </w:r>
          </w:p>
        </w:tc>
        <w:tc>
          <w:tcPr>
            <w:tcW w:w="1276" w:type="dxa"/>
          </w:tcPr>
          <w:p w14:paraId="467848D4" w14:textId="58FF9912"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%CI</w:t>
            </w:r>
          </w:p>
        </w:tc>
        <w:tc>
          <w:tcPr>
            <w:tcW w:w="4932" w:type="dxa"/>
          </w:tcPr>
          <w:p w14:paraId="0F8EB4BA"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60080C48" w14:textId="77777777" w:rsidTr="000F0B31">
        <w:tc>
          <w:tcPr>
            <w:tcW w:w="4248" w:type="dxa"/>
          </w:tcPr>
          <w:p w14:paraId="5B934448" w14:textId="130DFB7B"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Prénom du Client</w:t>
            </w:r>
          </w:p>
        </w:tc>
        <w:tc>
          <w:tcPr>
            <w:tcW w:w="1276" w:type="dxa"/>
          </w:tcPr>
          <w:p w14:paraId="3BAF64E2" w14:textId="650EEEC1"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%CF</w:t>
            </w:r>
          </w:p>
        </w:tc>
        <w:tc>
          <w:tcPr>
            <w:tcW w:w="4932" w:type="dxa"/>
          </w:tcPr>
          <w:p w14:paraId="52BE0D10"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14DDEAB8" w14:textId="77777777" w:rsidTr="000F0B31">
        <w:tc>
          <w:tcPr>
            <w:tcW w:w="4248" w:type="dxa"/>
          </w:tcPr>
          <w:p w14:paraId="2FCC0E75" w14:textId="62882EB7"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Client</w:t>
            </w:r>
          </w:p>
        </w:tc>
        <w:tc>
          <w:tcPr>
            <w:tcW w:w="1276" w:type="dxa"/>
          </w:tcPr>
          <w:p w14:paraId="42537259" w14:textId="7D70CB1D"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%CL</w:t>
            </w:r>
          </w:p>
        </w:tc>
        <w:tc>
          <w:tcPr>
            <w:tcW w:w="4932" w:type="dxa"/>
          </w:tcPr>
          <w:p w14:paraId="1656A3FD"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26FD3C7C" w14:textId="77777777" w:rsidTr="000F0B31">
        <w:tc>
          <w:tcPr>
            <w:tcW w:w="4248" w:type="dxa"/>
          </w:tcPr>
          <w:p w14:paraId="2082451A" w14:textId="5910E397"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du compte Client</w:t>
            </w:r>
          </w:p>
        </w:tc>
        <w:tc>
          <w:tcPr>
            <w:tcW w:w="1276" w:type="dxa"/>
          </w:tcPr>
          <w:p w14:paraId="40A1A906" w14:textId="027BA288"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%CA</w:t>
            </w:r>
          </w:p>
        </w:tc>
        <w:tc>
          <w:tcPr>
            <w:tcW w:w="4932" w:type="dxa"/>
          </w:tcPr>
          <w:p w14:paraId="14DE15F6"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678D4F9A" w14:textId="77777777" w:rsidTr="000F0B31">
        <w:tc>
          <w:tcPr>
            <w:tcW w:w="4248" w:type="dxa"/>
          </w:tcPr>
          <w:p w14:paraId="2D465809" w14:textId="77777777" w:rsidR="00864297" w:rsidRDefault="00864297" w:rsidP="00864297">
            <w:pPr>
              <w:rPr>
                <w:rFonts w:ascii="Aptos Narrow" w:eastAsia="Times New Roman" w:hAnsi="Aptos Narrow" w:cs="Times New Roman"/>
                <w:color w:val="000000"/>
                <w:kern w:val="0"/>
                <w:lang w:eastAsia="fr-FR"/>
                <w14:ligatures w14:val="none"/>
              </w:rPr>
            </w:pPr>
          </w:p>
        </w:tc>
        <w:tc>
          <w:tcPr>
            <w:tcW w:w="1276" w:type="dxa"/>
          </w:tcPr>
          <w:p w14:paraId="7EAC2B54" w14:textId="77777777" w:rsidR="00864297" w:rsidRDefault="00864297" w:rsidP="002E347D">
            <w:pPr>
              <w:jc w:val="center"/>
              <w:rPr>
                <w:rFonts w:ascii="Aptos Narrow" w:eastAsia="Times New Roman" w:hAnsi="Aptos Narrow" w:cs="Times New Roman"/>
                <w:color w:val="000000"/>
                <w:kern w:val="0"/>
                <w:lang w:eastAsia="fr-FR"/>
                <w14:ligatures w14:val="none"/>
              </w:rPr>
            </w:pPr>
          </w:p>
        </w:tc>
        <w:tc>
          <w:tcPr>
            <w:tcW w:w="4932" w:type="dxa"/>
          </w:tcPr>
          <w:p w14:paraId="2E074275"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684F5E96" w14:textId="77777777" w:rsidTr="000F0B31">
        <w:tc>
          <w:tcPr>
            <w:tcW w:w="4248" w:type="dxa"/>
          </w:tcPr>
          <w:p w14:paraId="5C062AC6" w14:textId="2434432E"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panier</w:t>
            </w:r>
          </w:p>
        </w:tc>
        <w:tc>
          <w:tcPr>
            <w:tcW w:w="1276" w:type="dxa"/>
          </w:tcPr>
          <w:p w14:paraId="73A3E3F0" w14:textId="2FA93746"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%CK</w:t>
            </w:r>
          </w:p>
        </w:tc>
        <w:tc>
          <w:tcPr>
            <w:tcW w:w="4932" w:type="dxa"/>
          </w:tcPr>
          <w:p w14:paraId="716C719C"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2582D381" w14:textId="77777777" w:rsidTr="000F0B31">
        <w:tc>
          <w:tcPr>
            <w:tcW w:w="4248" w:type="dxa"/>
          </w:tcPr>
          <w:p w14:paraId="47EC9681" w14:textId="77777777" w:rsidR="00864297" w:rsidRDefault="00864297" w:rsidP="00864297">
            <w:pPr>
              <w:rPr>
                <w:rFonts w:ascii="Aptos Narrow" w:eastAsia="Times New Roman" w:hAnsi="Aptos Narrow" w:cs="Times New Roman"/>
                <w:color w:val="000000"/>
                <w:kern w:val="0"/>
                <w:lang w:eastAsia="fr-FR"/>
                <w14:ligatures w14:val="none"/>
              </w:rPr>
            </w:pPr>
          </w:p>
        </w:tc>
        <w:tc>
          <w:tcPr>
            <w:tcW w:w="1276" w:type="dxa"/>
          </w:tcPr>
          <w:p w14:paraId="5A56AFEC" w14:textId="77777777" w:rsidR="00864297" w:rsidRDefault="00864297" w:rsidP="002E347D">
            <w:pPr>
              <w:jc w:val="center"/>
              <w:rPr>
                <w:rFonts w:ascii="Aptos Narrow" w:eastAsia="Times New Roman" w:hAnsi="Aptos Narrow" w:cs="Times New Roman"/>
                <w:color w:val="000000"/>
                <w:kern w:val="0"/>
                <w:lang w:eastAsia="fr-FR"/>
                <w14:ligatures w14:val="none"/>
              </w:rPr>
            </w:pPr>
          </w:p>
        </w:tc>
        <w:tc>
          <w:tcPr>
            <w:tcW w:w="4932" w:type="dxa"/>
          </w:tcPr>
          <w:p w14:paraId="4AA7E180"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2E8CA70D" w14:textId="77777777" w:rsidTr="000F0B31">
        <w:tc>
          <w:tcPr>
            <w:tcW w:w="4248" w:type="dxa"/>
          </w:tcPr>
          <w:p w14:paraId="2AE65D72" w14:textId="3FF8033B"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 de la commande</w:t>
            </w:r>
          </w:p>
        </w:tc>
        <w:tc>
          <w:tcPr>
            <w:tcW w:w="1276" w:type="dxa"/>
          </w:tcPr>
          <w:p w14:paraId="629B98A2" w14:textId="417875CD"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%OI</w:t>
            </w:r>
          </w:p>
        </w:tc>
        <w:tc>
          <w:tcPr>
            <w:tcW w:w="4932" w:type="dxa"/>
          </w:tcPr>
          <w:p w14:paraId="063B5DDD"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34E4387A" w14:textId="77777777" w:rsidTr="000F0B31">
        <w:tc>
          <w:tcPr>
            <w:tcW w:w="4248" w:type="dxa"/>
          </w:tcPr>
          <w:p w14:paraId="43FE32FE" w14:textId="3DC739AB"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la commande</w:t>
            </w:r>
          </w:p>
        </w:tc>
        <w:tc>
          <w:tcPr>
            <w:tcW w:w="1276" w:type="dxa"/>
          </w:tcPr>
          <w:p w14:paraId="09F71B16" w14:textId="14A887D9"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%ON</w:t>
            </w:r>
          </w:p>
        </w:tc>
        <w:tc>
          <w:tcPr>
            <w:tcW w:w="4932" w:type="dxa"/>
          </w:tcPr>
          <w:p w14:paraId="67D6C22D"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0BDE5233" w14:textId="77777777" w:rsidTr="000F0B31">
        <w:tc>
          <w:tcPr>
            <w:tcW w:w="4248" w:type="dxa"/>
          </w:tcPr>
          <w:p w14:paraId="5C00C08F" w14:textId="0232A653" w:rsidR="00864297"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lastRenderedPageBreak/>
              <w:t>Date de la commande</w:t>
            </w:r>
          </w:p>
        </w:tc>
        <w:tc>
          <w:tcPr>
            <w:tcW w:w="1276" w:type="dxa"/>
          </w:tcPr>
          <w:p w14:paraId="23E82623" w14:textId="2DBB61A3"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%OD</w:t>
            </w:r>
          </w:p>
        </w:tc>
        <w:tc>
          <w:tcPr>
            <w:tcW w:w="4932" w:type="dxa"/>
          </w:tcPr>
          <w:p w14:paraId="1C0BCDAE"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639F13B2" w14:textId="77777777" w:rsidTr="000F0B31">
        <w:tc>
          <w:tcPr>
            <w:tcW w:w="4248" w:type="dxa"/>
          </w:tcPr>
          <w:p w14:paraId="1B1515D1" w14:textId="6C23639D" w:rsidR="00864297"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de la commande</w:t>
            </w:r>
          </w:p>
        </w:tc>
        <w:tc>
          <w:tcPr>
            <w:tcW w:w="1276" w:type="dxa"/>
          </w:tcPr>
          <w:p w14:paraId="12F2A462" w14:textId="21E330D0"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%OR</w:t>
            </w:r>
          </w:p>
        </w:tc>
        <w:tc>
          <w:tcPr>
            <w:tcW w:w="4932" w:type="dxa"/>
          </w:tcPr>
          <w:p w14:paraId="0198F296"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77CD4A5A" w14:textId="77777777" w:rsidTr="000F0B31">
        <w:tc>
          <w:tcPr>
            <w:tcW w:w="4248" w:type="dxa"/>
          </w:tcPr>
          <w:p w14:paraId="2FEECB3E" w14:textId="1A611666"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#1</w:t>
            </w:r>
          </w:p>
        </w:tc>
        <w:tc>
          <w:tcPr>
            <w:tcW w:w="1276" w:type="dxa"/>
          </w:tcPr>
          <w:p w14:paraId="76F7DDAA" w14:textId="0667A3D6"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%OCR1</w:t>
            </w:r>
          </w:p>
        </w:tc>
        <w:tc>
          <w:tcPr>
            <w:tcW w:w="4932" w:type="dxa"/>
          </w:tcPr>
          <w:p w14:paraId="1DFFC24A"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444BD8EE" w14:textId="77777777" w:rsidTr="000F0B31">
        <w:tc>
          <w:tcPr>
            <w:tcW w:w="4248" w:type="dxa"/>
          </w:tcPr>
          <w:p w14:paraId="7E390BD8" w14:textId="78EF1B94"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#2</w:t>
            </w:r>
          </w:p>
        </w:tc>
        <w:tc>
          <w:tcPr>
            <w:tcW w:w="1276" w:type="dxa"/>
          </w:tcPr>
          <w:p w14:paraId="6D88605E" w14:textId="4843F6E5"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%OCR2</w:t>
            </w:r>
          </w:p>
        </w:tc>
        <w:tc>
          <w:tcPr>
            <w:tcW w:w="4932" w:type="dxa"/>
          </w:tcPr>
          <w:p w14:paraId="23E5DC94"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11520665" w14:textId="77777777" w:rsidTr="000F0B31">
        <w:tc>
          <w:tcPr>
            <w:tcW w:w="4248" w:type="dxa"/>
          </w:tcPr>
          <w:p w14:paraId="028E0DE2" w14:textId="1F02FE8A"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#3</w:t>
            </w:r>
          </w:p>
        </w:tc>
        <w:tc>
          <w:tcPr>
            <w:tcW w:w="1276" w:type="dxa"/>
          </w:tcPr>
          <w:p w14:paraId="1EB744E3" w14:textId="6E1CDA21"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%OCR3</w:t>
            </w:r>
          </w:p>
        </w:tc>
        <w:tc>
          <w:tcPr>
            <w:tcW w:w="4932" w:type="dxa"/>
          </w:tcPr>
          <w:p w14:paraId="77DA6B44"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409C6C77" w14:textId="77777777" w:rsidTr="000F0B31">
        <w:tc>
          <w:tcPr>
            <w:tcW w:w="4248" w:type="dxa"/>
          </w:tcPr>
          <w:p w14:paraId="26F8B3D6" w14:textId="0B74817D"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#4</w:t>
            </w:r>
          </w:p>
        </w:tc>
        <w:tc>
          <w:tcPr>
            <w:tcW w:w="1276" w:type="dxa"/>
          </w:tcPr>
          <w:p w14:paraId="2E17E685" w14:textId="00A2CE9F"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%OCR4</w:t>
            </w:r>
          </w:p>
        </w:tc>
        <w:tc>
          <w:tcPr>
            <w:tcW w:w="4932" w:type="dxa"/>
          </w:tcPr>
          <w:p w14:paraId="65F3449F"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7C9EEFED" w14:textId="77777777" w:rsidTr="000F0B31">
        <w:tc>
          <w:tcPr>
            <w:tcW w:w="4248" w:type="dxa"/>
          </w:tcPr>
          <w:p w14:paraId="4BF9EFDD" w14:textId="602E3A70" w:rsidR="00864297" w:rsidRDefault="00864297"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#5</w:t>
            </w:r>
          </w:p>
        </w:tc>
        <w:tc>
          <w:tcPr>
            <w:tcW w:w="1276" w:type="dxa"/>
          </w:tcPr>
          <w:p w14:paraId="4E73DAEF" w14:textId="495147AF" w:rsidR="00864297" w:rsidRDefault="00864297"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%OCR5</w:t>
            </w:r>
          </w:p>
        </w:tc>
        <w:tc>
          <w:tcPr>
            <w:tcW w:w="4932" w:type="dxa"/>
          </w:tcPr>
          <w:p w14:paraId="4DA2E102"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70207B59" w14:textId="77777777" w:rsidTr="000F0B31">
        <w:tc>
          <w:tcPr>
            <w:tcW w:w="4248" w:type="dxa"/>
          </w:tcPr>
          <w:p w14:paraId="7C415A36" w14:textId="77777777" w:rsidR="00864297" w:rsidRDefault="00864297" w:rsidP="00864297">
            <w:pPr>
              <w:rPr>
                <w:rFonts w:ascii="Aptos Narrow" w:eastAsia="Times New Roman" w:hAnsi="Aptos Narrow" w:cs="Times New Roman"/>
                <w:color w:val="000000"/>
                <w:kern w:val="0"/>
                <w:lang w:eastAsia="fr-FR"/>
                <w14:ligatures w14:val="none"/>
              </w:rPr>
            </w:pPr>
          </w:p>
        </w:tc>
        <w:tc>
          <w:tcPr>
            <w:tcW w:w="1276" w:type="dxa"/>
          </w:tcPr>
          <w:p w14:paraId="722ED1AF" w14:textId="77777777" w:rsidR="00864297" w:rsidRDefault="00864297" w:rsidP="002E347D">
            <w:pPr>
              <w:jc w:val="center"/>
              <w:rPr>
                <w:rFonts w:ascii="Aptos Narrow" w:eastAsia="Times New Roman" w:hAnsi="Aptos Narrow" w:cs="Times New Roman"/>
                <w:color w:val="000000"/>
                <w:kern w:val="0"/>
                <w:lang w:eastAsia="fr-FR"/>
                <w14:ligatures w14:val="none"/>
              </w:rPr>
            </w:pPr>
          </w:p>
        </w:tc>
        <w:tc>
          <w:tcPr>
            <w:tcW w:w="4932" w:type="dxa"/>
          </w:tcPr>
          <w:p w14:paraId="092F2163"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1354A0DF" w14:textId="77777777" w:rsidTr="000F0B31">
        <w:tc>
          <w:tcPr>
            <w:tcW w:w="4248" w:type="dxa"/>
          </w:tcPr>
          <w:p w14:paraId="6729D91F" w14:textId="0149C0AF" w:rsidR="00864297"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facture</w:t>
            </w:r>
          </w:p>
        </w:tc>
        <w:tc>
          <w:tcPr>
            <w:tcW w:w="1276" w:type="dxa"/>
          </w:tcPr>
          <w:p w14:paraId="4B7B59DF" w14:textId="66FDBA3C" w:rsidR="00864297" w:rsidRDefault="002E347D"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%IN</w:t>
            </w:r>
          </w:p>
        </w:tc>
        <w:tc>
          <w:tcPr>
            <w:tcW w:w="4932" w:type="dxa"/>
          </w:tcPr>
          <w:p w14:paraId="56339128" w14:textId="77777777" w:rsidR="00864297" w:rsidRDefault="00864297" w:rsidP="00864297">
            <w:pPr>
              <w:rPr>
                <w:rFonts w:ascii="Aptos Narrow" w:eastAsia="Times New Roman" w:hAnsi="Aptos Narrow" w:cs="Times New Roman"/>
                <w:color w:val="000000"/>
                <w:kern w:val="0"/>
                <w:lang w:eastAsia="fr-FR"/>
                <w14:ligatures w14:val="none"/>
              </w:rPr>
            </w:pPr>
          </w:p>
        </w:tc>
      </w:tr>
      <w:tr w:rsidR="00864297" w14:paraId="070055FB" w14:textId="77777777" w:rsidTr="000F0B31">
        <w:tc>
          <w:tcPr>
            <w:tcW w:w="4248" w:type="dxa"/>
          </w:tcPr>
          <w:p w14:paraId="2DF32AAE" w14:textId="0347F61A" w:rsidR="00864297"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Date de la facture</w:t>
            </w:r>
          </w:p>
        </w:tc>
        <w:tc>
          <w:tcPr>
            <w:tcW w:w="1276" w:type="dxa"/>
          </w:tcPr>
          <w:p w14:paraId="64B91C9E" w14:textId="6247FE17" w:rsidR="00864297" w:rsidRDefault="002E347D"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w:t>
            </w:r>
          </w:p>
        </w:tc>
        <w:tc>
          <w:tcPr>
            <w:tcW w:w="4932" w:type="dxa"/>
          </w:tcPr>
          <w:p w14:paraId="2C8BB736" w14:textId="77777777" w:rsidR="00864297" w:rsidRDefault="00864297" w:rsidP="00864297">
            <w:pPr>
              <w:rPr>
                <w:rFonts w:ascii="Aptos Narrow" w:eastAsia="Times New Roman" w:hAnsi="Aptos Narrow" w:cs="Times New Roman"/>
                <w:color w:val="000000"/>
                <w:kern w:val="0"/>
                <w:lang w:eastAsia="fr-FR"/>
                <w14:ligatures w14:val="none"/>
              </w:rPr>
            </w:pPr>
          </w:p>
        </w:tc>
      </w:tr>
      <w:tr w:rsidR="002E347D" w14:paraId="472C4F24" w14:textId="77777777" w:rsidTr="000F0B31">
        <w:tc>
          <w:tcPr>
            <w:tcW w:w="4248" w:type="dxa"/>
          </w:tcPr>
          <w:p w14:paraId="1AA5D3EF" w14:textId="77777777" w:rsidR="002E347D" w:rsidRDefault="002E347D" w:rsidP="00864297">
            <w:pPr>
              <w:rPr>
                <w:rFonts w:ascii="Aptos Narrow" w:eastAsia="Times New Roman" w:hAnsi="Aptos Narrow" w:cs="Times New Roman"/>
                <w:color w:val="000000"/>
                <w:kern w:val="0"/>
                <w:lang w:eastAsia="fr-FR"/>
                <w14:ligatures w14:val="none"/>
              </w:rPr>
            </w:pPr>
          </w:p>
        </w:tc>
        <w:tc>
          <w:tcPr>
            <w:tcW w:w="1276" w:type="dxa"/>
          </w:tcPr>
          <w:p w14:paraId="66C04419" w14:textId="77777777" w:rsidR="002E347D" w:rsidRDefault="002E347D" w:rsidP="002E347D">
            <w:pPr>
              <w:jc w:val="center"/>
              <w:rPr>
                <w:rFonts w:ascii="Aptos Narrow" w:eastAsia="Times New Roman" w:hAnsi="Aptos Narrow" w:cs="Times New Roman"/>
                <w:color w:val="000000"/>
                <w:kern w:val="0"/>
                <w:lang w:eastAsia="fr-FR"/>
                <w14:ligatures w14:val="none"/>
              </w:rPr>
            </w:pPr>
          </w:p>
        </w:tc>
        <w:tc>
          <w:tcPr>
            <w:tcW w:w="4932" w:type="dxa"/>
          </w:tcPr>
          <w:p w14:paraId="79016FD6" w14:textId="77777777" w:rsidR="002E347D" w:rsidRDefault="002E347D" w:rsidP="00864297">
            <w:pPr>
              <w:rPr>
                <w:rFonts w:ascii="Aptos Narrow" w:eastAsia="Times New Roman" w:hAnsi="Aptos Narrow" w:cs="Times New Roman"/>
                <w:color w:val="000000"/>
                <w:kern w:val="0"/>
                <w:lang w:eastAsia="fr-FR"/>
                <w14:ligatures w14:val="none"/>
              </w:rPr>
            </w:pPr>
          </w:p>
        </w:tc>
      </w:tr>
      <w:tr w:rsidR="002E347D" w14:paraId="79519289" w14:textId="77777777" w:rsidTr="000F0B31">
        <w:tc>
          <w:tcPr>
            <w:tcW w:w="4248" w:type="dxa"/>
          </w:tcPr>
          <w:p w14:paraId="45759FF5" w14:textId="609CD830" w:rsidR="002E347D"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transporteur</w:t>
            </w:r>
          </w:p>
        </w:tc>
        <w:tc>
          <w:tcPr>
            <w:tcW w:w="1276" w:type="dxa"/>
          </w:tcPr>
          <w:p w14:paraId="4C864408" w14:textId="3278831E" w:rsidR="002E347D" w:rsidRDefault="002E347D"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%CN</w:t>
            </w:r>
          </w:p>
        </w:tc>
        <w:tc>
          <w:tcPr>
            <w:tcW w:w="4932" w:type="dxa"/>
          </w:tcPr>
          <w:p w14:paraId="55ECD26D" w14:textId="77777777" w:rsidR="002E347D" w:rsidRDefault="002E347D" w:rsidP="00864297">
            <w:pPr>
              <w:rPr>
                <w:rFonts w:ascii="Aptos Narrow" w:eastAsia="Times New Roman" w:hAnsi="Aptos Narrow" w:cs="Times New Roman"/>
                <w:color w:val="000000"/>
                <w:kern w:val="0"/>
                <w:lang w:eastAsia="fr-FR"/>
                <w14:ligatures w14:val="none"/>
              </w:rPr>
            </w:pPr>
          </w:p>
        </w:tc>
      </w:tr>
      <w:tr w:rsidR="002E347D" w14:paraId="4F866D95" w14:textId="77777777" w:rsidTr="000F0B31">
        <w:tc>
          <w:tcPr>
            <w:tcW w:w="4248" w:type="dxa"/>
          </w:tcPr>
          <w:p w14:paraId="47272C1C" w14:textId="77777777" w:rsidR="002E347D" w:rsidRDefault="002E347D" w:rsidP="00864297">
            <w:pPr>
              <w:rPr>
                <w:rFonts w:ascii="Aptos Narrow" w:eastAsia="Times New Roman" w:hAnsi="Aptos Narrow" w:cs="Times New Roman"/>
                <w:color w:val="000000"/>
                <w:kern w:val="0"/>
                <w:lang w:eastAsia="fr-FR"/>
                <w14:ligatures w14:val="none"/>
              </w:rPr>
            </w:pPr>
          </w:p>
        </w:tc>
        <w:tc>
          <w:tcPr>
            <w:tcW w:w="1276" w:type="dxa"/>
          </w:tcPr>
          <w:p w14:paraId="44D41BA4" w14:textId="77777777" w:rsidR="002E347D" w:rsidRDefault="002E347D" w:rsidP="002E347D">
            <w:pPr>
              <w:jc w:val="center"/>
              <w:rPr>
                <w:rFonts w:ascii="Aptos Narrow" w:eastAsia="Times New Roman" w:hAnsi="Aptos Narrow" w:cs="Times New Roman"/>
                <w:color w:val="000000"/>
                <w:kern w:val="0"/>
                <w:lang w:eastAsia="fr-FR"/>
                <w14:ligatures w14:val="none"/>
              </w:rPr>
            </w:pPr>
          </w:p>
        </w:tc>
        <w:tc>
          <w:tcPr>
            <w:tcW w:w="4932" w:type="dxa"/>
          </w:tcPr>
          <w:p w14:paraId="18354AE2" w14:textId="77777777" w:rsidR="002E347D" w:rsidRDefault="002E347D" w:rsidP="00864297">
            <w:pPr>
              <w:rPr>
                <w:rFonts w:ascii="Aptos Narrow" w:eastAsia="Times New Roman" w:hAnsi="Aptos Narrow" w:cs="Times New Roman"/>
                <w:color w:val="000000"/>
                <w:kern w:val="0"/>
                <w:lang w:eastAsia="fr-FR"/>
                <w14:ligatures w14:val="none"/>
              </w:rPr>
            </w:pPr>
          </w:p>
        </w:tc>
      </w:tr>
      <w:tr w:rsidR="002E347D" w14:paraId="4BE992A2" w14:textId="77777777" w:rsidTr="000F0B31">
        <w:tc>
          <w:tcPr>
            <w:tcW w:w="4248" w:type="dxa"/>
          </w:tcPr>
          <w:p w14:paraId="569B45E4" w14:textId="4BE83629" w:rsidR="002E347D"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règlement</w:t>
            </w:r>
          </w:p>
        </w:tc>
        <w:tc>
          <w:tcPr>
            <w:tcW w:w="1276" w:type="dxa"/>
          </w:tcPr>
          <w:p w14:paraId="1DD51346" w14:textId="47C5500F" w:rsidR="002E347D" w:rsidRDefault="002E347D"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%PN</w:t>
            </w:r>
          </w:p>
        </w:tc>
        <w:tc>
          <w:tcPr>
            <w:tcW w:w="4932" w:type="dxa"/>
          </w:tcPr>
          <w:p w14:paraId="125116EF" w14:textId="77777777" w:rsidR="002E347D" w:rsidRDefault="002E347D" w:rsidP="00864297">
            <w:pPr>
              <w:rPr>
                <w:rFonts w:ascii="Aptos Narrow" w:eastAsia="Times New Roman" w:hAnsi="Aptos Narrow" w:cs="Times New Roman"/>
                <w:color w:val="000000"/>
                <w:kern w:val="0"/>
                <w:lang w:eastAsia="fr-FR"/>
                <w14:ligatures w14:val="none"/>
              </w:rPr>
            </w:pPr>
          </w:p>
        </w:tc>
      </w:tr>
      <w:tr w:rsidR="002E347D" w14:paraId="1C07FF7C" w14:textId="77777777" w:rsidTr="000F0B31">
        <w:tc>
          <w:tcPr>
            <w:tcW w:w="4248" w:type="dxa"/>
          </w:tcPr>
          <w:p w14:paraId="7474C1A3" w14:textId="76875CAA" w:rsidR="002E347D" w:rsidRDefault="002E347D"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Module de Paiement</w:t>
            </w:r>
          </w:p>
        </w:tc>
        <w:tc>
          <w:tcPr>
            <w:tcW w:w="1276" w:type="dxa"/>
          </w:tcPr>
          <w:p w14:paraId="3E357F8E" w14:textId="4679B67D" w:rsidR="002E347D" w:rsidRDefault="002E347D"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%PM</w:t>
            </w:r>
          </w:p>
        </w:tc>
        <w:tc>
          <w:tcPr>
            <w:tcW w:w="4932" w:type="dxa"/>
          </w:tcPr>
          <w:p w14:paraId="256B2F72" w14:textId="77777777" w:rsidR="002E347D" w:rsidRDefault="002E347D" w:rsidP="00864297">
            <w:pPr>
              <w:rPr>
                <w:rFonts w:ascii="Aptos Narrow" w:eastAsia="Times New Roman" w:hAnsi="Aptos Narrow" w:cs="Times New Roman"/>
                <w:color w:val="000000"/>
                <w:kern w:val="0"/>
                <w:lang w:eastAsia="fr-FR"/>
                <w14:ligatures w14:val="none"/>
              </w:rPr>
            </w:pPr>
          </w:p>
        </w:tc>
      </w:tr>
    </w:tbl>
    <w:p w14:paraId="74E91ECC" w14:textId="77777777" w:rsidR="00864297" w:rsidRPr="00864297" w:rsidRDefault="00864297" w:rsidP="00864297">
      <w:pPr>
        <w:rPr>
          <w:rFonts w:ascii="Aptos Narrow" w:eastAsia="Times New Roman" w:hAnsi="Aptos Narrow" w:cs="Times New Roman"/>
          <w:color w:val="000000"/>
          <w:kern w:val="0"/>
          <w:lang w:eastAsia="fr-FR"/>
          <w14:ligatures w14:val="none"/>
        </w:rPr>
      </w:pPr>
    </w:p>
    <w:p w14:paraId="0F6FF9E2" w14:textId="77777777" w:rsidR="00D4755A" w:rsidRPr="00D4755A" w:rsidRDefault="00D4755A" w:rsidP="00D4755A">
      <w:pPr>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Boutons des différents mappages</w:t>
      </w:r>
    </w:p>
    <w:p w14:paraId="55D21915" w14:textId="3E687BA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Les boutons de mappage permettent de configurer de façon plus précise la création des commandes.</w:t>
      </w:r>
      <w:r w:rsidR="009B2C13">
        <w:rPr>
          <w:rFonts w:ascii="Aptos Narrow" w:eastAsia="Times New Roman" w:hAnsi="Aptos Narrow" w:cs="Times New Roman"/>
          <w:color w:val="000000"/>
          <w:kern w:val="0"/>
          <w:lang w:eastAsia="fr-FR"/>
          <w14:ligatures w14:val="none"/>
        </w:rPr>
        <w:br/>
        <w:t>La coche verte à droite de chaque bouton est visible une fois que le mappage est configuré.</w:t>
      </w:r>
    </w:p>
    <w:p w14:paraId="78192D7E" w14:textId="79247BD7"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394FE6" wp14:editId="42A96F6D">
            <wp:extent cx="3070860" cy="1828800"/>
            <wp:effectExtent l="0" t="0" r="0" b="0"/>
            <wp:docPr id="13464976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1828800"/>
                    </a:xfrm>
                    <a:prstGeom prst="rect">
                      <a:avLst/>
                    </a:prstGeom>
                    <a:noFill/>
                    <a:ln>
                      <a:noFill/>
                    </a:ln>
                  </pic:spPr>
                </pic:pic>
              </a:graphicData>
            </a:graphic>
          </wp:inline>
        </w:drawing>
      </w:r>
    </w:p>
    <w:p w14:paraId="78F32611" w14:textId="77777777" w:rsidR="00D4755A" w:rsidRPr="009B2C13" w:rsidRDefault="00D4755A" w:rsidP="009B2C13">
      <w:pPr>
        <w:pStyle w:val="Titre3"/>
        <w:rPr>
          <w:rFonts w:eastAsia="Times New Roman"/>
          <w:lang w:eastAsia="fr-FR"/>
        </w:rPr>
      </w:pPr>
      <w:r w:rsidRPr="009B2C13">
        <w:rPr>
          <w:rFonts w:eastAsia="Times New Roman"/>
          <w:lang w:eastAsia="fr-FR"/>
        </w:rPr>
        <w:t>Section Options</w:t>
      </w:r>
    </w:p>
    <w:p w14:paraId="23085E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Cette section permet de définir certaines options lors de la création des commandes.</w:t>
      </w:r>
    </w:p>
    <w:p w14:paraId="132105BF" w14:textId="2164B468"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lastRenderedPageBreak/>
        <w:drawing>
          <wp:inline distT="0" distB="0" distL="0" distR="0" wp14:anchorId="0F84A2CC" wp14:editId="19E92CB4">
            <wp:extent cx="7901940" cy="3834765"/>
            <wp:effectExtent l="0" t="0" r="3810" b="0"/>
            <wp:docPr id="20890365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1940" cy="3834765"/>
                    </a:xfrm>
                    <a:prstGeom prst="rect">
                      <a:avLst/>
                    </a:prstGeom>
                    <a:noFill/>
                    <a:ln>
                      <a:noFill/>
                    </a:ln>
                  </pic:spPr>
                </pic:pic>
              </a:graphicData>
            </a:graphic>
          </wp:inline>
        </w:drawing>
      </w:r>
    </w:p>
    <w:p w14:paraId="74E629C7" w14:textId="625CDD7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Vérifier si la commande n'existe pas déjà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de vérifier en premier si une commande avec le même numéro de commande de la boutique n'existe pas déjà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4BDBA12A" w14:textId="60981B55" w:rsidR="00C673AB" w:rsidRPr="00D57E38" w:rsidRDefault="00C673AB" w:rsidP="00D4755A">
      <w:pPr>
        <w:rPr>
          <w:rFonts w:ascii="Aptos Narrow" w:eastAsia="Times New Roman" w:hAnsi="Aptos Narrow" w:cs="Times New Roman"/>
          <w:color w:val="FF0000"/>
          <w:kern w:val="0"/>
          <w:lang w:eastAsia="fr-FR"/>
          <w14:ligatures w14:val="none"/>
        </w:rPr>
      </w:pPr>
      <w:r w:rsidRPr="00D57E38">
        <w:rPr>
          <w:rFonts w:ascii="Aptos Narrow" w:eastAsia="Times New Roman" w:hAnsi="Aptos Narrow" w:cs="Times New Roman"/>
          <w:color w:val="FF0000"/>
          <w:kern w:val="0"/>
          <w:lang w:eastAsia="fr-FR"/>
          <w14:ligatures w14:val="none"/>
        </w:rPr>
        <w:t>Notes : Il est fortement recommandé de laisser cette case cochée !</w:t>
      </w:r>
    </w:p>
    <w:p w14:paraId="3CDDBCBE" w14:textId="3D3868F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devise</w:t>
      </w:r>
      <w:r w:rsidRPr="00D4755A">
        <w:rPr>
          <w:rFonts w:ascii="Aptos Narrow" w:eastAsia="Times New Roman" w:hAnsi="Aptos Narrow" w:cs="Times New Roman"/>
          <w:color w:val="000000"/>
          <w:kern w:val="0"/>
          <w:lang w:eastAsia="fr-FR"/>
          <w14:ligatures w14:val="none"/>
        </w:rPr>
        <w:t xml:space="preserve">" indique à l'application Atoo-Sync de créer les commandes en devise si la commande est passée sur une devise autre que celle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Le taux de conversion de la commande de la boutique est utilisé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la conversion de la devise.</w:t>
      </w:r>
    </w:p>
    <w:p w14:paraId="219E8BD5" w14:textId="77777777" w:rsidR="00D4755A" w:rsidRPr="006E64E1" w:rsidRDefault="00D4755A" w:rsidP="00D4755A">
      <w:pPr>
        <w:rPr>
          <w:rFonts w:ascii="Aptos Narrow" w:eastAsia="Times New Roman" w:hAnsi="Aptos Narrow" w:cs="Times New Roman"/>
          <w:i/>
          <w:iCs/>
          <w:color w:val="000000"/>
          <w:kern w:val="0"/>
          <w:lang w:eastAsia="fr-FR"/>
          <w14:ligatures w14:val="none"/>
        </w:rPr>
      </w:pPr>
      <w:r w:rsidRPr="006E64E1">
        <w:rPr>
          <w:rFonts w:ascii="Aptos Narrow" w:eastAsia="Times New Roman" w:hAnsi="Aptos Narrow" w:cs="Times New Roman"/>
          <w:i/>
          <w:iCs/>
          <w:color w:val="000000"/>
          <w:kern w:val="0"/>
          <w:lang w:eastAsia="fr-FR"/>
          <w14:ligatures w14:val="none"/>
        </w:rPr>
        <w:t>Vous devez configurer le mappage des devises avant de cocher cette option.</w:t>
      </w:r>
    </w:p>
    <w:p w14:paraId="5A6736CE" w14:textId="07A7DF92"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Utiliser l'article "Divers" pour les articles qui n'existent pas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indique à l'application Atoo-Sync GesCom qu'elle doit utiliser l'</w:t>
      </w:r>
      <w:r w:rsidRPr="00D4755A">
        <w:rPr>
          <w:rFonts w:ascii="Aptos Narrow" w:eastAsia="Times New Roman" w:hAnsi="Aptos Narrow" w:cs="Times New Roman"/>
          <w:b/>
          <w:bCs/>
          <w:color w:val="000000"/>
          <w:kern w:val="0"/>
          <w:lang w:eastAsia="fr-FR"/>
          <w14:ligatures w14:val="none"/>
        </w:rPr>
        <w:t>article Divers </w:t>
      </w:r>
      <w:r w:rsidRPr="00D4755A">
        <w:rPr>
          <w:rFonts w:ascii="Aptos Narrow" w:eastAsia="Times New Roman" w:hAnsi="Aptos Narrow" w:cs="Times New Roman"/>
          <w:color w:val="000000"/>
          <w:kern w:val="0"/>
          <w:lang w:eastAsia="fr-FR"/>
          <w14:ligatures w14:val="none"/>
        </w:rPr>
        <w:t>spécifié dans l'onglet "</w:t>
      </w:r>
      <w:r w:rsidRPr="00D4755A">
        <w:rPr>
          <w:rFonts w:ascii="Aptos Narrow" w:eastAsia="Times New Roman" w:hAnsi="Aptos Narrow" w:cs="Times New Roman"/>
          <w:b/>
          <w:bCs/>
          <w:color w:val="000000"/>
          <w:kern w:val="0"/>
          <w:lang w:eastAsia="fr-FR"/>
          <w14:ligatures w14:val="none"/>
        </w:rPr>
        <w:t>Articles</w:t>
      </w:r>
      <w:r w:rsidRPr="00D4755A">
        <w:rPr>
          <w:rFonts w:ascii="Aptos Narrow" w:eastAsia="Times New Roman" w:hAnsi="Aptos Narrow" w:cs="Times New Roman"/>
          <w:color w:val="000000"/>
          <w:kern w:val="0"/>
          <w:lang w:eastAsia="fr-FR"/>
          <w14:ligatures w14:val="none"/>
        </w:rPr>
        <w:t xml:space="preserve">" si la référence de l'article de la commande de la boutique n'a pas été trouvée dans la liste des articles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Atoo-Sync GesCom recherche la </w:t>
      </w:r>
      <w:r w:rsidRPr="00D4755A">
        <w:rPr>
          <w:rFonts w:ascii="Aptos Narrow" w:eastAsia="Times New Roman" w:hAnsi="Aptos Narrow" w:cs="Times New Roman"/>
          <w:b/>
          <w:bCs/>
          <w:color w:val="000000"/>
          <w:kern w:val="0"/>
          <w:lang w:eastAsia="fr-FR"/>
          <w14:ligatures w14:val="none"/>
        </w:rPr>
        <w:t>référence </w:t>
      </w:r>
      <w:r w:rsidRPr="00D4755A">
        <w:rPr>
          <w:rFonts w:ascii="Aptos Narrow" w:eastAsia="Times New Roman" w:hAnsi="Aptos Narrow" w:cs="Times New Roman"/>
          <w:color w:val="000000"/>
          <w:kern w:val="0"/>
          <w:lang w:eastAsia="fr-FR"/>
          <w14:ligatures w14:val="none"/>
        </w:rPr>
        <w:t>sur l'article ou les déclinaisons si elles existent. Lors de la création de la ligne du document, la référence de l'article 'Divers' sera utilisée mais la désignation et le prix de vente seront ceux de la boutique.</w:t>
      </w:r>
    </w:p>
    <w:p w14:paraId="44AE612A"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de substitution si l'article est hors stock ou désactivé</w:t>
      </w:r>
      <w:r w:rsidRPr="00D4755A">
        <w:rPr>
          <w:rFonts w:ascii="Aptos Narrow" w:eastAsia="Times New Roman" w:hAnsi="Aptos Narrow" w:cs="Times New Roman"/>
          <w:color w:val="000000"/>
          <w:kern w:val="0"/>
          <w:lang w:eastAsia="fr-FR"/>
          <w14:ligatures w14:val="none"/>
        </w:rPr>
        <w:t>" indique à l'application Atoo-Sync d'utiliser l'article de substitution configuré sur la fiche article correspondant à la référence de la commande s'il n'est plus en stock ou désactivé.</w:t>
      </w:r>
    </w:p>
    <w:p w14:paraId="70D26A69" w14:textId="6BA679C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le numéro de la commande/facture de la boutique (si possible)</w:t>
      </w:r>
      <w:r w:rsidRPr="00D4755A">
        <w:rPr>
          <w:rFonts w:ascii="Aptos Narrow" w:eastAsia="Times New Roman" w:hAnsi="Aptos Narrow" w:cs="Times New Roman"/>
          <w:color w:val="000000"/>
          <w:kern w:val="0"/>
          <w:lang w:eastAsia="fr-FR"/>
          <w14:ligatures w14:val="none"/>
        </w:rPr>
        <w:t xml:space="preserve">" indique à l'application Atoo-Sync d'utiliser le numéro de commande de la boutique pour créer le document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2BC016DF" w14:textId="50DC5E5D" w:rsidR="006E64E1" w:rsidRPr="006E64E1" w:rsidRDefault="006E64E1" w:rsidP="00D4755A">
      <w:pPr>
        <w:rPr>
          <w:rFonts w:ascii="Aptos Narrow" w:eastAsia="Times New Roman" w:hAnsi="Aptos Narrow" w:cs="Times New Roman"/>
          <w:i/>
          <w:iCs/>
          <w:color w:val="000000"/>
          <w:kern w:val="0"/>
          <w:lang w:eastAsia="fr-FR"/>
          <w14:ligatures w14:val="none"/>
        </w:rPr>
      </w:pPr>
      <w:r>
        <w:rPr>
          <w:rFonts w:ascii="Aptos Narrow" w:eastAsia="Times New Roman" w:hAnsi="Aptos Narrow" w:cs="Times New Roman"/>
          <w:i/>
          <w:iCs/>
          <w:color w:val="000000"/>
          <w:kern w:val="0"/>
          <w:lang w:eastAsia="fr-FR"/>
          <w14:ligatures w14:val="none"/>
        </w:rPr>
        <w:t xml:space="preserve">Il est fortement </w:t>
      </w:r>
      <w:r w:rsidRPr="006E64E1">
        <w:rPr>
          <w:rFonts w:ascii="Aptos Narrow" w:eastAsia="Times New Roman" w:hAnsi="Aptos Narrow" w:cs="Times New Roman"/>
          <w:i/>
          <w:iCs/>
          <w:color w:val="000000"/>
          <w:kern w:val="0"/>
          <w:lang w:eastAsia="fr-FR"/>
          <w14:ligatures w14:val="none"/>
        </w:rPr>
        <w:t>déconseil</w:t>
      </w:r>
      <w:r>
        <w:rPr>
          <w:rFonts w:ascii="Aptos Narrow" w:eastAsia="Times New Roman" w:hAnsi="Aptos Narrow" w:cs="Times New Roman"/>
          <w:i/>
          <w:iCs/>
          <w:color w:val="000000"/>
          <w:kern w:val="0"/>
          <w:lang w:eastAsia="fr-FR"/>
          <w14:ligatures w14:val="none"/>
        </w:rPr>
        <w:t>lé</w:t>
      </w:r>
      <w:r w:rsidR="00D4755A" w:rsidRPr="006E64E1">
        <w:rPr>
          <w:rFonts w:ascii="Aptos Narrow" w:eastAsia="Times New Roman" w:hAnsi="Aptos Narrow" w:cs="Times New Roman"/>
          <w:i/>
          <w:iCs/>
          <w:color w:val="000000"/>
          <w:kern w:val="0"/>
          <w:lang w:eastAsia="fr-FR"/>
          <w14:ligatures w14:val="none"/>
        </w:rPr>
        <w:t xml:space="preserve"> d'activer cette option</w:t>
      </w:r>
      <w:r>
        <w:rPr>
          <w:rFonts w:ascii="Aptos Narrow" w:eastAsia="Times New Roman" w:hAnsi="Aptos Narrow" w:cs="Times New Roman"/>
          <w:i/>
          <w:iCs/>
          <w:color w:val="000000"/>
          <w:kern w:val="0"/>
          <w:lang w:eastAsia="fr-FR"/>
          <w14:ligatures w14:val="none"/>
        </w:rPr>
        <w:t xml:space="preserve">. Il est recommandé de laisser </w:t>
      </w:r>
      <w:r w:rsidR="00D4755A" w:rsidRPr="006E64E1">
        <w:rPr>
          <w:rFonts w:ascii="Aptos Narrow" w:eastAsia="Times New Roman" w:hAnsi="Aptos Narrow" w:cs="Times New Roman"/>
          <w:i/>
          <w:iCs/>
          <w:color w:val="000000"/>
          <w:kern w:val="0"/>
          <w:lang w:eastAsia="fr-FR"/>
          <w14:ligatures w14:val="none"/>
        </w:rPr>
        <w:t xml:space="preserve"> le logiciel de </w:t>
      </w:r>
      <w:r w:rsidR="00167803" w:rsidRPr="006E64E1">
        <w:rPr>
          <w:rFonts w:ascii="Aptos Narrow" w:eastAsia="Times New Roman" w:hAnsi="Aptos Narrow" w:cs="Times New Roman"/>
          <w:i/>
          <w:iCs/>
          <w:color w:val="000000"/>
          <w:kern w:val="0"/>
          <w:lang w:eastAsia="fr-FR"/>
          <w14:ligatures w14:val="none"/>
        </w:rPr>
        <w:t>Gestion</w:t>
      </w:r>
      <w:r w:rsidR="00D4755A" w:rsidRPr="006E64E1">
        <w:rPr>
          <w:rFonts w:ascii="Aptos Narrow" w:eastAsia="Times New Roman" w:hAnsi="Aptos Narrow" w:cs="Times New Roman"/>
          <w:i/>
          <w:iCs/>
          <w:color w:val="000000"/>
          <w:kern w:val="0"/>
          <w:lang w:eastAsia="fr-FR"/>
          <w14:ligatures w14:val="none"/>
        </w:rPr>
        <w:t xml:space="preserve"> </w:t>
      </w:r>
      <w:r w:rsidR="00167803" w:rsidRPr="006E64E1">
        <w:rPr>
          <w:rFonts w:ascii="Aptos Narrow" w:eastAsia="Times New Roman" w:hAnsi="Aptos Narrow" w:cs="Times New Roman"/>
          <w:i/>
          <w:iCs/>
          <w:color w:val="000000"/>
          <w:kern w:val="0"/>
          <w:lang w:eastAsia="fr-FR"/>
          <w14:ligatures w14:val="none"/>
        </w:rPr>
        <w:t>Commerciale</w:t>
      </w:r>
      <w:r w:rsidR="00D4755A" w:rsidRPr="006E64E1">
        <w:rPr>
          <w:rFonts w:ascii="Aptos Narrow" w:eastAsia="Times New Roman" w:hAnsi="Aptos Narrow" w:cs="Times New Roman"/>
          <w:i/>
          <w:iCs/>
          <w:color w:val="000000"/>
          <w:kern w:val="0"/>
          <w:lang w:eastAsia="fr-FR"/>
          <w14:ligatures w14:val="none"/>
        </w:rPr>
        <w:t xml:space="preserve"> </w:t>
      </w:r>
      <w:r>
        <w:rPr>
          <w:rFonts w:ascii="Aptos Narrow" w:eastAsia="Times New Roman" w:hAnsi="Aptos Narrow" w:cs="Times New Roman"/>
          <w:i/>
          <w:iCs/>
          <w:color w:val="000000"/>
          <w:kern w:val="0"/>
          <w:lang w:eastAsia="fr-FR"/>
          <w14:ligatures w14:val="none"/>
        </w:rPr>
        <w:t xml:space="preserve">définir </w:t>
      </w:r>
      <w:r w:rsidR="00D4755A" w:rsidRPr="006E64E1">
        <w:rPr>
          <w:rFonts w:ascii="Aptos Narrow" w:eastAsia="Times New Roman" w:hAnsi="Aptos Narrow" w:cs="Times New Roman"/>
          <w:i/>
          <w:iCs/>
          <w:color w:val="000000"/>
          <w:kern w:val="0"/>
          <w:lang w:eastAsia="fr-FR"/>
          <w14:ligatures w14:val="none"/>
        </w:rPr>
        <w:t>lui-même le prochain numéro de pièce.</w:t>
      </w:r>
    </w:p>
    <w:p w14:paraId="53493C66" w14:textId="033A3F09"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La case à cocher Utiliser les désignations des articles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d'utiliser le nom de l'article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comme désignation pour les lignes du document créé. Cette option ne fonctionne pas dans le cas des articles "Divers".</w:t>
      </w:r>
    </w:p>
    <w:p w14:paraId="3B9EF171" w14:textId="7208521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du client</w:t>
      </w:r>
      <w:r w:rsidRPr="00D4755A">
        <w:rPr>
          <w:rFonts w:ascii="Aptos Narrow" w:eastAsia="Times New Roman" w:hAnsi="Aptos Narrow" w:cs="Times New Roman"/>
          <w:color w:val="000000"/>
          <w:kern w:val="0"/>
          <w:lang w:eastAsia="fr-FR"/>
          <w14:ligatures w14:val="none"/>
        </w:rPr>
        <w:t>" indique à l'application Atoo-Sync d'utiliser l'adresse du client apparaissant en gras et qui est coché dans Sage comme Définir comme lieu de livraison principal.</w:t>
      </w:r>
    </w:p>
    <w:p w14:paraId="5BA15477"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lastRenderedPageBreak/>
        <w:t>La case à cocher "</w:t>
      </w:r>
      <w:r w:rsidRPr="00D4755A">
        <w:rPr>
          <w:rFonts w:ascii="Aptos Narrow" w:eastAsia="Times New Roman" w:hAnsi="Aptos Narrow" w:cs="Times New Roman"/>
          <w:b/>
          <w:bCs/>
          <w:color w:val="000000"/>
          <w:kern w:val="0"/>
          <w:lang w:eastAsia="fr-FR"/>
          <w14:ligatures w14:val="none"/>
        </w:rPr>
        <w:t>Utiliser l'adresse de livraison principale sur le documen</w:t>
      </w:r>
      <w:r w:rsidRPr="00D4755A">
        <w:rPr>
          <w:rFonts w:ascii="Aptos Narrow" w:eastAsia="Times New Roman" w:hAnsi="Aptos Narrow" w:cs="Times New Roman"/>
          <w:color w:val="000000"/>
          <w:kern w:val="0"/>
          <w:lang w:eastAsia="fr-FR"/>
          <w14:ligatures w14:val="none"/>
        </w:rPr>
        <w:t>t" indique à l'application Atoo-Sync de créer la commande (document de vente) en utilisant comme adresse de livraison l'adresse principale qui se trouve dans l'onglet livraison de SAGE (adresse en gras).</w:t>
      </w:r>
    </w:p>
    <w:p w14:paraId="57323FF5"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Renseigner la date de livraison sur le document</w:t>
      </w:r>
      <w:r w:rsidRPr="00D4755A">
        <w:rPr>
          <w:rFonts w:ascii="Aptos Narrow" w:eastAsia="Times New Roman" w:hAnsi="Aptos Narrow" w:cs="Times New Roman"/>
          <w:color w:val="000000"/>
          <w:kern w:val="0"/>
          <w:lang w:eastAsia="fr-FR"/>
          <w14:ligatures w14:val="none"/>
        </w:rPr>
        <w:t>" indique à l'application Atoo-Sync de mettre la date de livraison connue sur le document de vente.</w:t>
      </w:r>
    </w:p>
    <w:p w14:paraId="3DCC74F8" w14:textId="1ACC2A3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TTC</w:t>
      </w:r>
      <w:r w:rsidRPr="00D4755A">
        <w:rPr>
          <w:rFonts w:ascii="Aptos Narrow" w:eastAsia="Times New Roman" w:hAnsi="Aptos Narrow" w:cs="Times New Roman"/>
          <w:color w:val="000000"/>
          <w:kern w:val="0"/>
          <w:lang w:eastAsia="fr-FR"/>
          <w14:ligatures w14:val="none"/>
        </w:rPr>
        <w:t xml:space="preserve">" indique à l'application Atoo-Sync d'utiliser le prix de vente TTC pour créer les lignes de documents. L'application de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recalculera le HT selon le taux de TVA.</w:t>
      </w:r>
    </w:p>
    <w:p w14:paraId="67B0153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frais de port comme une ligne d'article</w:t>
      </w:r>
      <w:r w:rsidRPr="00D4755A">
        <w:rPr>
          <w:rFonts w:ascii="Aptos Narrow" w:eastAsia="Times New Roman" w:hAnsi="Aptos Narrow" w:cs="Times New Roman"/>
          <w:color w:val="000000"/>
          <w:kern w:val="0"/>
          <w:lang w:eastAsia="fr-FR"/>
          <w14:ligatures w14:val="none"/>
        </w:rPr>
        <w:t>" indique à l'application Atoo-Sync de créer les frais de port comme une ligne d'article dans le document de vente au lieu de renseigner les frais de port dans le pied du document. Le fonctionnement standard est de créer les frais de port dans le pied du document.</w:t>
      </w:r>
    </w:p>
    <w:p w14:paraId="692A2DD3" w14:textId="2D32CE9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du mode d'expédition</w:t>
      </w:r>
      <w:r w:rsidRPr="00D4755A">
        <w:rPr>
          <w:rFonts w:ascii="Aptos Narrow" w:eastAsia="Times New Roman" w:hAnsi="Aptos Narrow" w:cs="Times New Roman"/>
          <w:color w:val="000000"/>
          <w:kern w:val="0"/>
          <w:lang w:eastAsia="fr-FR"/>
          <w14:ligatures w14:val="none"/>
        </w:rPr>
        <w:t xml:space="preserve">" indique à l'application Atoo-Sync d'aller chercher la référence article du mode d'expédition configuré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créer les frais de port comme une ligne d'article.</w:t>
      </w:r>
    </w:p>
    <w:p w14:paraId="122CF1DD"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Ne pas créer les remises sur les lignes d'article</w:t>
      </w:r>
      <w:r w:rsidRPr="00D4755A">
        <w:rPr>
          <w:rFonts w:ascii="Aptos Narrow" w:eastAsia="Times New Roman" w:hAnsi="Aptos Narrow" w:cs="Times New Roman"/>
          <w:color w:val="000000"/>
          <w:kern w:val="0"/>
          <w:lang w:eastAsia="fr-FR"/>
          <w14:ligatures w14:val="none"/>
        </w:rPr>
        <w:t>" indique à l'application Atoo-Sync de ne pas créer les remises si l'article vendu dans la boutique avait une remise. Le prix net remisé de l'article sera utilisé sur la ligne du document.</w:t>
      </w:r>
    </w:p>
    <w:p w14:paraId="614768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Mettre à jour le stock des articles de la commande immédiatement</w:t>
      </w:r>
      <w:r w:rsidRPr="00D4755A">
        <w:rPr>
          <w:rFonts w:ascii="Aptos Narrow" w:eastAsia="Times New Roman" w:hAnsi="Aptos Narrow" w:cs="Times New Roman"/>
          <w:color w:val="000000"/>
          <w:kern w:val="0"/>
          <w:lang w:eastAsia="fr-FR"/>
          <w14:ligatures w14:val="none"/>
        </w:rPr>
        <w:t>" indique à l'application Atoo-Sync de mettre à jour le stock des articles inclus dans la commande sur la boutique dès l'import de la commande.</w:t>
      </w:r>
    </w:p>
    <w:p w14:paraId="0B83BF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Affecter automatiquement un numéro de lot ou de série</w:t>
      </w:r>
      <w:r w:rsidRPr="00D4755A">
        <w:rPr>
          <w:rFonts w:ascii="Aptos Narrow" w:eastAsia="Times New Roman" w:hAnsi="Aptos Narrow" w:cs="Times New Roman"/>
          <w:color w:val="000000"/>
          <w:kern w:val="0"/>
          <w:lang w:eastAsia="fr-FR"/>
          <w14:ligatures w14:val="none"/>
        </w:rPr>
        <w:t>" indique à l'application Atoo-Sync d'affecter un numéro de lot ou de série sur le document de vente s'il en existe un.</w:t>
      </w:r>
    </w:p>
    <w:p w14:paraId="58591AA8" w14:textId="3CA7404C"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65AD7DB6" wp14:editId="25EAD2D7">
            <wp:extent cx="4721860" cy="1091565"/>
            <wp:effectExtent l="0" t="0" r="2540" b="0"/>
            <wp:docPr id="17656095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1091565"/>
                    </a:xfrm>
                    <a:prstGeom prst="rect">
                      <a:avLst/>
                    </a:prstGeom>
                    <a:noFill/>
                    <a:ln>
                      <a:noFill/>
                    </a:ln>
                  </pic:spPr>
                </pic:pic>
              </a:graphicData>
            </a:graphic>
          </wp:inline>
        </w:drawing>
      </w:r>
    </w:p>
    <w:p w14:paraId="6D6077F8" w14:textId="08CB242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Créez une ligne d'écart s'il y a une différence sur les montants TTC</w:t>
      </w:r>
      <w:r w:rsidRPr="00D4755A">
        <w:rPr>
          <w:rFonts w:ascii="Aptos Narrow" w:eastAsia="Times New Roman" w:hAnsi="Aptos Narrow" w:cs="Times New Roman"/>
          <w:color w:val="000000"/>
          <w:kern w:val="0"/>
          <w:lang w:eastAsia="fr-FR"/>
          <w14:ligatures w14:val="none"/>
        </w:rPr>
        <w:t xml:space="preserve">" indique à l'application Atoo-Sync de créer une ligne à part du montant de l'écart (s'il y a un écart entre le TTC de la boutique et celui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74572A5F" w14:textId="77777777" w:rsidR="00D4755A" w:rsidRDefault="00D4755A" w:rsidP="005B0F69">
      <w:pPr>
        <w:rPr>
          <w:rFonts w:ascii="Aptos Narrow" w:eastAsia="Times New Roman" w:hAnsi="Aptos Narrow" w:cs="Times New Roman"/>
          <w:color w:val="000000"/>
          <w:kern w:val="0"/>
          <w:lang w:eastAsia="fr-FR"/>
          <w14:ligatures w14:val="none"/>
        </w:rPr>
      </w:pPr>
    </w:p>
    <w:p w14:paraId="415027D0" w14:textId="3B141F8B" w:rsidR="002B69A7" w:rsidRPr="00D4755A" w:rsidRDefault="00D4755A" w:rsidP="009B2C13">
      <w:pPr>
        <w:pStyle w:val="Titre3"/>
      </w:pPr>
      <w:r w:rsidRPr="00D4755A">
        <w:t>Mappage des commandes par Zone/Pays</w:t>
      </w:r>
    </w:p>
    <w:p w14:paraId="68018315" w14:textId="09D7B4BE" w:rsidR="00D4755A" w:rsidRPr="00D4755A" w:rsidRDefault="00D4755A" w:rsidP="00D4755A">
      <w:r w:rsidRPr="00D4755A">
        <w:t xml:space="preserve">Cette fenêtre permet de définir le paramétrage comptable à utiliser pour la création du document de vente dans la </w:t>
      </w:r>
      <w:r w:rsidR="00167803">
        <w:t>Gestion</w:t>
      </w:r>
      <w:r w:rsidRPr="00D4755A">
        <w:t xml:space="preserve"> </w:t>
      </w:r>
      <w:r w:rsidR="00167803">
        <w:t>Commerciale</w:t>
      </w:r>
      <w:r w:rsidRPr="00D4755A">
        <w:t>.</w:t>
      </w:r>
    </w:p>
    <w:p w14:paraId="18BC1498" w14:textId="15AD176B" w:rsidR="002B69A7" w:rsidRPr="002B69A7" w:rsidRDefault="002B69A7" w:rsidP="009B2C13">
      <w:pPr>
        <w:pStyle w:val="Titre4"/>
      </w:pPr>
      <w:r w:rsidRPr="00D4755A">
        <w:t xml:space="preserve">Mappage des </w:t>
      </w:r>
      <w:r w:rsidRPr="002B69A7">
        <w:t>commandes par Zone</w:t>
      </w:r>
      <w:r w:rsidR="007C1C5A">
        <w:t>s</w:t>
      </w:r>
      <w:r w:rsidRPr="002B69A7">
        <w:t xml:space="preserve"> </w:t>
      </w:r>
      <w:r w:rsidR="003E3C79">
        <w:t xml:space="preserve">entre Sage 100 et </w:t>
      </w:r>
      <w:r w:rsidRPr="002B69A7">
        <w:t>PrestaShop</w:t>
      </w:r>
    </w:p>
    <w:p w14:paraId="41796608" w14:textId="5FFBA7E9" w:rsidR="002B69A7" w:rsidRDefault="003E3C79" w:rsidP="002B69A7">
      <w:r>
        <w:t xml:space="preserve">Dans PrestaShop, le paramétrage des zones se fait depuis le menu </w:t>
      </w:r>
      <w:r w:rsidR="002B69A7">
        <w:t>International &gt; Zones/Pays puis Onglet Zones</w:t>
      </w:r>
    </w:p>
    <w:p w14:paraId="0B460BD9" w14:textId="1E53D7A1" w:rsidR="002B69A7" w:rsidRDefault="002B69A7" w:rsidP="002B69A7">
      <w:r>
        <w:t>Ici sont configurés les zones pour lesquelles la livraison des commandes sur le site est autorisée. Les Zones lues par Atoo-Sync sont les zones dont la colonne « Activé » est « Oui »</w:t>
      </w:r>
    </w:p>
    <w:p w14:paraId="75BFE5B2" w14:textId="1A64A683" w:rsidR="002B69A7" w:rsidRDefault="002B69A7" w:rsidP="002B69A7">
      <w:r w:rsidRPr="002B69A7">
        <w:rPr>
          <w:noProof/>
        </w:rPr>
        <w:lastRenderedPageBreak/>
        <w:drawing>
          <wp:inline distT="0" distB="0" distL="0" distR="0" wp14:anchorId="2254B98C" wp14:editId="4ABAF364">
            <wp:extent cx="12878916" cy="5357324"/>
            <wp:effectExtent l="0" t="0" r="0" b="0"/>
            <wp:docPr id="86804302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43021" name="Image 1" descr="Une image contenant texte, logiciel, nombre, Icône d’ordinateur&#10;&#10;Le contenu généré par l’IA peut être incorrect."/>
                    <pic:cNvPicPr/>
                  </pic:nvPicPr>
                  <pic:blipFill>
                    <a:blip r:embed="rId11"/>
                    <a:stretch>
                      <a:fillRect/>
                    </a:stretch>
                  </pic:blipFill>
                  <pic:spPr>
                    <a:xfrm>
                      <a:off x="0" y="0"/>
                      <a:ext cx="12878916" cy="5357324"/>
                    </a:xfrm>
                    <a:prstGeom prst="rect">
                      <a:avLst/>
                    </a:prstGeom>
                  </pic:spPr>
                </pic:pic>
              </a:graphicData>
            </a:graphic>
          </wp:inline>
        </w:drawing>
      </w:r>
    </w:p>
    <w:p w14:paraId="4048E62F" w14:textId="00EED9A1" w:rsidR="003E3C79" w:rsidRDefault="003E3C79" w:rsidP="002B69A7">
      <w:r>
        <w:t xml:space="preserve">Dans Atoo-Sync GesCom </w:t>
      </w:r>
      <w:r w:rsidR="0058081F">
        <w:t>l</w:t>
      </w:r>
      <w:r>
        <w:t>es Zones activées sur PrestaShop sont visibles dans la colonnes de gauche « Zone de la boutique » du Mappages des Commandes par Zones / Pays</w:t>
      </w:r>
    </w:p>
    <w:p w14:paraId="4B80EFE8" w14:textId="51F4B1D0" w:rsidR="007E6494" w:rsidRDefault="007E6494" w:rsidP="002B69A7">
      <w:r>
        <w:rPr>
          <w:noProof/>
        </w:rPr>
        <w:lastRenderedPageBreak/>
        <w:drawing>
          <wp:inline distT="0" distB="0" distL="0" distR="0" wp14:anchorId="52677384" wp14:editId="2D2DD297">
            <wp:extent cx="6697980" cy="6269990"/>
            <wp:effectExtent l="0" t="0" r="7620" b="0"/>
            <wp:docPr id="16512579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61BF3C89" w14:textId="7FD7196C" w:rsidR="0058081F" w:rsidRPr="00D4755A" w:rsidRDefault="0058081F" w:rsidP="0058081F">
      <w:r w:rsidRPr="00D4755A">
        <w:t>Cette fenêtre affiche une liste contenant les </w:t>
      </w:r>
      <w:r w:rsidRPr="00D4755A">
        <w:rPr>
          <w:b/>
          <w:bCs/>
        </w:rPr>
        <w:t>zones géographiques</w:t>
      </w:r>
      <w:r w:rsidRPr="00D4755A">
        <w:t xml:space="preserve"> </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7467BF31" w14:textId="61C7ED62" w:rsidR="003E3C79" w:rsidRDefault="003E3C79" w:rsidP="002B69A7">
      <w:r>
        <w:t>Dans les colonnes « Ventes avec taxe » et « Ventes sans taxe » vous retrouvez les « Catégories comptables » de type Vente existantes dans la base Sage connectée</w:t>
      </w:r>
    </w:p>
    <w:p w14:paraId="3E1BB293" w14:textId="75A69280" w:rsidR="003E3C79" w:rsidRDefault="003E3C79" w:rsidP="002B69A7">
      <w:r>
        <w:t>Dans Sage 100 les Catégories comptables sont visibles depuis le menu Fichier &gt; Paramètres société &gt; Comptabilisation &gt; Catégorie comptable</w:t>
      </w:r>
    </w:p>
    <w:p w14:paraId="038DC621" w14:textId="70F68D3E" w:rsidR="003E3C79" w:rsidRDefault="003E3C79" w:rsidP="002B69A7">
      <w:r>
        <w:rPr>
          <w:noProof/>
        </w:rPr>
        <w:lastRenderedPageBreak/>
        <w:drawing>
          <wp:inline distT="0" distB="0" distL="0" distR="0" wp14:anchorId="3D9578A3" wp14:editId="0F595F4A">
            <wp:extent cx="7908925" cy="6056630"/>
            <wp:effectExtent l="0" t="0" r="0" b="1270"/>
            <wp:docPr id="1656284598"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598" name="Image 15" descr="Une image contenant texte, logiciel, Page web, Icône d’ordinateur&#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434BDBD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503D987A"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60F6433"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7783D73C" w14:textId="77777777" w:rsidR="0058081F" w:rsidRPr="00D4755A" w:rsidRDefault="0058081F" w:rsidP="0058081F">
      <w:r w:rsidRPr="00D4755A">
        <w:t>Le bouton "</w:t>
      </w:r>
      <w:r w:rsidRPr="00D4755A">
        <w:rPr>
          <w:b/>
          <w:bCs/>
        </w:rPr>
        <w:t>Appliquer</w:t>
      </w:r>
      <w:r w:rsidRPr="00D4755A">
        <w:t>" enregistre la configuration et ferme la fenêtre.</w:t>
      </w:r>
    </w:p>
    <w:p w14:paraId="17E5096B" w14:textId="77777777" w:rsidR="0058081F" w:rsidRPr="00D4755A" w:rsidRDefault="0058081F" w:rsidP="0058081F">
      <w:r w:rsidRPr="00D4755A">
        <w:t>Le bouton "</w:t>
      </w:r>
      <w:r w:rsidRPr="00D4755A">
        <w:rPr>
          <w:b/>
          <w:bCs/>
        </w:rPr>
        <w:t>Annuler</w:t>
      </w:r>
      <w:r w:rsidRPr="00D4755A">
        <w:t>" ferme la fenêtre sans enregistrer la configuration.</w:t>
      </w:r>
    </w:p>
    <w:p w14:paraId="48A701A5"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30D8BD0E" w14:textId="3FED270B" w:rsidR="007C1C5A" w:rsidRPr="002B69A7" w:rsidRDefault="007C1C5A" w:rsidP="009B2C13">
      <w:pPr>
        <w:pStyle w:val="Titre4"/>
      </w:pPr>
      <w:r w:rsidRPr="00D4755A">
        <w:t xml:space="preserve">Mappage des </w:t>
      </w:r>
      <w:r w:rsidRPr="002B69A7">
        <w:t xml:space="preserve">commandes par </w:t>
      </w:r>
      <w:r>
        <w:t>Pays</w:t>
      </w:r>
      <w:r w:rsidRPr="002B69A7">
        <w:t xml:space="preserve"> </w:t>
      </w:r>
      <w:r>
        <w:t xml:space="preserve">entre Sage 100 et </w:t>
      </w:r>
      <w:r w:rsidRPr="002B69A7">
        <w:t>PrestaShop</w:t>
      </w:r>
    </w:p>
    <w:p w14:paraId="58D60AE3" w14:textId="4AF123CA" w:rsidR="002F53AC" w:rsidRDefault="002F53AC" w:rsidP="002F53AC">
      <w:r>
        <w:t>Dans PrestaShop, le paramétrage des pays se fait depuis le menu International &gt; Zones/Pays puis Onglet Pays</w:t>
      </w:r>
    </w:p>
    <w:p w14:paraId="06652A38" w14:textId="1183EC32" w:rsidR="002B69A7" w:rsidRDefault="002B69A7" w:rsidP="002B69A7">
      <w:r>
        <w:t>Ici sont configurés les pays pour lesquels la livraison des commandes sur le site est autorisée. Les Pays lus par Atoo-Sync sont les pays dont la colonne « Activé » est « Oui »</w:t>
      </w:r>
    </w:p>
    <w:p w14:paraId="2740F329" w14:textId="77777777" w:rsidR="002B69A7" w:rsidRDefault="002B69A7" w:rsidP="002B69A7">
      <w:r w:rsidRPr="00617233">
        <w:rPr>
          <w:noProof/>
        </w:rPr>
        <w:lastRenderedPageBreak/>
        <w:drawing>
          <wp:inline distT="0" distB="0" distL="0" distR="0" wp14:anchorId="34D8B029" wp14:editId="77EADBB3">
            <wp:extent cx="12194724" cy="4210084"/>
            <wp:effectExtent l="0" t="0" r="0" b="0"/>
            <wp:docPr id="1770117044"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7044" name="Image 1" descr="Une image contenant texte, logiciel, nombre, Icône d’ordinateur&#10;&#10;Le contenu généré par l’IA peut être incorrect."/>
                    <pic:cNvPicPr/>
                  </pic:nvPicPr>
                  <pic:blipFill>
                    <a:blip r:embed="rId14"/>
                    <a:stretch>
                      <a:fillRect/>
                    </a:stretch>
                  </pic:blipFill>
                  <pic:spPr>
                    <a:xfrm>
                      <a:off x="0" y="0"/>
                      <a:ext cx="12231743" cy="4222864"/>
                    </a:xfrm>
                    <a:prstGeom prst="rect">
                      <a:avLst/>
                    </a:prstGeom>
                  </pic:spPr>
                </pic:pic>
              </a:graphicData>
            </a:graphic>
          </wp:inline>
        </w:drawing>
      </w:r>
    </w:p>
    <w:p w14:paraId="56FD97F2" w14:textId="507CF357" w:rsidR="0058081F" w:rsidRDefault="0058081F" w:rsidP="0058081F">
      <w:r>
        <w:t>Dans Atoo-Sync GesCom les Pays activés sur PrestaShop sont visibles dans la colonnes de gauche « Pays de la boutique » du Mappages des Commandes par Zones / Pays</w:t>
      </w:r>
    </w:p>
    <w:p w14:paraId="11B82A30" w14:textId="2A25BE3E" w:rsidR="007E6494" w:rsidRDefault="007E6494" w:rsidP="002B69A7">
      <w:r>
        <w:rPr>
          <w:noProof/>
        </w:rPr>
        <w:lastRenderedPageBreak/>
        <w:drawing>
          <wp:inline distT="0" distB="0" distL="0" distR="0" wp14:anchorId="13490563" wp14:editId="7BD80ADD">
            <wp:extent cx="6697980" cy="6269990"/>
            <wp:effectExtent l="0" t="0" r="7620" b="0"/>
            <wp:docPr id="11513137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5E445E71" w14:textId="1EB2EB93" w:rsidR="0058081F" w:rsidRPr="00D4755A" w:rsidRDefault="0058081F" w:rsidP="0058081F">
      <w:r w:rsidRPr="00D4755A">
        <w:t>Cette fenêtre affiche une liste contenant les </w:t>
      </w:r>
      <w:r w:rsidR="00270A1B" w:rsidRPr="00270A1B">
        <w:rPr>
          <w:b/>
          <w:bCs/>
        </w:rPr>
        <w:t>pays de la boutique</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55C7724D" w14:textId="77777777" w:rsidR="0058081F" w:rsidRDefault="0058081F" w:rsidP="0058081F">
      <w:r>
        <w:t>Dans les colonnes « Ventes avec taxe » et « Ventes sans taxe » vous retrouvez les « Catégories comptables » de type Vente existantes dans la base Sage connectée</w:t>
      </w:r>
    </w:p>
    <w:p w14:paraId="5F78E44A" w14:textId="77777777" w:rsidR="0058081F" w:rsidRDefault="0058081F" w:rsidP="0058081F">
      <w:r>
        <w:t>Dans Sage 100 les Catégories comptables sont visibles depuis le menu Fichier &gt; Paramètres société &gt; Comptabilisation &gt; Catégorie comptable</w:t>
      </w:r>
    </w:p>
    <w:p w14:paraId="70F621DB" w14:textId="584A6028" w:rsidR="003E3C79" w:rsidRDefault="003E3C79" w:rsidP="002B69A7">
      <w:r>
        <w:rPr>
          <w:noProof/>
        </w:rPr>
        <w:lastRenderedPageBreak/>
        <w:drawing>
          <wp:inline distT="0" distB="0" distL="0" distR="0" wp14:anchorId="7C1D1F0E" wp14:editId="6156C181">
            <wp:extent cx="7908925" cy="6056630"/>
            <wp:effectExtent l="0" t="0" r="0" b="1270"/>
            <wp:docPr id="9081400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100A0B2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6C5A94D5"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A0C9C06"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00CA7AB5" w14:textId="77777777" w:rsidR="0058081F" w:rsidRPr="00D4755A" w:rsidRDefault="0058081F" w:rsidP="0058081F">
      <w:r w:rsidRPr="00D4755A">
        <w:t>Le bouton "</w:t>
      </w:r>
      <w:r w:rsidRPr="00D4755A">
        <w:rPr>
          <w:b/>
          <w:bCs/>
        </w:rPr>
        <w:t>Appliquer</w:t>
      </w:r>
      <w:r w:rsidRPr="00D4755A">
        <w:t>" enregistre la configuration et ferme la fenêtre.</w:t>
      </w:r>
    </w:p>
    <w:p w14:paraId="72D23423" w14:textId="77777777" w:rsidR="0058081F" w:rsidRPr="00D4755A" w:rsidRDefault="0058081F" w:rsidP="0058081F">
      <w:r w:rsidRPr="00D4755A">
        <w:t>Le bouton "</w:t>
      </w:r>
      <w:r w:rsidRPr="00D4755A">
        <w:rPr>
          <w:b/>
          <w:bCs/>
        </w:rPr>
        <w:t>Annuler</w:t>
      </w:r>
      <w:r w:rsidRPr="00D4755A">
        <w:t>" ferme la fenêtre sans enregistrer la configuration.</w:t>
      </w:r>
    </w:p>
    <w:p w14:paraId="05272060"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019F4162" w14:textId="6F3E4E7E" w:rsidR="00D4755A" w:rsidRPr="00D4755A" w:rsidRDefault="00D4755A" w:rsidP="009B2C13">
      <w:pPr>
        <w:pStyle w:val="Titre3"/>
      </w:pPr>
      <w:r w:rsidRPr="00D4755A">
        <w:t xml:space="preserve">Mappage des Taxes des </w:t>
      </w:r>
      <w:r w:rsidR="00422B5E">
        <w:t>C</w:t>
      </w:r>
      <w:r w:rsidRPr="00D4755A">
        <w:t>ommandes</w:t>
      </w:r>
    </w:p>
    <w:p w14:paraId="559C0B2A" w14:textId="5D757DCE" w:rsidR="00D4755A" w:rsidRPr="00D4755A" w:rsidRDefault="00D4755A" w:rsidP="00D4755A">
      <w:r w:rsidRPr="00D4755A">
        <w:t xml:space="preserve">Cette fenêtre permet de définir la correspondance entre les différentes taxes de la boutique et les taxes de la </w:t>
      </w:r>
      <w:r w:rsidR="00167803">
        <w:t>Gestion</w:t>
      </w:r>
      <w:r w:rsidRPr="00D4755A">
        <w:t xml:space="preserve"> </w:t>
      </w:r>
      <w:r w:rsidR="00167803">
        <w:t>Commerciale</w:t>
      </w:r>
      <w:r w:rsidRPr="00D4755A">
        <w:t>.</w:t>
      </w:r>
    </w:p>
    <w:p w14:paraId="6B237CE8" w14:textId="77777777" w:rsidR="009B2C13" w:rsidRPr="002B69A7" w:rsidRDefault="009B2C13" w:rsidP="009B2C13">
      <w:pPr>
        <w:pStyle w:val="Titre4"/>
      </w:pPr>
      <w:r w:rsidRPr="00D4755A">
        <w:t xml:space="preserve">Mappage des </w:t>
      </w:r>
      <w:r>
        <w:t xml:space="preserve">Taxes entre Sage 100 et </w:t>
      </w:r>
      <w:r w:rsidRPr="002B69A7">
        <w:t>PrestaShop</w:t>
      </w:r>
    </w:p>
    <w:p w14:paraId="747ED508" w14:textId="44402B5D" w:rsidR="009B2C13" w:rsidRDefault="009B2C13" w:rsidP="009B2C13">
      <w:r>
        <w:t xml:space="preserve">Dans PrestaShop, le paramétrage des </w:t>
      </w:r>
      <w:r w:rsidR="00422B5E">
        <w:t>taxes</w:t>
      </w:r>
      <w:r>
        <w:t xml:space="preserve"> se fait depuis le menu International &gt; </w:t>
      </w:r>
      <w:r w:rsidR="00422B5E">
        <w:t xml:space="preserve">Taxes </w:t>
      </w:r>
      <w:r>
        <w:t xml:space="preserve">puis Onglet </w:t>
      </w:r>
      <w:r w:rsidR="00422B5E">
        <w:t>Taxes</w:t>
      </w:r>
    </w:p>
    <w:p w14:paraId="40BF98E7" w14:textId="1E0147D7" w:rsidR="009B2C13" w:rsidRDefault="009B2C13" w:rsidP="009B2C13">
      <w:r>
        <w:lastRenderedPageBreak/>
        <w:t xml:space="preserve">Ici sont configurés les </w:t>
      </w:r>
      <w:r w:rsidR="00422B5E">
        <w:t>taux de taxes</w:t>
      </w:r>
      <w:r>
        <w:t xml:space="preserve"> </w:t>
      </w:r>
      <w:r w:rsidR="00422B5E">
        <w:t>pouvant être appliqués sur l</w:t>
      </w:r>
      <w:r>
        <w:t xml:space="preserve">es commandes sur le site. Les </w:t>
      </w:r>
      <w:r w:rsidR="00422B5E">
        <w:t>Taxes</w:t>
      </w:r>
      <w:r>
        <w:t xml:space="preserve"> lues par Atoo-Sync sont les </w:t>
      </w:r>
      <w:r w:rsidR="00422B5E">
        <w:t>taxes</w:t>
      </w:r>
      <w:r>
        <w:t xml:space="preserve"> dont la colonne « Activé » est « Oui »</w:t>
      </w:r>
    </w:p>
    <w:p w14:paraId="0D4D567E" w14:textId="3E36B63F" w:rsidR="009B2C13" w:rsidRDefault="00422B5E" w:rsidP="009B2C13">
      <w:r w:rsidRPr="00422B5E">
        <w:rPr>
          <w:noProof/>
        </w:rPr>
        <w:drawing>
          <wp:inline distT="0" distB="0" distL="0" distR="0" wp14:anchorId="53FA70F8" wp14:editId="4BC998E3">
            <wp:extent cx="12520745" cy="6317527"/>
            <wp:effectExtent l="0" t="0" r="0" b="7620"/>
            <wp:docPr id="326531115"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1115" name="Image 1" descr="Une image contenant texte, capture d’écran, nombre, logiciel&#10;&#10;Le contenu généré par l’IA peut être incorrect."/>
                    <pic:cNvPicPr/>
                  </pic:nvPicPr>
                  <pic:blipFill>
                    <a:blip r:embed="rId16"/>
                    <a:stretch>
                      <a:fillRect/>
                    </a:stretch>
                  </pic:blipFill>
                  <pic:spPr>
                    <a:xfrm>
                      <a:off x="0" y="0"/>
                      <a:ext cx="12520745" cy="6317527"/>
                    </a:xfrm>
                    <a:prstGeom prst="rect">
                      <a:avLst/>
                    </a:prstGeom>
                  </pic:spPr>
                </pic:pic>
              </a:graphicData>
            </a:graphic>
          </wp:inline>
        </w:drawing>
      </w:r>
    </w:p>
    <w:p w14:paraId="002EC330" w14:textId="0D4E43C6" w:rsidR="00422B5E" w:rsidRDefault="00422B5E" w:rsidP="00422B5E">
      <w:r>
        <w:t xml:space="preserve">Dans Atoo-Sync GesCom les </w:t>
      </w:r>
      <w:r w:rsidR="00F822F5">
        <w:t>T</w:t>
      </w:r>
      <w:r>
        <w:t>axes activées sur PrestaShop sont visibles dans la colonnes d</w:t>
      </w:r>
      <w:r w:rsidR="00F822F5">
        <w:t xml:space="preserve">u centre </w:t>
      </w:r>
      <w:r>
        <w:t>« Taxe</w:t>
      </w:r>
      <w:r w:rsidR="00F822F5">
        <w:t>s</w:t>
      </w:r>
      <w:r>
        <w:t xml:space="preserve"> » du Mappages des Taxes des Commandes</w:t>
      </w:r>
      <w:r w:rsidR="00F822F5">
        <w:t>. La colonne de gauche indique le taux.</w:t>
      </w:r>
    </w:p>
    <w:p w14:paraId="547DD1C6" w14:textId="66B6344E" w:rsidR="009B2C13" w:rsidRPr="00D4755A" w:rsidRDefault="009B2C13" w:rsidP="00D4755A">
      <w:r>
        <w:rPr>
          <w:noProof/>
        </w:rPr>
        <w:lastRenderedPageBreak/>
        <w:drawing>
          <wp:inline distT="0" distB="0" distL="0" distR="0" wp14:anchorId="77018BD8" wp14:editId="7DCA140E">
            <wp:extent cx="6659880" cy="6278245"/>
            <wp:effectExtent l="0" t="0" r="7620" b="8255"/>
            <wp:docPr id="68060144" name="Image 19"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44" name="Image 19" descr="Une image contenant texte, capture d’écran, logiciel, Page web&#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9880" cy="6278245"/>
                    </a:xfrm>
                    <a:prstGeom prst="rect">
                      <a:avLst/>
                    </a:prstGeom>
                    <a:noFill/>
                    <a:ln>
                      <a:noFill/>
                    </a:ln>
                  </pic:spPr>
                </pic:pic>
              </a:graphicData>
            </a:graphic>
          </wp:inline>
        </w:drawing>
      </w:r>
    </w:p>
    <w:p w14:paraId="1A156035" w14:textId="633797F5" w:rsidR="00F822F5" w:rsidRDefault="00F822F5" w:rsidP="00F822F5">
      <w:r w:rsidRPr="00F822F5">
        <w:t xml:space="preserve">Cette fenêtre affiche une liste contenant les taxes de la boutique (nom + taux) et les taxes de la </w:t>
      </w:r>
      <w:r w:rsidR="00167803">
        <w:t>Gestion</w:t>
      </w:r>
      <w:r w:rsidRPr="00F822F5">
        <w:t xml:space="preserve"> </w:t>
      </w:r>
      <w:r w:rsidR="00167803">
        <w:t>Commerciale</w:t>
      </w:r>
      <w:r w:rsidRPr="00F822F5">
        <w:t xml:space="preserve">, afin de mettre en correspondance pour chaque taxe de la boutique le taux de taxe de la </w:t>
      </w:r>
      <w:r w:rsidR="00167803">
        <w:t>Gestion</w:t>
      </w:r>
      <w:r w:rsidRPr="00F822F5">
        <w:t xml:space="preserve"> </w:t>
      </w:r>
      <w:r w:rsidR="00167803">
        <w:t>Commerciale</w:t>
      </w:r>
      <w:r w:rsidRPr="00F822F5">
        <w:t xml:space="preserve"> correspondant.</w:t>
      </w:r>
    </w:p>
    <w:p w14:paraId="5A8D4D29" w14:textId="76DF1364" w:rsidR="00F822F5" w:rsidRDefault="00F822F5" w:rsidP="00F822F5">
      <w:r>
        <w:t>Dans la colonne « </w:t>
      </w:r>
      <w:r w:rsidR="00167803">
        <w:t>Gestion</w:t>
      </w:r>
      <w:r>
        <w:t xml:space="preserve"> </w:t>
      </w:r>
      <w:r w:rsidR="00167803">
        <w:t>Commerciale</w:t>
      </w:r>
      <w:r>
        <w:t> » vous retrouvez les « TVA collectées » de type « TVA/Débit – vente de bien » existantes dans la base Sage connectée</w:t>
      </w:r>
    </w:p>
    <w:p w14:paraId="79D60B10" w14:textId="3E8AA3B6" w:rsidR="00F822F5" w:rsidRDefault="00F822F5" w:rsidP="00F822F5">
      <w:r>
        <w:t>Dans Sage 100 les Taxes sont visibles depuis le menu Fichier &gt; Structure &gt; Comptabilité &gt; Taux de taxes</w:t>
      </w:r>
    </w:p>
    <w:p w14:paraId="03AE8E14" w14:textId="04295FA4" w:rsidR="00F822F5" w:rsidRPr="00F822F5" w:rsidRDefault="00F822F5" w:rsidP="00F822F5">
      <w:r>
        <w:rPr>
          <w:noProof/>
        </w:rPr>
        <w:lastRenderedPageBreak/>
        <w:drawing>
          <wp:inline distT="0" distB="0" distL="0" distR="0" wp14:anchorId="442FAD3E" wp14:editId="1EB72171">
            <wp:extent cx="5568315" cy="3957955"/>
            <wp:effectExtent l="0" t="0" r="0" b="4445"/>
            <wp:docPr id="14456525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315" cy="3957955"/>
                    </a:xfrm>
                    <a:prstGeom prst="rect">
                      <a:avLst/>
                    </a:prstGeom>
                    <a:noFill/>
                    <a:ln>
                      <a:noFill/>
                    </a:ln>
                  </pic:spPr>
                </pic:pic>
              </a:graphicData>
            </a:graphic>
          </wp:inline>
        </w:drawing>
      </w:r>
    </w:p>
    <w:p w14:paraId="190BF3EF" w14:textId="4B31D492" w:rsidR="005C599C" w:rsidRPr="005C599C" w:rsidRDefault="005C599C" w:rsidP="005C599C">
      <w:r w:rsidRPr="005C599C">
        <w:t>La liste déroulante "</w:t>
      </w:r>
      <w:r w:rsidRPr="005C599C">
        <w:rPr>
          <w:b/>
          <w:bCs/>
        </w:rPr>
        <w:t>TVA par défaut</w:t>
      </w:r>
      <w:r w:rsidRPr="005C599C">
        <w:t xml:space="preserve">" vous permet de définir le taux de TVA de la </w:t>
      </w:r>
      <w:r w:rsidR="00167803">
        <w:t>Gestion</w:t>
      </w:r>
      <w:r w:rsidRPr="005C599C">
        <w:t xml:space="preserve"> </w:t>
      </w:r>
      <w:r w:rsidR="00167803">
        <w:t>Commerciale</w:t>
      </w:r>
      <w:r w:rsidRPr="005C599C">
        <w:t xml:space="preserve"> à appliquer si le paramétrage n'est pas défini.</w:t>
      </w:r>
    </w:p>
    <w:p w14:paraId="7A99DB1B" w14:textId="77777777" w:rsidR="005C599C" w:rsidRPr="005C599C" w:rsidRDefault="005C599C" w:rsidP="005C599C">
      <w:r w:rsidRPr="005C599C">
        <w:t>Le bouton "</w:t>
      </w:r>
      <w:r w:rsidRPr="005C599C">
        <w:rPr>
          <w:b/>
          <w:bCs/>
        </w:rPr>
        <w:t>Appliquer à tous</w:t>
      </w:r>
      <w:r w:rsidRPr="005C599C">
        <w:t>" recopie le paramétrage par défaut sur chaque ligne de la liste.</w:t>
      </w:r>
    </w:p>
    <w:p w14:paraId="7B779F5A" w14:textId="77777777" w:rsidR="005C599C" w:rsidRPr="005C599C" w:rsidRDefault="005C599C" w:rsidP="005C599C">
      <w:r w:rsidRPr="005C599C">
        <w:t>Le bouton "</w:t>
      </w:r>
      <w:r w:rsidRPr="005C599C">
        <w:rPr>
          <w:b/>
          <w:bCs/>
        </w:rPr>
        <w:t>Appliquer</w:t>
      </w:r>
      <w:r w:rsidRPr="005C599C">
        <w:t>" enregistre la configuration et ferme la fenêtre.</w:t>
      </w:r>
    </w:p>
    <w:p w14:paraId="37294C56" w14:textId="77777777" w:rsidR="005C599C" w:rsidRPr="005C599C" w:rsidRDefault="005C599C" w:rsidP="005C599C">
      <w:r w:rsidRPr="005C599C">
        <w:t>Le bouton "</w:t>
      </w:r>
      <w:r w:rsidRPr="005C599C">
        <w:rPr>
          <w:b/>
          <w:bCs/>
        </w:rPr>
        <w:t>Annuler</w:t>
      </w:r>
      <w:r w:rsidRPr="005C599C">
        <w:t>" ferme la fenêtre sans enregistrer la configuration.</w:t>
      </w:r>
    </w:p>
    <w:p w14:paraId="7046D658" w14:textId="77777777" w:rsidR="00007A39" w:rsidRPr="00D4755A" w:rsidRDefault="00007A39" w:rsidP="00D4755A"/>
    <w:p w14:paraId="4192FB8D" w14:textId="77777777" w:rsidR="00D4755A" w:rsidRPr="00D4755A" w:rsidRDefault="00D4755A" w:rsidP="00880563">
      <w:pPr>
        <w:pStyle w:val="Titre3"/>
      </w:pPr>
      <w:r w:rsidRPr="00D4755A">
        <w:t>Mappage des Modes de Paiement</w:t>
      </w:r>
    </w:p>
    <w:p w14:paraId="3EC92E2F" w14:textId="205E94A4" w:rsidR="00D4755A" w:rsidRPr="00D4755A" w:rsidRDefault="00D4755A" w:rsidP="00D4755A">
      <w:r w:rsidRPr="00D4755A">
        <w:t xml:space="preserve">Cette fenêtre permet de définir la correspondance entre les modes de règlement de la boutique avec les modes de règlement de la </w:t>
      </w:r>
      <w:r w:rsidR="00167803">
        <w:t>Gestion</w:t>
      </w:r>
      <w:r w:rsidRPr="00D4755A">
        <w:t xml:space="preserve"> </w:t>
      </w:r>
      <w:r w:rsidR="00167803">
        <w:t>Commerciale</w:t>
      </w:r>
      <w:r w:rsidRPr="00D4755A">
        <w:t>.</w:t>
      </w:r>
    </w:p>
    <w:p w14:paraId="34EA8CAC" w14:textId="77777777" w:rsidR="001F1B4B" w:rsidRDefault="00880563" w:rsidP="001F1B4B">
      <w:pPr>
        <w:pStyle w:val="Titre4"/>
      </w:pPr>
      <w:r w:rsidRPr="00D4755A">
        <w:t>Mappage des Modes de Paiemen</w:t>
      </w:r>
      <w:r w:rsidR="001F1B4B">
        <w:t xml:space="preserve">t entre Sage 100 et </w:t>
      </w:r>
      <w:r w:rsidR="001F1B4B" w:rsidRPr="002B69A7">
        <w:t>PrestaShop</w:t>
      </w:r>
    </w:p>
    <w:p w14:paraId="5885D688" w14:textId="2F961978" w:rsidR="005B6E27" w:rsidRDefault="005B6E27" w:rsidP="005B6E27">
      <w:r>
        <w:t>Dans PrestaShop, le paramétrage des mode de paiement se fait depuis le menu Paiement &gt; Modes de paiement</w:t>
      </w:r>
    </w:p>
    <w:p w14:paraId="724EEA77" w14:textId="0140DF0F" w:rsidR="005B6E27" w:rsidRDefault="005B6E27" w:rsidP="005B6E27">
      <w:r>
        <w:t>Ici sont configurés les modules de paiement de la boutique.</w:t>
      </w:r>
    </w:p>
    <w:p w14:paraId="08231C10" w14:textId="5B84CEBE" w:rsidR="003F2699" w:rsidRDefault="003F2699" w:rsidP="005B6E27">
      <w:r w:rsidRPr="003F2699">
        <w:rPr>
          <w:highlight w:val="yellow"/>
        </w:rPr>
        <w:t>SUITE</w:t>
      </w:r>
    </w:p>
    <w:p w14:paraId="4E36E6B1" w14:textId="5221FD21" w:rsidR="003F2699" w:rsidRDefault="003F2699" w:rsidP="005B6E27">
      <w:r>
        <w:rPr>
          <w:noProof/>
        </w:rPr>
        <w:lastRenderedPageBreak/>
        <w:drawing>
          <wp:inline distT="0" distB="0" distL="0" distR="0" wp14:anchorId="5905117C" wp14:editId="72CA1A56">
            <wp:extent cx="6645910" cy="4027805"/>
            <wp:effectExtent l="0" t="0" r="2540" b="0"/>
            <wp:docPr id="119999128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027805"/>
                    </a:xfrm>
                    <a:prstGeom prst="rect">
                      <a:avLst/>
                    </a:prstGeom>
                    <a:noFill/>
                    <a:ln>
                      <a:noFill/>
                    </a:ln>
                  </pic:spPr>
                </pic:pic>
              </a:graphicData>
            </a:graphic>
          </wp:inline>
        </w:drawing>
      </w:r>
    </w:p>
    <w:p w14:paraId="53FBA73D" w14:textId="77777777" w:rsidR="003F2699" w:rsidRDefault="003F2699" w:rsidP="003F2699">
      <w:r>
        <w:t>Cette fenêtre affiche une liste contenant les différents modes de paiement de la boutique. Pour chaque mode de paiement, il faut associer le mode de règlement et le journal de banque de la gestion commerciale correspondant.</w:t>
      </w:r>
    </w:p>
    <w:p w14:paraId="09AAB628" w14:textId="0C8580A2" w:rsidR="003F2699" w:rsidRDefault="003F2699" w:rsidP="003F2699">
      <w:r>
        <w:t xml:space="preserve">La colonne </w:t>
      </w:r>
      <w:r>
        <w:t>« </w:t>
      </w:r>
      <w:r>
        <w:t>Créer le règlement</w:t>
      </w:r>
      <w:r>
        <w:t> » vous</w:t>
      </w:r>
      <w:r>
        <w:t xml:space="preserve"> permet d'indiquer à Atoo-Sync s'il doit créer le règlement dans la gestion commerciale. Il sera visible en pied de document dans Acomptes.</w:t>
      </w:r>
    </w:p>
    <w:p w14:paraId="23E68928" w14:textId="6DE6F9B9" w:rsidR="003F2699" w:rsidRDefault="003F2699" w:rsidP="003F2699">
      <w:r>
        <w:t xml:space="preserve">La colonne </w:t>
      </w:r>
      <w:r>
        <w:t>« </w:t>
      </w:r>
      <w:r>
        <w:t>Créer les échéances</w:t>
      </w:r>
      <w:r>
        <w:t> »</w:t>
      </w:r>
      <w:r>
        <w:t xml:space="preserve"> </w:t>
      </w:r>
      <w:r>
        <w:t xml:space="preserve">vous </w:t>
      </w:r>
      <w:r>
        <w:t>permet d'indiquer à Atoo-Sync s'il doit créer le règlement dans la gestion commerciale. Il sera visible en pied de document dans échéancier.</w:t>
      </w:r>
    </w:p>
    <w:p w14:paraId="51BAD5C7" w14:textId="7E232142" w:rsidR="003F2699" w:rsidRDefault="003F2699" w:rsidP="003F2699">
      <w:r>
        <w:t xml:space="preserve">Les colonnes </w:t>
      </w:r>
      <w:r>
        <w:t>« </w:t>
      </w:r>
      <w:r>
        <w:t>Compte Client</w:t>
      </w:r>
      <w:r>
        <w:t> »</w:t>
      </w:r>
      <w:r>
        <w:t xml:space="preserve"> et </w:t>
      </w:r>
      <w:r>
        <w:t>« </w:t>
      </w:r>
      <w:r>
        <w:t>Compte Comptable</w:t>
      </w:r>
      <w:r>
        <w:t> »</w:t>
      </w:r>
      <w:r>
        <w:t xml:space="preserve"> permettent de spécifier un compte client et/ou compte comptable de la gestion commerciale par mode de paiement de la boutique. Si les champs Compte </w:t>
      </w:r>
      <w:r w:rsidR="003C39A7">
        <w:t>Client</w:t>
      </w:r>
      <w:r w:rsidR="003C39A7">
        <w:t xml:space="preserve"> </w:t>
      </w:r>
      <w:r>
        <w:t xml:space="preserve">et/ou Compte </w:t>
      </w:r>
      <w:r w:rsidR="003C39A7">
        <w:t>Comptable </w:t>
      </w:r>
      <w:r>
        <w:t>sont renseignés, alors cela remplacera le paramétrage effectué dans les options de configuration du Client.</w:t>
      </w:r>
    </w:p>
    <w:p w14:paraId="6AFBC281" w14:textId="5A710B5F" w:rsidR="003C39A7" w:rsidRDefault="003C39A7" w:rsidP="003C39A7">
      <w:pPr>
        <w:rPr>
          <w:i/>
          <w:iCs/>
        </w:rPr>
      </w:pPr>
      <w:r w:rsidRPr="000D1DD5">
        <w:rPr>
          <w:i/>
          <w:iCs/>
        </w:rPr>
        <w:t xml:space="preserve">La colonne </w:t>
      </w:r>
      <w:r w:rsidRPr="003C39A7">
        <w:rPr>
          <w:i/>
          <w:iCs/>
        </w:rPr>
        <w:t>« </w:t>
      </w:r>
      <w:r w:rsidRPr="003C39A7">
        <w:rPr>
          <w:i/>
          <w:iCs/>
        </w:rPr>
        <w:t>Compte Comptable</w:t>
      </w:r>
      <w:r w:rsidRPr="003C39A7">
        <w:rPr>
          <w:i/>
          <w:iCs/>
        </w:rPr>
        <w:t> » représente les</w:t>
      </w:r>
      <w:r w:rsidRPr="000D1DD5">
        <w:rPr>
          <w:i/>
          <w:iCs/>
        </w:rPr>
        <w:t xml:space="preserve"> compte comptable client</w:t>
      </w:r>
      <w:r w:rsidRPr="003C39A7">
        <w:rPr>
          <w:i/>
          <w:iCs/>
        </w:rPr>
        <w:t xml:space="preserve"> (ces comptes </w:t>
      </w:r>
      <w:r w:rsidRPr="000D1DD5">
        <w:rPr>
          <w:i/>
          <w:iCs/>
        </w:rPr>
        <w:t>commence</w:t>
      </w:r>
      <w:r w:rsidRPr="003C39A7">
        <w:rPr>
          <w:i/>
          <w:iCs/>
        </w:rPr>
        <w:t>nt</w:t>
      </w:r>
      <w:r w:rsidRPr="000D1DD5">
        <w:rPr>
          <w:i/>
          <w:iCs/>
        </w:rPr>
        <w:t xml:space="preserve"> toujours par 411 qu'importe </w:t>
      </w:r>
      <w:r w:rsidRPr="003C39A7">
        <w:rPr>
          <w:i/>
          <w:iCs/>
        </w:rPr>
        <w:t>le logiciel de Gestion Commerciale)</w:t>
      </w:r>
    </w:p>
    <w:p w14:paraId="6D4D407D" w14:textId="02896DC2" w:rsidR="00204A7D" w:rsidRPr="000D1DD5" w:rsidRDefault="00204A7D" w:rsidP="003C39A7">
      <w:pPr>
        <w:rPr>
          <w:i/>
          <w:iCs/>
        </w:rPr>
      </w:pPr>
      <w:r>
        <w:rPr>
          <w:noProof/>
        </w:rPr>
        <w:drawing>
          <wp:inline distT="0" distB="0" distL="0" distR="0" wp14:anchorId="74E4E51D" wp14:editId="7E6EFA68">
            <wp:extent cx="5316220" cy="2604770"/>
            <wp:effectExtent l="0" t="0" r="0" b="5080"/>
            <wp:docPr id="8755760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20" cy="2604770"/>
                    </a:xfrm>
                    <a:prstGeom prst="rect">
                      <a:avLst/>
                    </a:prstGeom>
                    <a:noFill/>
                    <a:ln>
                      <a:noFill/>
                    </a:ln>
                  </pic:spPr>
                </pic:pic>
              </a:graphicData>
            </a:graphic>
          </wp:inline>
        </w:drawing>
      </w:r>
    </w:p>
    <w:p w14:paraId="081A109B" w14:textId="797DF2F0" w:rsidR="003C39A7" w:rsidRDefault="003C39A7" w:rsidP="00204A7D">
      <w:r w:rsidRPr="000D1DD5">
        <w:lastRenderedPageBreak/>
        <w:t xml:space="preserve">Cette colonne sert pour du spécifique, car le </w:t>
      </w:r>
      <w:r w:rsidR="00204A7D">
        <w:t>Compte Comptable </w:t>
      </w:r>
      <w:r w:rsidR="00204A7D">
        <w:t>G</w:t>
      </w:r>
      <w:r w:rsidRPr="000D1DD5">
        <w:t>énéral pour la création du client est à paramétrer dans l'onglet Clients. </w:t>
      </w:r>
    </w:p>
    <w:p w14:paraId="322EE25F" w14:textId="1778255C" w:rsidR="00C52413" w:rsidRPr="000D1DD5" w:rsidRDefault="00C52413" w:rsidP="00C52413">
      <w:r>
        <w:rPr>
          <w:b/>
          <w:bCs/>
        </w:rPr>
        <w:t>Attention</w:t>
      </w:r>
      <w:r w:rsidRPr="000D1DD5">
        <w:rPr>
          <w:b/>
          <w:bCs/>
        </w:rPr>
        <w:t xml:space="preserve"> </w:t>
      </w:r>
      <w:r w:rsidR="00204A7D">
        <w:rPr>
          <w:b/>
          <w:bCs/>
        </w:rPr>
        <w:t xml:space="preserve">ici : </w:t>
      </w:r>
      <w:r w:rsidRPr="000D1DD5">
        <w:rPr>
          <w:b/>
          <w:bCs/>
        </w:rPr>
        <w:t xml:space="preserve">soit </w:t>
      </w:r>
      <w:r w:rsidR="00204A7D">
        <w:rPr>
          <w:b/>
          <w:bCs/>
        </w:rPr>
        <w:t>vous</w:t>
      </w:r>
      <w:r w:rsidRPr="000D1DD5">
        <w:rPr>
          <w:b/>
          <w:bCs/>
        </w:rPr>
        <w:t xml:space="preserve"> utilise</w:t>
      </w:r>
      <w:r w:rsidR="00204A7D">
        <w:rPr>
          <w:b/>
          <w:bCs/>
        </w:rPr>
        <w:t>z</w:t>
      </w:r>
      <w:r w:rsidRPr="000D1DD5">
        <w:rPr>
          <w:b/>
          <w:bCs/>
        </w:rPr>
        <w:t xml:space="preserve"> la colonne </w:t>
      </w:r>
      <w:r w:rsidR="00204A7D">
        <w:rPr>
          <w:b/>
          <w:bCs/>
        </w:rPr>
        <w:t>« </w:t>
      </w:r>
      <w:r w:rsidRPr="000D1DD5">
        <w:rPr>
          <w:b/>
          <w:bCs/>
        </w:rPr>
        <w:t>Compte Client</w:t>
      </w:r>
      <w:r w:rsidR="00204A7D">
        <w:rPr>
          <w:b/>
          <w:bCs/>
        </w:rPr>
        <w:t> »</w:t>
      </w:r>
      <w:r w:rsidRPr="000D1DD5">
        <w:rPr>
          <w:b/>
          <w:bCs/>
        </w:rPr>
        <w:t xml:space="preserve"> soit </w:t>
      </w:r>
      <w:r w:rsidR="00204A7D">
        <w:rPr>
          <w:b/>
          <w:bCs/>
        </w:rPr>
        <w:t>la colonne « </w:t>
      </w:r>
      <w:r w:rsidRPr="000D1DD5">
        <w:rPr>
          <w:b/>
          <w:bCs/>
        </w:rPr>
        <w:t>Compte Comptable</w:t>
      </w:r>
      <w:r w:rsidR="00204A7D">
        <w:rPr>
          <w:b/>
          <w:bCs/>
        </w:rPr>
        <w:t> »</w:t>
      </w:r>
      <w:r w:rsidRPr="000D1DD5">
        <w:t> </w:t>
      </w:r>
      <w:r w:rsidR="004A3FCB">
        <w:t xml:space="preserve">(le compte comptable surpasse le compte client dans le cas ou les deux sont </w:t>
      </w:r>
      <w:r w:rsidR="00204A7D">
        <w:t>renseignés</w:t>
      </w:r>
      <w:r w:rsidR="004A3FCB">
        <w:t>)</w:t>
      </w:r>
    </w:p>
    <w:p w14:paraId="4BAF2A5B" w14:textId="77777777" w:rsidR="00C52413" w:rsidRPr="000D1DD5" w:rsidRDefault="00C52413" w:rsidP="00C52413">
      <w:r>
        <w:rPr>
          <w:noProof/>
        </w:rPr>
        <w:drawing>
          <wp:inline distT="0" distB="0" distL="0" distR="0" wp14:anchorId="7838DE48" wp14:editId="38B46D23">
            <wp:extent cx="6379845" cy="1308100"/>
            <wp:effectExtent l="0" t="0" r="1905" b="6350"/>
            <wp:docPr id="12105858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19F8C8B7" w14:textId="77777777" w:rsidR="00C52413" w:rsidRDefault="00C52413" w:rsidP="00C52413">
      <w:r>
        <w:rPr>
          <w:noProof/>
        </w:rPr>
        <w:drawing>
          <wp:inline distT="0" distB="0" distL="0" distR="0" wp14:anchorId="7CCBB0A7" wp14:editId="2D44E7D0">
            <wp:extent cx="3211195" cy="1084580"/>
            <wp:effectExtent l="0" t="0" r="8255" b="1270"/>
            <wp:docPr id="148330361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750DEC4B" w14:textId="77777777" w:rsidR="00C52413" w:rsidRDefault="00C52413" w:rsidP="003F2699"/>
    <w:p w14:paraId="54EFE451" w14:textId="77777777" w:rsidR="003F2699" w:rsidRDefault="003F2699" w:rsidP="003F2699">
      <w:r>
        <w:t>Exemple: Associer toutes les commandes dont le mode de paiement est AMAZON au client WEBAMAZON.</w:t>
      </w:r>
    </w:p>
    <w:p w14:paraId="1216D3AA" w14:textId="16D7DA02" w:rsidR="003F2699" w:rsidRDefault="003F2699" w:rsidP="003F2699">
      <w:r>
        <w:t xml:space="preserve">La colonne Compte Payeur permet de spécifier un compte payeur de la gestion commerciale par mode de paiement de la boutique. Si le champs Compte Payeur </w:t>
      </w:r>
      <w:r>
        <w:t>est renseigné</w:t>
      </w:r>
      <w:r>
        <w:t>, alors cela remplacera le paramétrage effectué dans les options de configuration du Client.</w:t>
      </w:r>
    </w:p>
    <w:p w14:paraId="20C74BC5" w14:textId="77777777" w:rsidR="003F2699" w:rsidRDefault="003F2699" w:rsidP="003F2699">
      <w:r>
        <w:t>La liste déroulante Règlement par défaut permet de définir le mode de règlement de la gestion commerciale à appliquer si le paramétrage n'est pas défini.</w:t>
      </w:r>
    </w:p>
    <w:p w14:paraId="11C26F06" w14:textId="77777777" w:rsidR="003F2699" w:rsidRDefault="003F2699" w:rsidP="003F2699">
      <w:r>
        <w:t>La liste déroulante Journal par défaut permet de définir le journal du règlement de la gestion commerciale à appliquer si le paramétrage n'est pas défini.</w:t>
      </w:r>
    </w:p>
    <w:p w14:paraId="4500BCD4" w14:textId="77777777" w:rsidR="003F2699" w:rsidRDefault="003F2699" w:rsidP="003F2699">
      <w:r>
        <w:t>Le bouton Appliquer à tous recopie le paramétrage par défaut sur chaque ligne de la liste.</w:t>
      </w:r>
    </w:p>
    <w:p w14:paraId="17395998" w14:textId="77777777" w:rsidR="003F2699" w:rsidRDefault="003F2699" w:rsidP="003F2699">
      <w:r>
        <w:t>Le bouton Appliquer enregistre la configuration et ferme la fenêtre.</w:t>
      </w:r>
    </w:p>
    <w:p w14:paraId="70D1C014" w14:textId="36BA1C21" w:rsidR="0072320A" w:rsidRDefault="003F2699" w:rsidP="003F2699">
      <w:r>
        <w:t>Le bouton Annuler ferme la fenêtre sans enregistrer la configuration.</w:t>
      </w:r>
    </w:p>
    <w:p w14:paraId="6FDDC73D" w14:textId="77777777" w:rsidR="00204A7D" w:rsidRPr="00204A7D" w:rsidRDefault="00204A7D" w:rsidP="00204A7D">
      <w:r w:rsidRPr="00204A7D">
        <w:rPr>
          <w:b/>
          <w:bCs/>
        </w:rPr>
        <w:t>Comptes Collectifs</w:t>
      </w:r>
      <w:r w:rsidRPr="00204A7D">
        <w:t> </w:t>
      </w:r>
    </w:p>
    <w:p w14:paraId="2A315849" w14:textId="77777777" w:rsidR="00204A7D" w:rsidRPr="00204A7D" w:rsidRDefault="00204A7D" w:rsidP="00204A7D">
      <w:r w:rsidRPr="00204A7D">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4214BC5D" w14:textId="77777777" w:rsidR="00204A7D" w:rsidRDefault="00204A7D" w:rsidP="00204A7D">
      <w:r>
        <w:rPr>
          <w:noProof/>
        </w:rPr>
        <w:drawing>
          <wp:inline distT="0" distB="0" distL="0" distR="0" wp14:anchorId="5114B706" wp14:editId="22BE38D9">
            <wp:extent cx="3987165" cy="2211705"/>
            <wp:effectExtent l="0" t="0" r="0" b="0"/>
            <wp:docPr id="74931312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308B1F71" w14:textId="77777777" w:rsidR="00204A7D" w:rsidRDefault="00204A7D" w:rsidP="00204A7D">
      <w:r>
        <w:rPr>
          <w:noProof/>
        </w:rPr>
        <w:lastRenderedPageBreak/>
        <w:drawing>
          <wp:inline distT="0" distB="0" distL="0" distR="0" wp14:anchorId="7697A43C" wp14:editId="328495F9">
            <wp:extent cx="6645910" cy="3946525"/>
            <wp:effectExtent l="0" t="0" r="2540" b="0"/>
            <wp:docPr id="25676444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946525"/>
                    </a:xfrm>
                    <a:prstGeom prst="rect">
                      <a:avLst/>
                    </a:prstGeom>
                    <a:noFill/>
                    <a:ln>
                      <a:noFill/>
                    </a:ln>
                  </pic:spPr>
                </pic:pic>
              </a:graphicData>
            </a:graphic>
          </wp:inline>
        </w:drawing>
      </w:r>
    </w:p>
    <w:p w14:paraId="6441FBDA" w14:textId="77777777" w:rsidR="00204A7D" w:rsidRPr="000D1DD5" w:rsidRDefault="00204A7D" w:rsidP="00204A7D">
      <w:r>
        <w:rPr>
          <w:noProof/>
        </w:rPr>
        <w:drawing>
          <wp:inline distT="0" distB="0" distL="0" distR="0" wp14:anchorId="237A34D2" wp14:editId="22491B15">
            <wp:extent cx="5135245" cy="2349500"/>
            <wp:effectExtent l="0" t="0" r="8255" b="0"/>
            <wp:docPr id="32288700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5245" cy="2349500"/>
                    </a:xfrm>
                    <a:prstGeom prst="rect">
                      <a:avLst/>
                    </a:prstGeom>
                    <a:noFill/>
                    <a:ln>
                      <a:noFill/>
                    </a:ln>
                  </pic:spPr>
                </pic:pic>
              </a:graphicData>
            </a:graphic>
          </wp:inline>
        </w:drawing>
      </w:r>
    </w:p>
    <w:p w14:paraId="5267D72D" w14:textId="77777777" w:rsidR="00204A7D" w:rsidRPr="000D1DD5" w:rsidRDefault="00204A7D" w:rsidP="00204A7D">
      <w:r>
        <w:t>Lors de la création des</w:t>
      </w:r>
      <w:r w:rsidRPr="000D1DD5">
        <w:t xml:space="preserve"> banques </w:t>
      </w:r>
      <w:r>
        <w:t xml:space="preserve">dans Sage 100 </w:t>
      </w:r>
      <w:r w:rsidRPr="000D1DD5">
        <w:t>le compte de banque (511 ou 512)</w:t>
      </w:r>
      <w:r>
        <w:t xml:space="preserve"> est configuré</w:t>
      </w:r>
      <w:r w:rsidRPr="000D1DD5">
        <w:t>. Le compte de banque est donc attaché au code journal de banque. </w:t>
      </w:r>
    </w:p>
    <w:p w14:paraId="74B6B249" w14:textId="77777777" w:rsidR="00204A7D" w:rsidRPr="000D1DD5" w:rsidRDefault="00204A7D" w:rsidP="00204A7D">
      <w:r w:rsidRPr="000D1DD5">
        <w:t>La finalité de la création de la facture d 'acompte est de mâcher le travail de la comptable, pour que tout aille directement en comptabilité. </w:t>
      </w:r>
    </w:p>
    <w:p w14:paraId="1FE28BAA" w14:textId="77777777" w:rsidR="00204A7D" w:rsidRPr="000D1DD5" w:rsidRDefault="00204A7D" w:rsidP="00204A7D">
      <w:r w:rsidRPr="000D1DD5">
        <w:t>Le règlement d'acompte à 100%, en fonction du paramétrage que vous avez dans Sage, soit ça crée les écritures dans le journal de banque soit dans le journal de ventes</w:t>
      </w:r>
      <w:r>
        <w:t>.</w:t>
      </w:r>
    </w:p>
    <w:p w14:paraId="26B1126F" w14:textId="77777777" w:rsidR="00204A7D" w:rsidRDefault="00204A7D" w:rsidP="0072320A"/>
    <w:p w14:paraId="7DEABF57" w14:textId="367AF90C" w:rsidR="0072320A" w:rsidRDefault="0072320A" w:rsidP="0072320A">
      <w:r w:rsidRPr="0072320A">
        <w:t>Acomptes/Echéances</w:t>
      </w:r>
    </w:p>
    <w:p w14:paraId="10FA6F6F" w14:textId="441073CF" w:rsidR="00C74F81" w:rsidRPr="00C74F81" w:rsidRDefault="00C74F81" w:rsidP="00C74F81">
      <w:r w:rsidRPr="00C74F81">
        <w:lastRenderedPageBreak/>
        <w:drawing>
          <wp:inline distT="0" distB="0" distL="0" distR="0" wp14:anchorId="6B6CDBC8" wp14:editId="3876E3DD">
            <wp:extent cx="4191000" cy="3448050"/>
            <wp:effectExtent l="0" t="0" r="0" b="0"/>
            <wp:docPr id="87910213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3448050"/>
                    </a:xfrm>
                    <a:prstGeom prst="rect">
                      <a:avLst/>
                    </a:prstGeom>
                    <a:noFill/>
                    <a:ln>
                      <a:noFill/>
                    </a:ln>
                  </pic:spPr>
                </pic:pic>
              </a:graphicData>
            </a:graphic>
          </wp:inline>
        </w:drawing>
      </w:r>
    </w:p>
    <w:p w14:paraId="58507A4A" w14:textId="1310C201" w:rsidR="00C74F81" w:rsidRPr="00C74F81" w:rsidRDefault="0072320A" w:rsidP="0072320A">
      <w:r>
        <w:t>Si aucun</w:t>
      </w:r>
      <w:r w:rsidR="006D587B">
        <w:t>e</w:t>
      </w:r>
      <w:r>
        <w:t xml:space="preserve"> coche n’est activée dans les colonnes </w:t>
      </w:r>
      <w:r w:rsidR="006D587B">
        <w:t>« C</w:t>
      </w:r>
      <w:r>
        <w:t>réer le Règlement</w:t>
      </w:r>
      <w:r w:rsidR="006D587B">
        <w:t> »</w:t>
      </w:r>
      <w:r>
        <w:t xml:space="preserve"> et </w:t>
      </w:r>
      <w:r w:rsidR="006D587B">
        <w:t>« </w:t>
      </w:r>
      <w:r>
        <w:t>Créer les Echéances</w:t>
      </w:r>
      <w:r w:rsidR="006D587B">
        <w:t> » sur la ligne du mode de paiement, u</w:t>
      </w:r>
      <w:r>
        <w:t xml:space="preserve">ne ligne </w:t>
      </w:r>
      <w:r w:rsidR="006D587B">
        <w:t xml:space="preserve">d’échéance </w:t>
      </w:r>
      <w:r>
        <w:t>contenant la date et le montant de la commande sera créé dans l’échéancier du document de vente</w:t>
      </w:r>
    </w:p>
    <w:p w14:paraId="48FB02B4" w14:textId="16E084FB" w:rsidR="00C74F81" w:rsidRPr="00C74F81" w:rsidRDefault="00C74F81" w:rsidP="0072320A">
      <w:r w:rsidRPr="00C74F81">
        <w:drawing>
          <wp:inline distT="0" distB="0" distL="0" distR="0" wp14:anchorId="4A3872BA" wp14:editId="6A15B166">
            <wp:extent cx="6645910" cy="3778885"/>
            <wp:effectExtent l="0" t="0" r="2540" b="0"/>
            <wp:docPr id="3991481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78885"/>
                    </a:xfrm>
                    <a:prstGeom prst="rect">
                      <a:avLst/>
                    </a:prstGeom>
                    <a:noFill/>
                    <a:ln>
                      <a:noFill/>
                    </a:ln>
                  </pic:spPr>
                </pic:pic>
              </a:graphicData>
            </a:graphic>
          </wp:inline>
        </w:drawing>
      </w:r>
    </w:p>
    <w:p w14:paraId="7BCBF819" w14:textId="6311E6D4" w:rsidR="006D587B" w:rsidRPr="00C74F81" w:rsidRDefault="006D587B" w:rsidP="006D587B">
      <w:r>
        <w:t xml:space="preserve">Si </w:t>
      </w:r>
      <w:r>
        <w:t>la</w:t>
      </w:r>
      <w:r>
        <w:t xml:space="preserve"> colonne</w:t>
      </w:r>
      <w:r>
        <w:t xml:space="preserve"> </w:t>
      </w:r>
      <w:r>
        <w:t>« Créer les Echéances »</w:t>
      </w:r>
      <w:r>
        <w:t xml:space="preserve"> est activée </w:t>
      </w:r>
      <w:r>
        <w:t xml:space="preserve">sur la ligne du mode de paiement, une ligne </w:t>
      </w:r>
      <w:r>
        <w:t xml:space="preserve">d’échéance </w:t>
      </w:r>
      <w:r>
        <w:t>contenant la date</w:t>
      </w:r>
      <w:r>
        <w:t>,</w:t>
      </w:r>
      <w:r>
        <w:t xml:space="preserve"> le montant d</w:t>
      </w:r>
      <w:r>
        <w:t xml:space="preserve">e règlement et le mode de règlement </w:t>
      </w:r>
      <w:r>
        <w:t>sera créé dans l’échéancier du document de vente</w:t>
      </w:r>
    </w:p>
    <w:p w14:paraId="3E04FDF9" w14:textId="42B9E7E0" w:rsidR="00C74F81" w:rsidRPr="00C74F81" w:rsidRDefault="00C74F81" w:rsidP="0072320A">
      <w:r w:rsidRPr="00C74F81">
        <w:drawing>
          <wp:inline distT="0" distB="0" distL="0" distR="0" wp14:anchorId="72963923" wp14:editId="492E5F86">
            <wp:extent cx="6645910" cy="958850"/>
            <wp:effectExtent l="0" t="0" r="2540" b="0"/>
            <wp:docPr id="48652973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14F74A41" w14:textId="13F5319A" w:rsidR="006D587B" w:rsidRPr="00C74F81" w:rsidRDefault="006D587B" w:rsidP="006D587B">
      <w:r>
        <w:lastRenderedPageBreak/>
        <w:t xml:space="preserve">Si la colonne « Créer le Règlement » </w:t>
      </w:r>
      <w:r>
        <w:t xml:space="preserve">est activée </w:t>
      </w:r>
      <w:r>
        <w:t xml:space="preserve">sur la ligne du mode de paiement, une ligne </w:t>
      </w:r>
      <w:r>
        <w:t xml:space="preserve">d’acompte </w:t>
      </w:r>
      <w:r>
        <w:t>contenant la date</w:t>
      </w:r>
      <w:r>
        <w:t>,</w:t>
      </w:r>
      <w:r>
        <w:t xml:space="preserve"> le montant d</w:t>
      </w:r>
      <w:r>
        <w:t xml:space="preserve">u règlement et le mode de règlement </w:t>
      </w:r>
      <w:r>
        <w:t xml:space="preserve">sera créé dans </w:t>
      </w:r>
      <w:r>
        <w:t>l’acompte</w:t>
      </w:r>
      <w:r>
        <w:t xml:space="preserve"> du document de vente</w:t>
      </w:r>
    </w:p>
    <w:p w14:paraId="4BEB5107" w14:textId="5921E700" w:rsidR="00C74F81" w:rsidRPr="00C74F81" w:rsidRDefault="00C74F81" w:rsidP="0072320A">
      <w:r w:rsidRPr="00C74F81">
        <w:drawing>
          <wp:inline distT="0" distB="0" distL="0" distR="0" wp14:anchorId="081ADF51" wp14:editId="110A04BF">
            <wp:extent cx="6645910" cy="1135380"/>
            <wp:effectExtent l="0" t="0" r="2540" b="7620"/>
            <wp:docPr id="18600314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135380"/>
                    </a:xfrm>
                    <a:prstGeom prst="rect">
                      <a:avLst/>
                    </a:prstGeom>
                    <a:noFill/>
                    <a:ln>
                      <a:noFill/>
                    </a:ln>
                  </pic:spPr>
                </pic:pic>
              </a:graphicData>
            </a:graphic>
          </wp:inline>
        </w:drawing>
      </w:r>
    </w:p>
    <w:p w14:paraId="1D90690A" w14:textId="0BB64B38" w:rsidR="00C74F81" w:rsidRPr="00C74F81" w:rsidRDefault="00C74F81" w:rsidP="00C74F81">
      <w:r w:rsidRPr="00C74F81">
        <w:drawing>
          <wp:inline distT="0" distB="0" distL="0" distR="0" wp14:anchorId="09F5D39C" wp14:editId="492AD83C">
            <wp:extent cx="6645910" cy="3487420"/>
            <wp:effectExtent l="0" t="0" r="2540" b="0"/>
            <wp:docPr id="38967599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487420"/>
                    </a:xfrm>
                    <a:prstGeom prst="rect">
                      <a:avLst/>
                    </a:prstGeom>
                    <a:noFill/>
                    <a:ln>
                      <a:noFill/>
                    </a:ln>
                  </pic:spPr>
                </pic:pic>
              </a:graphicData>
            </a:graphic>
          </wp:inline>
        </w:drawing>
      </w:r>
    </w:p>
    <w:p w14:paraId="3750E939" w14:textId="44A038A4" w:rsidR="00C74F81" w:rsidRPr="00C74F81" w:rsidRDefault="00CC1C7D" w:rsidP="0072320A">
      <w:r>
        <w:t>L’échéancier sera vide</w:t>
      </w:r>
    </w:p>
    <w:p w14:paraId="360FF71D" w14:textId="791B9B55" w:rsidR="00C74F81" w:rsidRPr="00C74F81" w:rsidRDefault="00C74F81" w:rsidP="00C74F81">
      <w:r w:rsidRPr="00C74F81">
        <w:drawing>
          <wp:inline distT="0" distB="0" distL="0" distR="0" wp14:anchorId="36C3CF74" wp14:editId="234DC216">
            <wp:extent cx="6645910" cy="3291840"/>
            <wp:effectExtent l="0" t="0" r="2540" b="3810"/>
            <wp:docPr id="91514818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291840"/>
                    </a:xfrm>
                    <a:prstGeom prst="rect">
                      <a:avLst/>
                    </a:prstGeom>
                    <a:noFill/>
                    <a:ln>
                      <a:noFill/>
                    </a:ln>
                  </pic:spPr>
                </pic:pic>
              </a:graphicData>
            </a:graphic>
          </wp:inline>
        </w:drawing>
      </w:r>
    </w:p>
    <w:p w14:paraId="1D87F159" w14:textId="77777777" w:rsidR="00C74F81" w:rsidRPr="00C74F81" w:rsidRDefault="00C74F81" w:rsidP="00C74F81">
      <w:r w:rsidRPr="00C74F81">
        <w:t> </w:t>
      </w:r>
    </w:p>
    <w:p w14:paraId="29E8AD9B" w14:textId="52A5EF37" w:rsidR="000D1DD5" w:rsidRPr="000D1DD5" w:rsidRDefault="00C74F81" w:rsidP="00877C47">
      <w:pPr>
        <w:pStyle w:val="Titre4"/>
      </w:pPr>
      <w:r w:rsidRPr="00C74F81">
        <w:lastRenderedPageBreak/>
        <w:t> </w:t>
      </w:r>
      <w:r w:rsidR="00877C47">
        <w:t>AUTRES INFOS</w:t>
      </w:r>
      <w:r w:rsidR="000D1DD5" w:rsidRPr="000D1DD5">
        <w:t> </w:t>
      </w:r>
    </w:p>
    <w:p w14:paraId="10BA6894" w14:textId="1B629520" w:rsidR="000D1DD5" w:rsidRPr="000D1DD5" w:rsidRDefault="000D1DD5" w:rsidP="003C3B3F">
      <w:r w:rsidRPr="000D1DD5">
        <w:t> </w:t>
      </w:r>
      <w:r w:rsidRPr="000D1DD5">
        <w:rPr>
          <w:b/>
          <w:bCs/>
        </w:rPr>
        <w:t>Comptes générale de ventes</w:t>
      </w:r>
      <w:r w:rsidRPr="000D1DD5">
        <w:t> </w:t>
      </w:r>
    </w:p>
    <w:p w14:paraId="00DAB834" w14:textId="5A48965A" w:rsidR="000D1DD5" w:rsidRPr="000D1DD5" w:rsidRDefault="000D1DD5" w:rsidP="00783DDC">
      <w:r w:rsidRPr="000D1DD5">
        <w:t> </w:t>
      </w:r>
      <w:r w:rsidRPr="000D1DD5">
        <w:drawing>
          <wp:inline distT="0" distB="0" distL="0" distR="0" wp14:anchorId="2A07BADC" wp14:editId="2F5872D5">
            <wp:extent cx="4684596" cy="4455042"/>
            <wp:effectExtent l="0" t="0" r="1905" b="3175"/>
            <wp:docPr id="15265851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7326" cy="4457638"/>
                    </a:xfrm>
                    <a:prstGeom prst="rect">
                      <a:avLst/>
                    </a:prstGeom>
                    <a:noFill/>
                    <a:ln>
                      <a:noFill/>
                    </a:ln>
                  </pic:spPr>
                </pic:pic>
              </a:graphicData>
            </a:graphic>
          </wp:inline>
        </w:drawing>
      </w:r>
    </w:p>
    <w:p w14:paraId="61D953E4" w14:textId="77777777" w:rsidR="000D1DD5" w:rsidRPr="000D1DD5" w:rsidRDefault="000D1DD5" w:rsidP="000D1DD5">
      <w:r w:rsidRPr="000D1DD5">
        <w:rPr>
          <w:b/>
          <w:bCs/>
        </w:rPr>
        <w:t>Compte général de tva</w:t>
      </w:r>
      <w:r w:rsidRPr="000D1DD5">
        <w:t> </w:t>
      </w:r>
    </w:p>
    <w:p w14:paraId="69744A16" w14:textId="04F4F965" w:rsidR="000D1DD5" w:rsidRPr="000D1DD5" w:rsidRDefault="000D1DD5" w:rsidP="000D1DD5">
      <w:r w:rsidRPr="000D1DD5">
        <w:drawing>
          <wp:inline distT="0" distB="0" distL="0" distR="0" wp14:anchorId="0598609F" wp14:editId="5264824C">
            <wp:extent cx="4774019" cy="3933649"/>
            <wp:effectExtent l="0" t="0" r="7620" b="0"/>
            <wp:docPr id="139654909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7181" cy="3936254"/>
                    </a:xfrm>
                    <a:prstGeom prst="rect">
                      <a:avLst/>
                    </a:prstGeom>
                    <a:noFill/>
                    <a:ln>
                      <a:noFill/>
                    </a:ln>
                  </pic:spPr>
                </pic:pic>
              </a:graphicData>
            </a:graphic>
          </wp:inline>
        </w:drawing>
      </w:r>
    </w:p>
    <w:p w14:paraId="45AFB975" w14:textId="77777777" w:rsidR="000D1DD5" w:rsidRPr="000D1DD5" w:rsidRDefault="000D1DD5" w:rsidP="000D1DD5">
      <w:r w:rsidRPr="000D1DD5">
        <w:t> </w:t>
      </w:r>
    </w:p>
    <w:p w14:paraId="17EDB743" w14:textId="1F3D73E4" w:rsidR="000D1DD5" w:rsidRPr="000D1DD5" w:rsidRDefault="000D1DD5" w:rsidP="00783DDC">
      <w:r w:rsidRPr="000D1DD5">
        <w:lastRenderedPageBreak/>
        <w:t>Colonne Compte client   </w:t>
      </w:r>
      <w:r w:rsidR="003C3B3F">
        <w:rPr>
          <w:noProof/>
        </w:rPr>
        <w:drawing>
          <wp:inline distT="0" distB="0" distL="0" distR="0" wp14:anchorId="1AE534FF" wp14:editId="0071A8E5">
            <wp:extent cx="6645910" cy="2550795"/>
            <wp:effectExtent l="0" t="0" r="2540" b="1905"/>
            <wp:docPr id="747934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159C4DA6" w14:textId="77777777" w:rsidR="000D1DD5" w:rsidRPr="000D1DD5" w:rsidRDefault="000D1DD5" w:rsidP="000D1DD5">
      <w:r w:rsidRPr="000D1DD5">
        <w:t> ET  </w:t>
      </w:r>
    </w:p>
    <w:p w14:paraId="5CD57393" w14:textId="25BA4AA9" w:rsidR="000D1DD5" w:rsidRPr="000D1DD5" w:rsidRDefault="003C3B3F" w:rsidP="00783DDC">
      <w:r>
        <w:rPr>
          <w:noProof/>
        </w:rPr>
        <w:drawing>
          <wp:inline distT="0" distB="0" distL="0" distR="0" wp14:anchorId="60F7600A" wp14:editId="0083C213">
            <wp:extent cx="5146040" cy="3200400"/>
            <wp:effectExtent l="0" t="0" r="0" b="0"/>
            <wp:docPr id="165209048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03BFB80E" w14:textId="77777777" w:rsidR="000D1DD5" w:rsidRPr="000D1DD5" w:rsidRDefault="000D1DD5" w:rsidP="000D1DD5">
      <w:r w:rsidRPr="000D1DD5">
        <w:t>Donne  </w:t>
      </w:r>
    </w:p>
    <w:p w14:paraId="6D04A8E8" w14:textId="74148C89" w:rsidR="000D1DD5" w:rsidRPr="000D1DD5" w:rsidRDefault="003C3B3F" w:rsidP="000D1DD5">
      <w:r>
        <w:rPr>
          <w:noProof/>
        </w:rPr>
        <w:drawing>
          <wp:inline distT="0" distB="0" distL="0" distR="0" wp14:anchorId="20BA8B71" wp14:editId="6FEAFC14">
            <wp:extent cx="6645910" cy="2642235"/>
            <wp:effectExtent l="0" t="0" r="2540" b="5715"/>
            <wp:docPr id="6532652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642235"/>
                    </a:xfrm>
                    <a:prstGeom prst="rect">
                      <a:avLst/>
                    </a:prstGeom>
                    <a:noFill/>
                    <a:ln>
                      <a:noFill/>
                    </a:ln>
                  </pic:spPr>
                </pic:pic>
              </a:graphicData>
            </a:graphic>
          </wp:inline>
        </w:drawing>
      </w:r>
    </w:p>
    <w:p w14:paraId="6F5C0F98" w14:textId="7D802562" w:rsidR="000D1DD5" w:rsidRPr="000D1DD5" w:rsidRDefault="000D1DD5" w:rsidP="00783DDC">
      <w:r w:rsidRPr="000D1DD5">
        <w:lastRenderedPageBreak/>
        <w:t> Ce n'est pas ce que je veux, je change de paramétrage </w:t>
      </w:r>
    </w:p>
    <w:p w14:paraId="39CF1E2C" w14:textId="5F758D53" w:rsidR="000D1DD5" w:rsidRPr="000D1DD5" w:rsidRDefault="003C3B3F" w:rsidP="000D1DD5">
      <w:r>
        <w:rPr>
          <w:noProof/>
        </w:rPr>
        <w:drawing>
          <wp:inline distT="0" distB="0" distL="0" distR="0" wp14:anchorId="3C93F599" wp14:editId="7205B173">
            <wp:extent cx="4965700" cy="2700655"/>
            <wp:effectExtent l="0" t="0" r="6350" b="4445"/>
            <wp:docPr id="90225575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700" cy="2700655"/>
                    </a:xfrm>
                    <a:prstGeom prst="rect">
                      <a:avLst/>
                    </a:prstGeom>
                    <a:noFill/>
                    <a:ln>
                      <a:noFill/>
                    </a:ln>
                  </pic:spPr>
                </pic:pic>
              </a:graphicData>
            </a:graphic>
          </wp:inline>
        </w:drawing>
      </w:r>
    </w:p>
    <w:p w14:paraId="4247B8D3" w14:textId="77777777" w:rsidR="00783DDC" w:rsidRDefault="000D1DD5" w:rsidP="00783DDC">
      <w:r w:rsidRPr="000D1DD5">
        <w:t> Ça</w:t>
      </w:r>
      <w:r w:rsidR="00783DDC">
        <w:t xml:space="preserve"> d</w:t>
      </w:r>
      <w:r w:rsidRPr="000D1DD5">
        <w:t>onne  </w:t>
      </w:r>
    </w:p>
    <w:p w14:paraId="212D8200" w14:textId="46041296" w:rsidR="000D1DD5" w:rsidRPr="000D1DD5" w:rsidRDefault="003C3B3F" w:rsidP="00783DDC">
      <w:r>
        <w:rPr>
          <w:noProof/>
        </w:rPr>
        <w:drawing>
          <wp:inline distT="0" distB="0" distL="0" distR="0" wp14:anchorId="0C7A750B" wp14:editId="1E063D2E">
            <wp:extent cx="6645910" cy="2463800"/>
            <wp:effectExtent l="0" t="0" r="2540" b="0"/>
            <wp:docPr id="172793794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463800"/>
                    </a:xfrm>
                    <a:prstGeom prst="rect">
                      <a:avLst/>
                    </a:prstGeom>
                    <a:noFill/>
                    <a:ln>
                      <a:noFill/>
                    </a:ln>
                  </pic:spPr>
                </pic:pic>
              </a:graphicData>
            </a:graphic>
          </wp:inline>
        </w:drawing>
      </w:r>
    </w:p>
    <w:p w14:paraId="69E1085F" w14:textId="77777777" w:rsidR="000D1DD5" w:rsidRPr="000D1DD5" w:rsidRDefault="000D1DD5" w:rsidP="000D1DD5">
      <w:r w:rsidRPr="000D1DD5">
        <w:t>Rien n'a changé. C'est donc que Atoo-Sync a déjà remonté leur code ERP sur Presta </w:t>
      </w:r>
    </w:p>
    <w:p w14:paraId="790B2490" w14:textId="1CAAA07D" w:rsidR="000D1DD5" w:rsidRPr="000D1DD5" w:rsidRDefault="003C3B3F" w:rsidP="000D1DD5">
      <w:r>
        <w:rPr>
          <w:noProof/>
        </w:rPr>
        <w:drawing>
          <wp:inline distT="0" distB="0" distL="0" distR="0" wp14:anchorId="3F78BCBA" wp14:editId="39D70927">
            <wp:extent cx="6645910" cy="3027045"/>
            <wp:effectExtent l="0" t="0" r="2540" b="1905"/>
            <wp:docPr id="64428723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027045"/>
                    </a:xfrm>
                    <a:prstGeom prst="rect">
                      <a:avLst/>
                    </a:prstGeom>
                    <a:noFill/>
                    <a:ln>
                      <a:noFill/>
                    </a:ln>
                  </pic:spPr>
                </pic:pic>
              </a:graphicData>
            </a:graphic>
          </wp:inline>
        </w:drawing>
      </w:r>
    </w:p>
    <w:p w14:paraId="3B869269" w14:textId="77777777" w:rsidR="000D1DD5" w:rsidRPr="000D1DD5" w:rsidRDefault="000D1DD5" w:rsidP="000D1DD5">
      <w:r w:rsidRPr="000D1DD5">
        <w:t>Je vais créer un nouveau client PrestaShop et voir le comportement </w:t>
      </w:r>
    </w:p>
    <w:p w14:paraId="38504AC5" w14:textId="1FDA3DEC" w:rsidR="000D1DD5" w:rsidRPr="000D1DD5" w:rsidRDefault="003C3B3F" w:rsidP="00783DDC">
      <w:r>
        <w:rPr>
          <w:noProof/>
        </w:rPr>
        <w:lastRenderedPageBreak/>
        <w:drawing>
          <wp:inline distT="0" distB="0" distL="0" distR="0" wp14:anchorId="78C05E9B" wp14:editId="7A8CCC55">
            <wp:extent cx="5146040" cy="3200400"/>
            <wp:effectExtent l="0" t="0" r="0" b="0"/>
            <wp:docPr id="92573521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7638D09B" w14:textId="438ACEBF" w:rsidR="000D1DD5" w:rsidRPr="000D1DD5" w:rsidRDefault="003C3B3F" w:rsidP="00783DDC">
      <w:r>
        <w:rPr>
          <w:noProof/>
        </w:rPr>
        <w:drawing>
          <wp:inline distT="0" distB="0" distL="0" distR="0" wp14:anchorId="5E41EE94" wp14:editId="0E9F9D54">
            <wp:extent cx="6645910" cy="2550795"/>
            <wp:effectExtent l="0" t="0" r="2540" b="1905"/>
            <wp:docPr id="102689161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4C8F4FA5" w14:textId="52B2F253" w:rsidR="000D1DD5" w:rsidRPr="000D1DD5" w:rsidRDefault="000D1DD5" w:rsidP="00783DDC">
      <w:r w:rsidRPr="000D1DD5">
        <w:t>Nous avons ça dans Sage : on est bons on a le compte tiers spécifié dans la Colonne Compte client du paramétrage Atoo-Sync </w:t>
      </w:r>
    </w:p>
    <w:p w14:paraId="690A9AD7" w14:textId="4BD2DAEC" w:rsidR="000D1DD5" w:rsidRPr="000D1DD5" w:rsidRDefault="003C3B3F" w:rsidP="00783DDC">
      <w:r>
        <w:rPr>
          <w:noProof/>
        </w:rPr>
        <w:drawing>
          <wp:inline distT="0" distB="0" distL="0" distR="0" wp14:anchorId="33DBB0E6" wp14:editId="7B6A3483">
            <wp:extent cx="6326505" cy="659130"/>
            <wp:effectExtent l="0" t="0" r="0" b="7620"/>
            <wp:docPr id="112963002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6505" cy="659130"/>
                    </a:xfrm>
                    <a:prstGeom prst="rect">
                      <a:avLst/>
                    </a:prstGeom>
                    <a:noFill/>
                    <a:ln>
                      <a:noFill/>
                    </a:ln>
                  </pic:spPr>
                </pic:pic>
              </a:graphicData>
            </a:graphic>
          </wp:inline>
        </w:drawing>
      </w:r>
    </w:p>
    <w:p w14:paraId="56E316FA" w14:textId="77777777" w:rsidR="000D1DD5" w:rsidRPr="000D1DD5" w:rsidRDefault="000D1DD5" w:rsidP="000D1DD5">
      <w:r w:rsidRPr="000D1DD5">
        <w:t>Cependant la limite est que c'est le compte comptable du compte tiers qui est appliqué et non celui spécifié dans le paramétrage. </w:t>
      </w:r>
    </w:p>
    <w:p w14:paraId="3D67601C" w14:textId="7CDA2360" w:rsidR="000D1DD5" w:rsidRPr="000D1DD5" w:rsidRDefault="000D1DD5" w:rsidP="00783DDC">
      <w:r w:rsidRPr="000D1DD5">
        <w:rPr>
          <w:b/>
          <w:bCs/>
        </w:rPr>
        <w:t>Donc soit on utilise la colonne Compte Client soit Compte Comptable</w:t>
      </w:r>
      <w:r w:rsidRPr="000D1DD5">
        <w:t> </w:t>
      </w:r>
    </w:p>
    <w:p w14:paraId="211694FF" w14:textId="31562B1B" w:rsidR="000D1DD5" w:rsidRPr="000D1DD5" w:rsidRDefault="003C3B3F" w:rsidP="00783DDC">
      <w:r>
        <w:rPr>
          <w:noProof/>
        </w:rPr>
        <w:drawing>
          <wp:inline distT="0" distB="0" distL="0" distR="0" wp14:anchorId="3E8D91B0" wp14:editId="434488E8">
            <wp:extent cx="6379845" cy="1308100"/>
            <wp:effectExtent l="0" t="0" r="1905" b="6350"/>
            <wp:docPr id="19240839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6B1D5C6C" w14:textId="51C07057" w:rsidR="003C3B3F" w:rsidRDefault="003C3B3F" w:rsidP="00783DDC">
      <w:r>
        <w:rPr>
          <w:noProof/>
        </w:rPr>
        <w:lastRenderedPageBreak/>
        <w:drawing>
          <wp:inline distT="0" distB="0" distL="0" distR="0" wp14:anchorId="0020FE3C" wp14:editId="0AF8840C">
            <wp:extent cx="3211195" cy="1084580"/>
            <wp:effectExtent l="0" t="0" r="8255" b="1270"/>
            <wp:docPr id="145116802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56B2C208" w14:textId="7556B13C" w:rsidR="003C3B3F" w:rsidRPr="000D1DD5" w:rsidRDefault="003C3B3F" w:rsidP="003C3B3F">
      <w:r w:rsidRPr="000D1DD5">
        <w:rPr>
          <w:b/>
          <w:bCs/>
        </w:rPr>
        <w:t>Comptes Collectifs</w:t>
      </w:r>
      <w:r w:rsidRPr="000D1DD5">
        <w:t> </w:t>
      </w:r>
    </w:p>
    <w:p w14:paraId="5097286D" w14:textId="213B28D8" w:rsidR="003C3B3F" w:rsidRPr="000D1DD5" w:rsidRDefault="003C3B3F" w:rsidP="00783DDC">
      <w:r w:rsidRPr="000D1DD5">
        <w:drawing>
          <wp:inline distT="0" distB="0" distL="0" distR="0" wp14:anchorId="35B43636" wp14:editId="5D9080EB">
            <wp:extent cx="5314950" cy="2600325"/>
            <wp:effectExtent l="0" t="0" r="0" b="9525"/>
            <wp:docPr id="211318079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51F6BEB4" w14:textId="77777777" w:rsidR="003C3B3F" w:rsidRPr="000D1DD5" w:rsidRDefault="003C3B3F" w:rsidP="003C3B3F">
      <w:r w:rsidRPr="000D1DD5">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01FEE8D2" w14:textId="77777777" w:rsidR="003C3B3F" w:rsidRPr="000D1DD5" w:rsidRDefault="003C3B3F" w:rsidP="003C3B3F">
      <w:r w:rsidRPr="000D1DD5">
        <w:drawing>
          <wp:inline distT="0" distB="0" distL="0" distR="0" wp14:anchorId="0BAEA645" wp14:editId="462D51F3">
            <wp:extent cx="3990975" cy="2209800"/>
            <wp:effectExtent l="0" t="0" r="9525" b="0"/>
            <wp:docPr id="19906278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14:paraId="2B366335" w14:textId="77777777" w:rsidR="003C3B3F" w:rsidRPr="000D1DD5" w:rsidRDefault="003C3B3F" w:rsidP="003C3B3F">
      <w:r w:rsidRPr="000D1DD5">
        <w:t> </w:t>
      </w:r>
    </w:p>
    <w:p w14:paraId="777FD2EE" w14:textId="475B6739" w:rsidR="003C3B3F" w:rsidRPr="000D1DD5" w:rsidRDefault="003C3B3F" w:rsidP="00783DDC">
      <w:r w:rsidRPr="000D1DD5">
        <w:lastRenderedPageBreak/>
        <w:drawing>
          <wp:inline distT="0" distB="0" distL="0" distR="0" wp14:anchorId="53ADA98C" wp14:editId="484E4AA2">
            <wp:extent cx="6645910" cy="3945890"/>
            <wp:effectExtent l="0" t="0" r="2540" b="0"/>
            <wp:docPr id="17231831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945890"/>
                    </a:xfrm>
                    <a:prstGeom prst="rect">
                      <a:avLst/>
                    </a:prstGeom>
                    <a:noFill/>
                    <a:ln>
                      <a:noFill/>
                    </a:ln>
                  </pic:spPr>
                </pic:pic>
              </a:graphicData>
            </a:graphic>
          </wp:inline>
        </w:drawing>
      </w:r>
    </w:p>
    <w:p w14:paraId="2A58FFBB" w14:textId="7AAD7298" w:rsidR="003C3B3F" w:rsidRPr="000D1DD5" w:rsidRDefault="003C3B3F" w:rsidP="00783DDC">
      <w:r w:rsidRPr="000D1DD5">
        <w:drawing>
          <wp:inline distT="0" distB="0" distL="0" distR="0" wp14:anchorId="7E91FC78" wp14:editId="418F7CB5">
            <wp:extent cx="5133975" cy="2352675"/>
            <wp:effectExtent l="0" t="0" r="9525" b="9525"/>
            <wp:docPr id="170277889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2352675"/>
                    </a:xfrm>
                    <a:prstGeom prst="rect">
                      <a:avLst/>
                    </a:prstGeom>
                    <a:noFill/>
                    <a:ln>
                      <a:noFill/>
                    </a:ln>
                  </pic:spPr>
                </pic:pic>
              </a:graphicData>
            </a:graphic>
          </wp:inline>
        </w:drawing>
      </w:r>
    </w:p>
    <w:p w14:paraId="335772E4" w14:textId="77777777" w:rsidR="003C3B3F" w:rsidRPr="000D1DD5" w:rsidRDefault="003C3B3F" w:rsidP="003C3B3F">
      <w:r w:rsidRPr="000D1DD5">
        <w:t>01/03/24 </w:t>
      </w:r>
    </w:p>
    <w:p w14:paraId="3CDF5305" w14:textId="77777777" w:rsidR="003C3B3F" w:rsidRPr="000D1DD5" w:rsidRDefault="003C3B3F" w:rsidP="003C3B3F">
      <w:r w:rsidRPr="000D1DD5">
        <w:t>La colonne compte comptable veut dire compte comptable client, il commence toujours par 411 qu'importe lagescom </w:t>
      </w:r>
    </w:p>
    <w:p w14:paraId="0B0D0E7C" w14:textId="3568FDB0" w:rsidR="003C3B3F" w:rsidRPr="000D1DD5" w:rsidRDefault="003C3B3F" w:rsidP="00783DDC">
      <w:r w:rsidRPr="000D1DD5">
        <w:t>Cette colonne sert pour du spécifique, car le compte comptable général pour la création du client est à paramétrer dans l'onglet Clients. </w:t>
      </w:r>
    </w:p>
    <w:p w14:paraId="0EF1621F" w14:textId="77777777" w:rsidR="003C3B3F" w:rsidRPr="000D1DD5" w:rsidRDefault="003C3B3F" w:rsidP="003C3B3F">
      <w:r w:rsidRPr="000D1DD5">
        <w:t>C'est quand ils ont créé les banques qu'ils ont indiqué le compte de banque (511 ou 512). Le compte de banque est donc attaché au code journal de banque. </w:t>
      </w:r>
    </w:p>
    <w:p w14:paraId="154E8CD7" w14:textId="7E015604" w:rsidR="003C3B3F" w:rsidRPr="000D1DD5" w:rsidRDefault="003C3B3F" w:rsidP="00783DDC">
      <w:r w:rsidRPr="000D1DD5">
        <w:t>La finalité de la création de la facture d 'acompte est de mâcher le travail de la comptable, pour que tout aille directement en comptabilité. </w:t>
      </w:r>
    </w:p>
    <w:p w14:paraId="5252C5CF" w14:textId="442350DA" w:rsidR="003C3B3F" w:rsidRPr="000D1DD5" w:rsidRDefault="003C3B3F" w:rsidP="003C3B3F">
      <w:r w:rsidRPr="000D1DD5">
        <w:t>Le règlement d'acompte à 100%, en fonction du paramétrage que vous avez dans Sage, soit ça crée les écritures dans le journal de banque soit dans le journal de ventes </w:t>
      </w:r>
    </w:p>
    <w:p w14:paraId="4C7B6A92" w14:textId="3B282BE9" w:rsidR="003C3B3F" w:rsidRPr="000D1DD5" w:rsidRDefault="003C3B3F" w:rsidP="003C3B3F">
      <w:r>
        <w:rPr>
          <w:noProof/>
        </w:rPr>
        <w:lastRenderedPageBreak/>
        <w:drawing>
          <wp:inline distT="0" distB="0" distL="0" distR="0" wp14:anchorId="3F6E0A2B" wp14:editId="60D68F66">
            <wp:extent cx="6645910" cy="1829435"/>
            <wp:effectExtent l="0" t="0" r="2540" b="0"/>
            <wp:docPr id="159434958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1829435"/>
                    </a:xfrm>
                    <a:prstGeom prst="rect">
                      <a:avLst/>
                    </a:prstGeom>
                    <a:noFill/>
                    <a:ln>
                      <a:noFill/>
                    </a:ln>
                  </pic:spPr>
                </pic:pic>
              </a:graphicData>
            </a:graphic>
          </wp:inline>
        </w:drawing>
      </w:r>
    </w:p>
    <w:p w14:paraId="0C6DC646" w14:textId="77777777" w:rsidR="00674F5B" w:rsidRPr="005B6E27" w:rsidRDefault="00674F5B" w:rsidP="005B6E27"/>
    <w:p w14:paraId="13307728" w14:textId="553674B6" w:rsidR="00FF6EA2" w:rsidRPr="00D4755A" w:rsidRDefault="00D4755A" w:rsidP="00CF2212">
      <w:pPr>
        <w:pStyle w:val="Titre3"/>
      </w:pPr>
      <w:r w:rsidRPr="00D4755A">
        <w:t>Mappage des</w:t>
      </w:r>
      <w:r w:rsidR="005E1E85">
        <w:t xml:space="preserve"> Frais de Port</w:t>
      </w:r>
    </w:p>
    <w:p w14:paraId="5427BAA7" w14:textId="5974142A" w:rsidR="00FF6EA2" w:rsidRPr="00FF6EA2" w:rsidRDefault="00FF6EA2" w:rsidP="00D4755A">
      <w:r w:rsidRPr="00D4755A">
        <w:t xml:space="preserve">Cette fenêtre permet de mettre en correspondance les transporteurs de la boutique avec les modes d'expédition de la </w:t>
      </w:r>
      <w:r>
        <w:t>Gestion</w:t>
      </w:r>
      <w:r w:rsidRPr="00D4755A">
        <w:t xml:space="preserve"> </w:t>
      </w:r>
      <w:r>
        <w:t>Commerciale</w:t>
      </w:r>
      <w:r w:rsidRPr="00D4755A">
        <w:t>.</w:t>
      </w:r>
    </w:p>
    <w:p w14:paraId="46135399" w14:textId="177F4BB9" w:rsidR="00FF6EA2" w:rsidRPr="002B69A7" w:rsidRDefault="00FF6EA2" w:rsidP="00FF6EA2">
      <w:pPr>
        <w:pStyle w:val="Titre4"/>
      </w:pPr>
      <w:r w:rsidRPr="00D4755A">
        <w:t xml:space="preserve">Mappage des </w:t>
      </w:r>
      <w:r>
        <w:t>Frais de Port</w:t>
      </w:r>
      <w:r w:rsidRPr="002B69A7">
        <w:t xml:space="preserve"> </w:t>
      </w:r>
      <w:r>
        <w:t xml:space="preserve">entre Sage 100 et </w:t>
      </w:r>
      <w:r w:rsidRPr="002B69A7">
        <w:t>PrestaShop</w:t>
      </w:r>
    </w:p>
    <w:p w14:paraId="6E7AED38" w14:textId="1F18A9AD" w:rsidR="00FF6EA2" w:rsidRDefault="00FF6EA2" w:rsidP="00FF6EA2">
      <w:r>
        <w:t>Dans PrestaShop, le paramétrage des transporteurs se fait depuis le menu Livraison &gt; Transporteurs</w:t>
      </w:r>
    </w:p>
    <w:p w14:paraId="7CEB78F9" w14:textId="1A4901DC" w:rsidR="00FF6EA2" w:rsidRDefault="00FF6EA2" w:rsidP="00FF6EA2">
      <w:r>
        <w:t xml:space="preserve">Ici sont configurés les transporteurs configuré pour la livraison des commandes du site. </w:t>
      </w:r>
    </w:p>
    <w:p w14:paraId="70C91CE3" w14:textId="286713BD" w:rsidR="00FF6EA2" w:rsidRDefault="00FF6EA2" w:rsidP="00FF6EA2">
      <w:r w:rsidRPr="004A336C">
        <w:rPr>
          <w:noProof/>
        </w:rPr>
        <w:drawing>
          <wp:inline distT="0" distB="0" distL="0" distR="0" wp14:anchorId="156D1381" wp14:editId="1491E72D">
            <wp:extent cx="12322608" cy="3718882"/>
            <wp:effectExtent l="0" t="0" r="3175" b="0"/>
            <wp:docPr id="118531628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280" name="Image 1" descr="Une image contenant texte, capture d’écran, logiciel, nombre&#10;&#10;Le contenu généré par l’IA peut être incorrect."/>
                    <pic:cNvPicPr/>
                  </pic:nvPicPr>
                  <pic:blipFill>
                    <a:blip r:embed="rId42"/>
                    <a:stretch>
                      <a:fillRect/>
                    </a:stretch>
                  </pic:blipFill>
                  <pic:spPr>
                    <a:xfrm>
                      <a:off x="0" y="0"/>
                      <a:ext cx="12322608" cy="3718882"/>
                    </a:xfrm>
                    <a:prstGeom prst="rect">
                      <a:avLst/>
                    </a:prstGeom>
                  </pic:spPr>
                </pic:pic>
              </a:graphicData>
            </a:graphic>
          </wp:inline>
        </w:drawing>
      </w:r>
    </w:p>
    <w:p w14:paraId="5C96426C" w14:textId="2880A496" w:rsidR="00FF6EA2" w:rsidRDefault="00FF6EA2" w:rsidP="00FF6EA2">
      <w:r>
        <w:t>Dans Atoo-Sync GesCom les Transporteurs enregistrés sur PrestaShop sont visibles dans la colonnes de gauche « Transporteur » du Mappages des Frais de port.</w:t>
      </w:r>
    </w:p>
    <w:p w14:paraId="5FDBB53B" w14:textId="443C0F8A" w:rsidR="00FF6EA2" w:rsidRDefault="00FF6EA2" w:rsidP="00FF6EA2">
      <w:r w:rsidRPr="00D4755A">
        <w:t>La recherche des transporteurs peut se faire soit par </w:t>
      </w:r>
      <w:r w:rsidRPr="00D4755A">
        <w:rPr>
          <w:b/>
          <w:bCs/>
        </w:rPr>
        <w:t>Son ID (clé unique) </w:t>
      </w:r>
      <w:r w:rsidRPr="00D4755A">
        <w:t>soit par </w:t>
      </w:r>
      <w:r w:rsidRPr="00D4755A">
        <w:rPr>
          <w:b/>
          <w:bCs/>
        </w:rPr>
        <w:t>Son Nom</w:t>
      </w:r>
      <w:r w:rsidRPr="00D4755A">
        <w:t>.</w:t>
      </w:r>
    </w:p>
    <w:p w14:paraId="294956DD" w14:textId="4E5CE423" w:rsidR="00FF6EA2" w:rsidRDefault="00FF6EA2" w:rsidP="00FF6EA2">
      <w:r w:rsidRPr="00D4755A">
        <w:t xml:space="preserve">Pour chaque transporteur de la boutique, </w:t>
      </w:r>
      <w:r>
        <w:t>vous devez configurer le</w:t>
      </w:r>
      <w:r w:rsidRPr="00D4755A">
        <w:t xml:space="preserve"> un mode d'expédition de la </w:t>
      </w:r>
      <w:r>
        <w:t>Gestion</w:t>
      </w:r>
      <w:r w:rsidRPr="00D4755A">
        <w:t xml:space="preserve"> </w:t>
      </w:r>
      <w:r>
        <w:t>Commerciale</w:t>
      </w:r>
      <w:r w:rsidRPr="00D4755A">
        <w:t>.</w:t>
      </w:r>
    </w:p>
    <w:p w14:paraId="6DA3DF3A" w14:textId="5260F30F" w:rsidR="004A336C" w:rsidRDefault="00CF2212" w:rsidP="00D4755A">
      <w:r>
        <w:lastRenderedPageBreak/>
        <w:t xml:space="preserve">  </w:t>
      </w:r>
      <w:r>
        <w:rPr>
          <w:noProof/>
        </w:rPr>
        <w:drawing>
          <wp:inline distT="0" distB="0" distL="0" distR="0" wp14:anchorId="68E4150D" wp14:editId="4504B563">
            <wp:extent cx="6687820" cy="6262370"/>
            <wp:effectExtent l="0" t="0" r="0" b="5080"/>
            <wp:docPr id="11564392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7820" cy="6262370"/>
                    </a:xfrm>
                    <a:prstGeom prst="rect">
                      <a:avLst/>
                    </a:prstGeom>
                    <a:noFill/>
                    <a:ln>
                      <a:noFill/>
                    </a:ln>
                  </pic:spPr>
                </pic:pic>
              </a:graphicData>
            </a:graphic>
          </wp:inline>
        </w:drawing>
      </w:r>
    </w:p>
    <w:p w14:paraId="4C58D285" w14:textId="4E38A131" w:rsidR="00FF6EA2" w:rsidRDefault="00FF6EA2" w:rsidP="00FF6EA2">
      <w:r>
        <w:t>Dans Sage 100 les transporteurs sont visibles depuis le menu Fichier &gt; Paramètres société &gt; Logistique &gt; Mode d’expédition</w:t>
      </w:r>
    </w:p>
    <w:p w14:paraId="5B8304B7" w14:textId="19AD82F4" w:rsidR="00FF6EA2" w:rsidRPr="00D4755A" w:rsidRDefault="00FF6EA2" w:rsidP="00D4755A">
      <w:r>
        <w:rPr>
          <w:noProof/>
        </w:rPr>
        <w:lastRenderedPageBreak/>
        <w:drawing>
          <wp:inline distT="0" distB="0" distL="0" distR="0" wp14:anchorId="292E9A53" wp14:editId="4401F1FE">
            <wp:extent cx="9441815" cy="5986145"/>
            <wp:effectExtent l="0" t="0" r="6985" b="0"/>
            <wp:docPr id="19930626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41815" cy="5986145"/>
                    </a:xfrm>
                    <a:prstGeom prst="rect">
                      <a:avLst/>
                    </a:prstGeom>
                    <a:noFill/>
                    <a:ln>
                      <a:noFill/>
                    </a:ln>
                  </pic:spPr>
                </pic:pic>
              </a:graphicData>
            </a:graphic>
          </wp:inline>
        </w:drawing>
      </w:r>
    </w:p>
    <w:p w14:paraId="4D3B312D" w14:textId="74A82AF0" w:rsidR="00D4755A" w:rsidRPr="00D4755A" w:rsidRDefault="00D4755A" w:rsidP="00D4755A">
      <w:r w:rsidRPr="00D4755A">
        <w:t>La liste déroulante "</w:t>
      </w:r>
      <w:r w:rsidRPr="00D4755A">
        <w:rPr>
          <w:b/>
          <w:bCs/>
        </w:rPr>
        <w:t>Transporteur par défaut</w:t>
      </w:r>
      <w:r w:rsidRPr="00D4755A">
        <w:t xml:space="preserve">" permet de sélectionner un mode d'expédition de la </w:t>
      </w:r>
      <w:r w:rsidR="00167803">
        <w:t>Gestion</w:t>
      </w:r>
      <w:r w:rsidRPr="00D4755A">
        <w:t xml:space="preserve"> </w:t>
      </w:r>
      <w:r w:rsidR="00167803">
        <w:t>Commerciale</w:t>
      </w:r>
      <w:r w:rsidRPr="00D4755A">
        <w:t xml:space="preserve"> par défaut.</w:t>
      </w:r>
    </w:p>
    <w:p w14:paraId="72DA7AFD" w14:textId="77777777" w:rsidR="00D4755A" w:rsidRPr="00D4755A" w:rsidRDefault="00D4755A" w:rsidP="00D4755A">
      <w:r w:rsidRPr="00D4755A">
        <w:t>Le bouton "</w:t>
      </w:r>
      <w:r w:rsidRPr="00D4755A">
        <w:rPr>
          <w:b/>
          <w:bCs/>
        </w:rPr>
        <w:t>Appliquer à tous</w:t>
      </w:r>
      <w:r w:rsidRPr="00D4755A">
        <w:t>" recopie le paramétrage par défaut sur chaque ligne de la liste.</w:t>
      </w:r>
    </w:p>
    <w:p w14:paraId="42AD2E7A" w14:textId="77777777" w:rsidR="00D4755A" w:rsidRPr="00D4755A" w:rsidRDefault="00D4755A" w:rsidP="00D4755A">
      <w:r w:rsidRPr="00D4755A">
        <w:t>Le bouton "</w:t>
      </w:r>
      <w:r w:rsidRPr="00D4755A">
        <w:rPr>
          <w:b/>
          <w:bCs/>
        </w:rPr>
        <w:t>Appliquer</w:t>
      </w:r>
      <w:r w:rsidRPr="00D4755A">
        <w:t>" enregistre la configuration et ferme la fenêtre.</w:t>
      </w:r>
    </w:p>
    <w:p w14:paraId="08DCCDD3" w14:textId="77777777" w:rsidR="00D4755A" w:rsidRPr="00D4755A" w:rsidRDefault="00D4755A" w:rsidP="00D4755A">
      <w:r w:rsidRPr="00D4755A">
        <w:t>Le bouton "</w:t>
      </w:r>
      <w:r w:rsidRPr="00D4755A">
        <w:rPr>
          <w:b/>
          <w:bCs/>
        </w:rPr>
        <w:t>Annuler</w:t>
      </w:r>
      <w:r w:rsidRPr="00D4755A">
        <w:t>" ferme la fenêtre sans enregistrer la configuration.</w:t>
      </w:r>
    </w:p>
    <w:p w14:paraId="043DAFB4" w14:textId="77777777" w:rsidR="00D4755A" w:rsidRPr="00D4755A" w:rsidRDefault="00D4755A" w:rsidP="00CF2212">
      <w:pPr>
        <w:pStyle w:val="Titre3"/>
      </w:pPr>
      <w:r w:rsidRPr="00D4755A">
        <w:t>Mappage des Devises</w:t>
      </w:r>
    </w:p>
    <w:p w14:paraId="4D8A463C" w14:textId="54783036" w:rsidR="00D4755A" w:rsidRDefault="00D4755A" w:rsidP="00D4755A">
      <w:r w:rsidRPr="00D4755A">
        <w:t xml:space="preserve">Cette fenêtre permet de mettre en correspondance les devises de la boutique avec les devises de la </w:t>
      </w:r>
      <w:r w:rsidR="00167803">
        <w:t>Gestion</w:t>
      </w:r>
      <w:r w:rsidRPr="00D4755A">
        <w:t xml:space="preserve"> </w:t>
      </w:r>
      <w:r w:rsidR="00167803">
        <w:t>Commerciale</w:t>
      </w:r>
      <w:r w:rsidRPr="00D4755A">
        <w:t>. Elle a pour but également de permettre à l'application Atoo-Sync de reconnaitre lorsqu'une commande est en devise ou non dans la boutique .</w:t>
      </w:r>
    </w:p>
    <w:p w14:paraId="3F3EADC9" w14:textId="27EF167E" w:rsidR="00CF2212" w:rsidRPr="002B69A7" w:rsidRDefault="00CF2212" w:rsidP="00CF2212">
      <w:pPr>
        <w:pStyle w:val="Titre4"/>
      </w:pPr>
      <w:r w:rsidRPr="00D4755A">
        <w:t xml:space="preserve">Mappage des </w:t>
      </w:r>
      <w:r>
        <w:t xml:space="preserve">Devises entre Sage 100 et </w:t>
      </w:r>
      <w:r w:rsidRPr="002B69A7">
        <w:t>PrestaShop</w:t>
      </w:r>
    </w:p>
    <w:p w14:paraId="2C054361" w14:textId="2BB9E143" w:rsidR="00CF2212" w:rsidRDefault="00CF2212" w:rsidP="00CF2212">
      <w:r>
        <w:t>Dans PrestaShop, le paramétrage des devises se fait depuis le menu International &gt; Localisation &gt; Devises</w:t>
      </w:r>
    </w:p>
    <w:p w14:paraId="708F29AC" w14:textId="34ACA44F" w:rsidR="00CF2212" w:rsidRPr="00D4755A" w:rsidRDefault="00CF2212" w:rsidP="00D4755A">
      <w:r w:rsidRPr="00CF2212">
        <w:rPr>
          <w:noProof/>
        </w:rPr>
        <w:lastRenderedPageBreak/>
        <w:drawing>
          <wp:inline distT="0" distB="0" distL="0" distR="0" wp14:anchorId="5E283002" wp14:editId="4BA4E92F">
            <wp:extent cx="13290432" cy="4320914"/>
            <wp:effectExtent l="0" t="0" r="6985" b="3810"/>
            <wp:docPr id="143877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969" name="Image 1" descr="Une image contenant texte, capture d’écran, logiciel, nombre&#10;&#10;Le contenu généré par l’IA peut être incorrect."/>
                    <pic:cNvPicPr/>
                  </pic:nvPicPr>
                  <pic:blipFill>
                    <a:blip r:embed="rId45"/>
                    <a:stretch>
                      <a:fillRect/>
                    </a:stretch>
                  </pic:blipFill>
                  <pic:spPr>
                    <a:xfrm>
                      <a:off x="0" y="0"/>
                      <a:ext cx="13290432" cy="4320914"/>
                    </a:xfrm>
                    <a:prstGeom prst="rect">
                      <a:avLst/>
                    </a:prstGeom>
                  </pic:spPr>
                </pic:pic>
              </a:graphicData>
            </a:graphic>
          </wp:inline>
        </w:drawing>
      </w:r>
    </w:p>
    <w:p w14:paraId="628AC0E2" w14:textId="6C7889B9" w:rsidR="00D4755A" w:rsidRDefault="00D4755A" w:rsidP="00D4755A">
      <w:r w:rsidRPr="00D4755A">
        <w:t xml:space="preserve">Cette fenêtre affiche une liste contenant les différentes devises de la boutique. Pour chaque devise de la boutique, il faut associer la devise correspondante de la </w:t>
      </w:r>
      <w:r w:rsidR="00167803">
        <w:t>Gestion</w:t>
      </w:r>
      <w:r w:rsidRPr="00D4755A">
        <w:t xml:space="preserve"> </w:t>
      </w:r>
      <w:r w:rsidR="00167803">
        <w:t>Commerciale</w:t>
      </w:r>
      <w:r w:rsidRPr="00D4755A">
        <w:t>.</w:t>
      </w:r>
    </w:p>
    <w:p w14:paraId="44D481F0" w14:textId="05BB1099" w:rsidR="00CF2212" w:rsidRDefault="00CF2212" w:rsidP="00D4755A">
      <w:r>
        <w:rPr>
          <w:noProof/>
        </w:rPr>
        <w:lastRenderedPageBreak/>
        <w:drawing>
          <wp:inline distT="0" distB="0" distL="0" distR="0" wp14:anchorId="282F4840" wp14:editId="4F442E8F">
            <wp:extent cx="6677025" cy="6230620"/>
            <wp:effectExtent l="0" t="0" r="9525" b="0"/>
            <wp:docPr id="51388487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77025" cy="6230620"/>
                    </a:xfrm>
                    <a:prstGeom prst="rect">
                      <a:avLst/>
                    </a:prstGeom>
                    <a:noFill/>
                    <a:ln>
                      <a:noFill/>
                    </a:ln>
                  </pic:spPr>
                </pic:pic>
              </a:graphicData>
            </a:graphic>
          </wp:inline>
        </w:drawing>
      </w:r>
    </w:p>
    <w:p w14:paraId="4368DA87" w14:textId="66DF30F7" w:rsidR="00CF2212" w:rsidRDefault="00CF2212" w:rsidP="00CF2212">
      <w:r>
        <w:t>Dans Sage 100 les devises sont visibles depuis le menu Fichier &gt; Paramètres société &gt; International &gt; Devises</w:t>
      </w:r>
    </w:p>
    <w:p w14:paraId="180CF03C" w14:textId="734D8232" w:rsidR="00CF2212" w:rsidRPr="00D4755A" w:rsidRDefault="00CF2212" w:rsidP="00D4755A">
      <w:r>
        <w:rPr>
          <w:noProof/>
        </w:rPr>
        <w:lastRenderedPageBreak/>
        <w:drawing>
          <wp:inline distT="0" distB="0" distL="0" distR="0" wp14:anchorId="0A4E6C51" wp14:editId="296A6FBE">
            <wp:extent cx="10515600" cy="5507355"/>
            <wp:effectExtent l="0" t="0" r="0" b="0"/>
            <wp:docPr id="516409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15600" cy="5507355"/>
                    </a:xfrm>
                    <a:prstGeom prst="rect">
                      <a:avLst/>
                    </a:prstGeom>
                    <a:noFill/>
                    <a:ln>
                      <a:noFill/>
                    </a:ln>
                  </pic:spPr>
                </pic:pic>
              </a:graphicData>
            </a:graphic>
          </wp:inline>
        </w:drawing>
      </w:r>
    </w:p>
    <w:p w14:paraId="00168C2D" w14:textId="77777777" w:rsidR="00D4755A" w:rsidRPr="00D4755A" w:rsidRDefault="00D4755A" w:rsidP="00D4755A">
      <w:r w:rsidRPr="00D4755A">
        <w:t>La liste déroulante "</w:t>
      </w:r>
      <w:r w:rsidRPr="00D4755A">
        <w:rPr>
          <w:b/>
          <w:bCs/>
        </w:rPr>
        <w:t>Devise de la boutique</w:t>
      </w:r>
      <w:r w:rsidRPr="00D4755A">
        <w:t>" affiche la devise par défaut configurée dans la boutique.</w:t>
      </w:r>
    </w:p>
    <w:p w14:paraId="7C0C474D" w14:textId="77777777" w:rsidR="00D4755A" w:rsidRPr="00D4755A" w:rsidRDefault="00D4755A" w:rsidP="00D4755A">
      <w:r w:rsidRPr="00D4755A">
        <w:t>Le bouton "</w:t>
      </w:r>
      <w:r w:rsidRPr="00D4755A">
        <w:rPr>
          <w:b/>
          <w:bCs/>
        </w:rPr>
        <w:t>Appliquer</w:t>
      </w:r>
      <w:r w:rsidRPr="00D4755A">
        <w:t>" enregistre la configuration et ferme la fenêtre.</w:t>
      </w:r>
    </w:p>
    <w:p w14:paraId="7E185493" w14:textId="77777777" w:rsidR="00D4755A" w:rsidRPr="00D4755A" w:rsidRDefault="00D4755A" w:rsidP="00D4755A">
      <w:r w:rsidRPr="00D4755A">
        <w:t>Le bouton "</w:t>
      </w:r>
      <w:r w:rsidRPr="00D4755A">
        <w:rPr>
          <w:b/>
          <w:bCs/>
        </w:rPr>
        <w:t>Annuler</w:t>
      </w:r>
      <w:r w:rsidRPr="00D4755A">
        <w:t>" ferme la fenêtre sans enregistrer la configuration.</w:t>
      </w:r>
    </w:p>
    <w:p w14:paraId="06717FC5" w14:textId="1F5A9A67" w:rsidR="00D4755A" w:rsidRPr="00D4755A" w:rsidRDefault="00D4755A" w:rsidP="00D4755A">
      <w:r w:rsidRPr="00D4755A">
        <w:t>Si aucune devise n'est configurée dans la boutique, la liste sera vide</w:t>
      </w:r>
      <w:r w:rsidR="00CF2212">
        <w:t>. Vous devez quand même « </w:t>
      </w:r>
      <w:r w:rsidR="00CF2212" w:rsidRPr="00CF2212">
        <w:rPr>
          <w:b/>
          <w:bCs/>
        </w:rPr>
        <w:t>Appliquer</w:t>
      </w:r>
      <w:r w:rsidR="00CF2212">
        <w:t> » le paramétrage.</w:t>
      </w:r>
    </w:p>
    <w:p w14:paraId="4BA5E3DD" w14:textId="77777777" w:rsidR="00D4755A" w:rsidRDefault="00D4755A" w:rsidP="00D4755A"/>
    <w:p w14:paraId="74AFDC87" w14:textId="5E1988A1" w:rsidR="00D4755A" w:rsidRPr="00D4755A" w:rsidRDefault="00D4755A" w:rsidP="00DE3085">
      <w:pPr>
        <w:pStyle w:val="Titre3"/>
      </w:pPr>
      <w:r>
        <w:t>P</w:t>
      </w:r>
      <w:r w:rsidRPr="00D4755A">
        <w:t>aramétrer les Articles</w:t>
      </w:r>
    </w:p>
    <w:p w14:paraId="2D0BBE80" w14:textId="77777777" w:rsidR="00D4755A" w:rsidRPr="00D4755A" w:rsidRDefault="00D4755A" w:rsidP="00DE3085">
      <w:pPr>
        <w:pStyle w:val="Titre4"/>
      </w:pPr>
      <w:r w:rsidRPr="00D4755A">
        <w:t>Articles</w:t>
      </w:r>
    </w:p>
    <w:p w14:paraId="02B5ADEB" w14:textId="1F6C04C5" w:rsidR="00D4755A" w:rsidRPr="00D4755A" w:rsidRDefault="00D4755A" w:rsidP="00D4755A">
      <w:r w:rsidRPr="00D4755A">
        <w:t>Cette section permet de configurer les différents articles permettant la création des lignes du le document de vente</w:t>
      </w:r>
      <w:r w:rsidR="00E65845">
        <w:t>.</w:t>
      </w:r>
      <w:r w:rsidR="00E65845">
        <w:br/>
        <w:t>Il est essentiel de configurer ces différents mappages.</w:t>
      </w:r>
    </w:p>
    <w:p w14:paraId="0EDDCB58" w14:textId="77777777" w:rsidR="00D4755A" w:rsidRPr="00D4755A" w:rsidRDefault="00D4755A" w:rsidP="00E65845">
      <w:pPr>
        <w:pStyle w:val="Titre4"/>
      </w:pPr>
      <w:r w:rsidRPr="00D4755A">
        <w:t>Section Autres articles</w:t>
      </w:r>
    </w:p>
    <w:p w14:paraId="6DCEA092" w14:textId="3376E725" w:rsidR="00D4755A" w:rsidRDefault="00D4755A" w:rsidP="00D4755A">
      <w:r w:rsidRPr="00D4755A">
        <w:t xml:space="preserve">Cette section permet de configurer les différents articles qui seront utilisés pour créer les frais de port, les </w:t>
      </w:r>
      <w:r w:rsidR="00E65845">
        <w:t>frais d’</w:t>
      </w:r>
      <w:r w:rsidRPr="00D4755A">
        <w:t>emballages et les remises.</w:t>
      </w:r>
    </w:p>
    <w:p w14:paraId="17BA5E12" w14:textId="105C439A" w:rsidR="00E65845" w:rsidRDefault="00E65845" w:rsidP="00D4755A">
      <w:r>
        <w:rPr>
          <w:noProof/>
        </w:rPr>
        <w:lastRenderedPageBreak/>
        <w:drawing>
          <wp:inline distT="0" distB="0" distL="0" distR="0" wp14:anchorId="32BFEC72" wp14:editId="0EF9631F">
            <wp:extent cx="6666865" cy="6252210"/>
            <wp:effectExtent l="0" t="0" r="635" b="0"/>
            <wp:docPr id="4797130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6865" cy="6252210"/>
                    </a:xfrm>
                    <a:prstGeom prst="rect">
                      <a:avLst/>
                    </a:prstGeom>
                    <a:noFill/>
                    <a:ln>
                      <a:noFill/>
                    </a:ln>
                  </pic:spPr>
                </pic:pic>
              </a:graphicData>
            </a:graphic>
          </wp:inline>
        </w:drawing>
      </w:r>
    </w:p>
    <w:p w14:paraId="470DC51E" w14:textId="669AED94" w:rsidR="00E65845" w:rsidRPr="00E65845" w:rsidRDefault="00E65845" w:rsidP="00D4755A">
      <w:pPr>
        <w:rPr>
          <w:b/>
          <w:bCs/>
        </w:rPr>
      </w:pPr>
      <w:r>
        <w:t xml:space="preserve">La liste propose uniquement les Articles non suivi en stock dans la Gestion Commerciale </w:t>
      </w:r>
    </w:p>
    <w:p w14:paraId="2AF2FB53" w14:textId="6B3FC613" w:rsidR="00D4755A" w:rsidRPr="00D4755A" w:rsidRDefault="00E65845" w:rsidP="00D4755A">
      <w:r w:rsidRPr="00E65845">
        <w:rPr>
          <w:noProof/>
        </w:rPr>
        <w:lastRenderedPageBreak/>
        <w:drawing>
          <wp:inline distT="0" distB="0" distL="0" distR="0" wp14:anchorId="089EA5EA" wp14:editId="494FC1C6">
            <wp:extent cx="6980525" cy="3604572"/>
            <wp:effectExtent l="0" t="0" r="0" b="0"/>
            <wp:docPr id="34723457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575" name="Image 1" descr="Une image contenant texte, logiciel, nombre, Icône d’ordinateur&#10;&#10;Le contenu généré par l’IA peut être incorrect."/>
                    <pic:cNvPicPr/>
                  </pic:nvPicPr>
                  <pic:blipFill>
                    <a:blip r:embed="rId49"/>
                    <a:stretch>
                      <a:fillRect/>
                    </a:stretch>
                  </pic:blipFill>
                  <pic:spPr>
                    <a:xfrm>
                      <a:off x="0" y="0"/>
                      <a:ext cx="6980525" cy="3604572"/>
                    </a:xfrm>
                    <a:prstGeom prst="rect">
                      <a:avLst/>
                    </a:prstGeom>
                  </pic:spPr>
                </pic:pic>
              </a:graphicData>
            </a:graphic>
          </wp:inline>
        </w:drawing>
      </w:r>
    </w:p>
    <w:p w14:paraId="46A06369" w14:textId="2487F0C9" w:rsidR="00D4755A" w:rsidRPr="00D4755A" w:rsidRDefault="00D4755A" w:rsidP="00D4755A">
      <w:r w:rsidRPr="00D4755A">
        <w:t>La zone de texte "</w:t>
      </w:r>
      <w:r w:rsidRPr="00D4755A">
        <w:rPr>
          <w:b/>
          <w:bCs/>
        </w:rPr>
        <w:t>Article Divers</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Divers </w:t>
      </w:r>
      <w:r w:rsidR="002A47F4">
        <w:br/>
        <w:t>Note : D</w:t>
      </w:r>
      <w:r w:rsidRPr="00D4755A">
        <w:t xml:space="preserve">ans le cas </w:t>
      </w:r>
      <w:r w:rsidR="002A47F4" w:rsidRPr="00D4755A">
        <w:t>où</w:t>
      </w:r>
      <w:r w:rsidRPr="00D4755A">
        <w:t xml:space="preserve"> la référence de l'article de la commande n'existe pas dans la </w:t>
      </w:r>
      <w:r w:rsidR="00167803">
        <w:t>Gestion</w:t>
      </w:r>
      <w:r w:rsidRPr="00D4755A">
        <w:t xml:space="preserve"> </w:t>
      </w:r>
      <w:r w:rsidR="00167803">
        <w:t>Commerciale</w:t>
      </w:r>
      <w:r w:rsidR="002A47F4">
        <w:t>, Atoo-Sync GesCom utilisera cet article pour créer la ligne dans le document de vente</w:t>
      </w:r>
    </w:p>
    <w:p w14:paraId="12129F32" w14:textId="3DC05E60" w:rsidR="00D4755A" w:rsidRPr="00D4755A" w:rsidRDefault="00D4755A" w:rsidP="00D4755A">
      <w:r w:rsidRPr="00D4755A">
        <w:t>La zone de texte "</w:t>
      </w:r>
      <w:r w:rsidRPr="00D4755A">
        <w:rPr>
          <w:b/>
          <w:bCs/>
        </w:rPr>
        <w:t>Article Écart</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écart dans le cas où il y aurait un écart de prix lors de l'import d'une commande.</w:t>
      </w:r>
    </w:p>
    <w:p w14:paraId="6F71F1CA" w14:textId="77777777" w:rsidR="00D4755A" w:rsidRPr="00D4755A" w:rsidRDefault="00D4755A" w:rsidP="00D4755A">
      <w:r w:rsidRPr="00D4755A">
        <w:t>La zone de texte "</w:t>
      </w:r>
      <w:r w:rsidRPr="00D4755A">
        <w:rPr>
          <w:b/>
          <w:bCs/>
        </w:rPr>
        <w:t>Article Emballage</w:t>
      </w:r>
      <w:r w:rsidRPr="00D4755A">
        <w:t>" vous permet de sélectionner la référence de l'article qui sera utilisée pour l'option Emballage cadeau de la boutique.</w:t>
      </w:r>
    </w:p>
    <w:p w14:paraId="0155CE2B" w14:textId="77777777" w:rsidR="00D4755A" w:rsidRPr="00D4755A" w:rsidRDefault="00D4755A" w:rsidP="00D4755A">
      <w:r w:rsidRPr="00D4755A">
        <w:t>La zone de texte "</w:t>
      </w:r>
      <w:r w:rsidRPr="00D4755A">
        <w:rPr>
          <w:b/>
          <w:bCs/>
        </w:rPr>
        <w:t>Article Frais de port</w:t>
      </w:r>
      <w:r w:rsidRPr="00D4755A">
        <w:t>" vous permet de sélectionner la référence de l'article qui sera utilisée pour les frais de port (dans le cas où Atoo-Sync GesCom est configuré pour créer les frais de port en ligne d'article).</w:t>
      </w:r>
    </w:p>
    <w:p w14:paraId="53D2FDCB" w14:textId="77777777" w:rsidR="00D4755A" w:rsidRPr="00D4755A" w:rsidRDefault="00D4755A" w:rsidP="00D4755A">
      <w:r w:rsidRPr="00D4755A">
        <w:t>Le bouton "</w:t>
      </w:r>
      <w:r w:rsidRPr="00D4755A">
        <w:rPr>
          <w:b/>
          <w:bCs/>
        </w:rPr>
        <w:t>Mappage des articles remises</w:t>
      </w:r>
      <w:r w:rsidRPr="00D4755A">
        <w:t>" vous permet de sélectionner les différents articles à utiliser lorsque la commande contient des remises en pied de page.</w:t>
      </w:r>
    </w:p>
    <w:p w14:paraId="605F3B19" w14:textId="77777777" w:rsidR="00D4755A" w:rsidRPr="00D4755A" w:rsidRDefault="00D4755A" w:rsidP="00D4755A">
      <w:r w:rsidRPr="00D4755A">
        <w:t>Le bouton "</w:t>
      </w:r>
      <w:r w:rsidRPr="00D4755A">
        <w:rPr>
          <w:b/>
          <w:bCs/>
        </w:rPr>
        <w:t>Appliquer</w:t>
      </w:r>
      <w:r w:rsidRPr="00D4755A">
        <w:t>" enregistre la configuration et ferme la fenêtre.</w:t>
      </w:r>
    </w:p>
    <w:p w14:paraId="7254F652" w14:textId="4E258AF3" w:rsidR="002A47F4" w:rsidRDefault="00D4755A" w:rsidP="00D4755A">
      <w:r w:rsidRPr="00D4755A">
        <w:t>Le bouton "</w:t>
      </w:r>
      <w:r w:rsidRPr="00D4755A">
        <w:rPr>
          <w:b/>
          <w:bCs/>
        </w:rPr>
        <w:t>Annuler</w:t>
      </w:r>
      <w:r w:rsidRPr="00D4755A">
        <w:t>" ferme la fenêtre sans enregistrer la configuration.</w:t>
      </w:r>
    </w:p>
    <w:p w14:paraId="6785BE99" w14:textId="77777777" w:rsidR="00D4755A" w:rsidRPr="00D4755A" w:rsidRDefault="00D4755A" w:rsidP="002A47F4">
      <w:pPr>
        <w:pStyle w:val="Titre3"/>
      </w:pPr>
      <w:r w:rsidRPr="00D4755A">
        <w:t>Mappage des articles remises</w:t>
      </w:r>
    </w:p>
    <w:p w14:paraId="10EDEFAB" w14:textId="77777777" w:rsidR="00D4755A" w:rsidRPr="00D4755A" w:rsidRDefault="00D4755A" w:rsidP="00D4755A">
      <w:r w:rsidRPr="00D4755A">
        <w:t>Dans le cas où la commande de la boutique possède une ou des remises et que les lignes de la commandes sont associés à plusieurs taux de TVA, alors Atoo-Sync GesCom peut affecter automatiquement un ratio de remise en fonction de la base HT de chaque TVA. Cela permet d'affecter correctement les montants de remise sur chaque taux de TVA.</w:t>
      </w:r>
    </w:p>
    <w:p w14:paraId="13101ECF" w14:textId="77777777" w:rsidR="00D4755A" w:rsidRPr="00D4755A" w:rsidRDefault="00D4755A" w:rsidP="00D4755A">
      <w:r w:rsidRPr="00D4755A">
        <w:t>La Fenêtre Mappage des articles remises par TVA affiche les codes et noms de TVA et la colonne Article pour la sélection de l'article remise.</w:t>
      </w:r>
    </w:p>
    <w:p w14:paraId="6C7A9AB4" w14:textId="4C9C31A4" w:rsidR="00D4755A" w:rsidRPr="00D4755A" w:rsidRDefault="00BB26F9" w:rsidP="00D4755A">
      <w:r>
        <w:rPr>
          <w:noProof/>
        </w:rPr>
        <w:lastRenderedPageBreak/>
        <w:drawing>
          <wp:inline distT="0" distB="0" distL="0" distR="0" wp14:anchorId="5E0BFE86" wp14:editId="5CE4B262">
            <wp:extent cx="6687820" cy="6241415"/>
            <wp:effectExtent l="0" t="0" r="0" b="6985"/>
            <wp:docPr id="5651518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7820" cy="6241415"/>
                    </a:xfrm>
                    <a:prstGeom prst="rect">
                      <a:avLst/>
                    </a:prstGeom>
                    <a:noFill/>
                    <a:ln>
                      <a:noFill/>
                    </a:ln>
                  </pic:spPr>
                </pic:pic>
              </a:graphicData>
            </a:graphic>
          </wp:inline>
        </w:drawing>
      </w:r>
    </w:p>
    <w:p w14:paraId="368DCB60" w14:textId="22B83467" w:rsidR="00D4755A" w:rsidRPr="00D4755A" w:rsidRDefault="00D4755A" w:rsidP="00D4755A">
      <w:r w:rsidRPr="00D4755A">
        <w:t xml:space="preserve">La fenêtre affiche une liste contenant les différents codes de TVA de la </w:t>
      </w:r>
      <w:r w:rsidR="00167803">
        <w:t>Gestion</w:t>
      </w:r>
      <w:r w:rsidRPr="00D4755A">
        <w:t xml:space="preserve"> </w:t>
      </w:r>
      <w:r w:rsidR="00167803">
        <w:t>Commerciale</w:t>
      </w:r>
      <w:r w:rsidRPr="00D4755A">
        <w:t>. Pour chaque code de TVA, il faut sélectionner l'article Remise correspondant.</w:t>
      </w:r>
    </w:p>
    <w:p w14:paraId="78BFEF93" w14:textId="77777777" w:rsidR="00D4755A" w:rsidRPr="00D4755A" w:rsidRDefault="00D4755A" w:rsidP="00D4755A">
      <w:r w:rsidRPr="00D4755A">
        <w:t>Si vous n'avez qu'un seul article ZREMISE, renseignez le dans Article par défaut et cliquer sur Appliquer à tous.</w:t>
      </w:r>
    </w:p>
    <w:p w14:paraId="7656C21A" w14:textId="77777777" w:rsidR="00D4755A" w:rsidRPr="00D4755A" w:rsidRDefault="00D4755A" w:rsidP="00D4755A">
      <w:r w:rsidRPr="00D4755A">
        <w:t>Le bouton "</w:t>
      </w:r>
      <w:r w:rsidRPr="00D4755A">
        <w:rPr>
          <w:b/>
          <w:bCs/>
        </w:rPr>
        <w:t>Appliquer</w:t>
      </w:r>
      <w:r w:rsidRPr="00D4755A">
        <w:t>" enregistre la configuration et ferme la fenêtre.</w:t>
      </w:r>
    </w:p>
    <w:p w14:paraId="79614844" w14:textId="77777777" w:rsidR="00D4755A" w:rsidRDefault="00D4755A" w:rsidP="00D4755A">
      <w:r w:rsidRPr="00D4755A">
        <w:t>Le bouton "</w:t>
      </w:r>
      <w:r w:rsidRPr="00D4755A">
        <w:rPr>
          <w:b/>
          <w:bCs/>
        </w:rPr>
        <w:t>Annuler</w:t>
      </w:r>
      <w:r w:rsidRPr="00D4755A">
        <w:t>" ferme la fenêtre sans enregistrer la configuration.</w:t>
      </w:r>
    </w:p>
    <w:p w14:paraId="6F70D0D8" w14:textId="77777777" w:rsidR="00BB26F9" w:rsidRDefault="00BB26F9" w:rsidP="00D4755A"/>
    <w:p w14:paraId="00EB1D50" w14:textId="32D04F0A" w:rsidR="00BB26F9" w:rsidRDefault="00BB26F9" w:rsidP="00D4755A">
      <w:r>
        <w:t>Note : Dans le cas où vous vendez des articles avec des taux de TVA différents, nous vous recommandons d’utiliser autant d’article « REMISE » que vous gérez de Taux.</w:t>
      </w:r>
    </w:p>
    <w:p w14:paraId="0E084BA1" w14:textId="1C3CCB46" w:rsidR="00BB26F9" w:rsidRDefault="00BB26F9" w:rsidP="00D4755A">
      <w:r w:rsidRPr="00BB26F9">
        <w:rPr>
          <w:noProof/>
        </w:rPr>
        <w:lastRenderedPageBreak/>
        <w:drawing>
          <wp:inline distT="0" distB="0" distL="0" distR="0" wp14:anchorId="634F0C74" wp14:editId="3AD0CA60">
            <wp:extent cx="10295512" cy="5654530"/>
            <wp:effectExtent l="0" t="0" r="0" b="3810"/>
            <wp:docPr id="241129894"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9894" name="Image 1" descr="Une image contenant texte, logiciel, capture d’écran, Icône d’ordinateur&#10;&#10;Le contenu généré par l’IA peut être incorrect."/>
                    <pic:cNvPicPr/>
                  </pic:nvPicPr>
                  <pic:blipFill>
                    <a:blip r:embed="rId51"/>
                    <a:stretch>
                      <a:fillRect/>
                    </a:stretch>
                  </pic:blipFill>
                  <pic:spPr>
                    <a:xfrm>
                      <a:off x="0" y="0"/>
                      <a:ext cx="10295512" cy="5654530"/>
                    </a:xfrm>
                    <a:prstGeom prst="rect">
                      <a:avLst/>
                    </a:prstGeom>
                  </pic:spPr>
                </pic:pic>
              </a:graphicData>
            </a:graphic>
          </wp:inline>
        </w:drawing>
      </w:r>
    </w:p>
    <w:p w14:paraId="04AD0AB2" w14:textId="77777777" w:rsidR="00BB26F9" w:rsidRDefault="00BB26F9" w:rsidP="00D4755A"/>
    <w:p w14:paraId="32DEF0C0" w14:textId="43901A1A" w:rsidR="00BB26F9" w:rsidRDefault="00BB26F9" w:rsidP="00D4755A">
      <w:r w:rsidRPr="00BB26F9">
        <w:rPr>
          <w:noProof/>
        </w:rPr>
        <w:lastRenderedPageBreak/>
        <w:drawing>
          <wp:inline distT="0" distB="0" distL="0" distR="0" wp14:anchorId="0A462334" wp14:editId="701560BE">
            <wp:extent cx="10318374" cy="5517358"/>
            <wp:effectExtent l="0" t="0" r="6985" b="7620"/>
            <wp:docPr id="4232845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4565" name="Image 1" descr="Une image contenant texte, logiciel, Icône d’ordinateur, Page web&#10;&#10;Le contenu généré par l’IA peut être incorrect."/>
                    <pic:cNvPicPr/>
                  </pic:nvPicPr>
                  <pic:blipFill>
                    <a:blip r:embed="rId52"/>
                    <a:stretch>
                      <a:fillRect/>
                    </a:stretch>
                  </pic:blipFill>
                  <pic:spPr>
                    <a:xfrm>
                      <a:off x="0" y="0"/>
                      <a:ext cx="10318374" cy="5517358"/>
                    </a:xfrm>
                    <a:prstGeom prst="rect">
                      <a:avLst/>
                    </a:prstGeom>
                  </pic:spPr>
                </pic:pic>
              </a:graphicData>
            </a:graphic>
          </wp:inline>
        </w:drawing>
      </w:r>
    </w:p>
    <w:p w14:paraId="2DC204CA" w14:textId="395AA7B8" w:rsidR="00BB26F9" w:rsidRPr="00D4755A" w:rsidRDefault="00BB26F9" w:rsidP="00D4755A">
      <w:r w:rsidRPr="00BB26F9">
        <w:rPr>
          <w:noProof/>
        </w:rPr>
        <w:drawing>
          <wp:inline distT="0" distB="0" distL="0" distR="0" wp14:anchorId="65E10B3E" wp14:editId="16F4AE6E">
            <wp:extent cx="3604572" cy="2408129"/>
            <wp:effectExtent l="0" t="0" r="0" b="0"/>
            <wp:docPr id="2054929068" name="Image 1" descr="Une image contenant texte, nombr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9068" name="Image 1" descr="Une image contenant texte, nombre, logiciel, capture d’écran&#10;&#10;Le contenu généré par l’IA peut être incorrect."/>
                    <pic:cNvPicPr/>
                  </pic:nvPicPr>
                  <pic:blipFill>
                    <a:blip r:embed="rId53"/>
                    <a:stretch>
                      <a:fillRect/>
                    </a:stretch>
                  </pic:blipFill>
                  <pic:spPr>
                    <a:xfrm>
                      <a:off x="0" y="0"/>
                      <a:ext cx="3604572" cy="2408129"/>
                    </a:xfrm>
                    <a:prstGeom prst="rect">
                      <a:avLst/>
                    </a:prstGeom>
                  </pic:spPr>
                </pic:pic>
              </a:graphicData>
            </a:graphic>
          </wp:inline>
        </w:drawing>
      </w:r>
    </w:p>
    <w:p w14:paraId="241E5D67" w14:textId="3B1810D6" w:rsidR="00D4755A" w:rsidRDefault="00D4755A" w:rsidP="00D4755A">
      <w:pPr>
        <w:rPr>
          <w:b/>
          <w:bCs/>
        </w:rPr>
      </w:pPr>
      <w:r w:rsidRPr="00D4755A">
        <w:rPr>
          <w:b/>
          <w:bCs/>
        </w:rPr>
        <w:t xml:space="preserve">Attention : Il est obligatoire de renseigner les articles demandés Divers - Emballage - Frais de port et Remise. </w:t>
      </w:r>
      <w:r w:rsidR="00FB3753">
        <w:rPr>
          <w:b/>
          <w:bCs/>
        </w:rPr>
        <w:br/>
      </w:r>
      <w:r w:rsidRPr="00D4755A">
        <w:rPr>
          <w:b/>
          <w:bCs/>
        </w:rPr>
        <w:t>Ils sont attendus dans le fonctionnement de l'application. S'ils ne sont pas renseignés, l'import des commandes ne pourra pas fonctionner.</w:t>
      </w:r>
    </w:p>
    <w:p w14:paraId="3B875D48" w14:textId="77777777" w:rsidR="00FB3753" w:rsidRPr="00FB3753" w:rsidRDefault="00FB3753" w:rsidP="00D4755A">
      <w:pPr>
        <w:rPr>
          <w:b/>
          <w:bCs/>
        </w:rPr>
      </w:pPr>
    </w:p>
    <w:p w14:paraId="2A521AA2" w14:textId="77777777" w:rsidR="00D4755A" w:rsidRPr="00D4755A" w:rsidRDefault="00D4755A" w:rsidP="00094BE0">
      <w:pPr>
        <w:pStyle w:val="Titre3"/>
      </w:pPr>
      <w:r w:rsidRPr="00D4755A">
        <w:lastRenderedPageBreak/>
        <w:t>Paramétrer les Règlements</w:t>
      </w:r>
    </w:p>
    <w:p w14:paraId="2E7CBE76" w14:textId="77777777" w:rsidR="00D4755A" w:rsidRPr="00D4755A" w:rsidRDefault="00D4755A" w:rsidP="00E32569">
      <w:pPr>
        <w:pStyle w:val="Titre4"/>
      </w:pPr>
      <w:r w:rsidRPr="00D4755A">
        <w:t>Section Règlements</w:t>
      </w:r>
    </w:p>
    <w:p w14:paraId="02A38BCA" w14:textId="337D370E" w:rsidR="00D4755A" w:rsidRPr="00D4755A" w:rsidRDefault="00D4755A" w:rsidP="00D4755A">
      <w:r w:rsidRPr="00D4755A">
        <w:t xml:space="preserve">Cette section permet de configurer le mode de création des règlements des commandes de la boutique eCommerce dans la </w:t>
      </w:r>
      <w:r w:rsidR="00167803">
        <w:t>Gestion</w:t>
      </w:r>
      <w:r w:rsidRPr="00D4755A">
        <w:t xml:space="preserve"> </w:t>
      </w:r>
      <w:r w:rsidR="00167803">
        <w:t>Commerciale</w:t>
      </w:r>
      <w:r w:rsidRPr="00D4755A">
        <w:t>.</w:t>
      </w:r>
    </w:p>
    <w:p w14:paraId="57366C78" w14:textId="12E3AD4C" w:rsidR="00D4755A" w:rsidRPr="00D4755A" w:rsidRDefault="00D4755A" w:rsidP="00D4755A">
      <w:r w:rsidRPr="00D4755A">
        <w:t> </w:t>
      </w:r>
      <w:r w:rsidR="00E32569">
        <w:rPr>
          <w:noProof/>
        </w:rPr>
        <w:drawing>
          <wp:inline distT="0" distB="0" distL="0" distR="0" wp14:anchorId="1DC355CB" wp14:editId="1E5736F2">
            <wp:extent cx="6666865" cy="6262370"/>
            <wp:effectExtent l="0" t="0" r="635" b="5080"/>
            <wp:docPr id="172179749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6865" cy="6262370"/>
                    </a:xfrm>
                    <a:prstGeom prst="rect">
                      <a:avLst/>
                    </a:prstGeom>
                    <a:noFill/>
                    <a:ln>
                      <a:noFill/>
                    </a:ln>
                  </pic:spPr>
                </pic:pic>
              </a:graphicData>
            </a:graphic>
          </wp:inline>
        </w:drawing>
      </w:r>
    </w:p>
    <w:p w14:paraId="5DEC1841" w14:textId="0F4A50B6" w:rsidR="00D4755A" w:rsidRDefault="00D4755A" w:rsidP="00D4755A">
      <w:r w:rsidRPr="00D4755A">
        <w:t>La case à cocher "</w:t>
      </w:r>
      <w:r w:rsidRPr="00D4755A">
        <w:rPr>
          <w:b/>
          <w:bCs/>
        </w:rPr>
        <w:t>Créer le règlement de la commande</w:t>
      </w:r>
      <w:r w:rsidRPr="00D4755A">
        <w:t xml:space="preserve">" active le processus de création des règlements dans la </w:t>
      </w:r>
      <w:r w:rsidR="00167803">
        <w:t>Gestion</w:t>
      </w:r>
      <w:r w:rsidRPr="00D4755A">
        <w:t xml:space="preserve"> </w:t>
      </w:r>
      <w:r w:rsidR="00167803">
        <w:t>Commerciale</w:t>
      </w:r>
      <w:r w:rsidRPr="00D4755A">
        <w:t>.</w:t>
      </w:r>
    </w:p>
    <w:p w14:paraId="1B90A189" w14:textId="34BE9888" w:rsidR="00C844D3" w:rsidRDefault="00C844D3" w:rsidP="00D4755A">
      <w:r>
        <w:t>Cette fonctionnalité est liée au « Mappage des Modes de Paiement » de l’onglet « Création des commandes »</w:t>
      </w:r>
      <w:r w:rsidR="00142228">
        <w:t xml:space="preserve"> </w:t>
      </w:r>
    </w:p>
    <w:p w14:paraId="37DF133E" w14:textId="77777777" w:rsidR="00142228" w:rsidRDefault="00142228" w:rsidP="00D4755A">
      <w:r w:rsidRPr="00C844D3">
        <w:rPr>
          <w:noProof/>
        </w:rPr>
        <w:drawing>
          <wp:inline distT="0" distB="0" distL="0" distR="0" wp14:anchorId="132EC4A9" wp14:editId="043B4C69">
            <wp:extent cx="2171888" cy="213378"/>
            <wp:effectExtent l="0" t="0" r="0" b="0"/>
            <wp:docPr id="1529128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8435" name=""/>
                    <pic:cNvPicPr/>
                  </pic:nvPicPr>
                  <pic:blipFill>
                    <a:blip r:embed="rId55"/>
                    <a:stretch>
                      <a:fillRect/>
                    </a:stretch>
                  </pic:blipFill>
                  <pic:spPr>
                    <a:xfrm>
                      <a:off x="0" y="0"/>
                      <a:ext cx="2171888" cy="213378"/>
                    </a:xfrm>
                    <a:prstGeom prst="rect">
                      <a:avLst/>
                    </a:prstGeom>
                  </pic:spPr>
                </pic:pic>
              </a:graphicData>
            </a:graphic>
          </wp:inline>
        </w:drawing>
      </w:r>
    </w:p>
    <w:p w14:paraId="456B4C3B" w14:textId="7D12088D" w:rsidR="00D4755A" w:rsidRPr="00D4755A" w:rsidRDefault="00142228" w:rsidP="00D4755A">
      <w:r>
        <w:t>La création des</w:t>
      </w:r>
      <w:r w:rsidR="00D4755A" w:rsidRPr="00D4755A">
        <w:t xml:space="preserve"> règlements, </w:t>
      </w:r>
      <w:r>
        <w:t xml:space="preserve">se fait en fonction du mode de paiement. La case « Créer le règlement » doit également être activée sur la ligne du </w:t>
      </w:r>
      <w:r w:rsidR="00D4755A" w:rsidRPr="00D4755A">
        <w:t xml:space="preserve">mode de paiement </w:t>
      </w:r>
      <w:r>
        <w:t>dans le</w:t>
      </w:r>
      <w:r w:rsidR="00D4755A" w:rsidRPr="00D4755A">
        <w:t xml:space="preserve"> </w:t>
      </w:r>
      <w:r>
        <w:t>« M</w:t>
      </w:r>
      <w:r w:rsidR="00D4755A" w:rsidRPr="00D4755A">
        <w:t xml:space="preserve">appage des </w:t>
      </w:r>
      <w:r>
        <w:t>M</w:t>
      </w:r>
      <w:r w:rsidR="00D4755A" w:rsidRPr="00D4755A">
        <w:t xml:space="preserve">odes de </w:t>
      </w:r>
      <w:r>
        <w:t>P</w:t>
      </w:r>
      <w:r w:rsidR="00D4755A" w:rsidRPr="00D4755A">
        <w:t>aiement</w:t>
      </w:r>
      <w:r>
        <w:t> »</w:t>
      </w:r>
      <w:r w:rsidR="00D4755A" w:rsidRPr="00D4755A">
        <w:t>.</w:t>
      </w:r>
      <w:r>
        <w:t xml:space="preserve"> </w:t>
      </w:r>
    </w:p>
    <w:p w14:paraId="40584C60" w14:textId="797A562F" w:rsidR="00D4755A" w:rsidRPr="00D4755A" w:rsidRDefault="00D4755A" w:rsidP="00D4755A">
      <w:r w:rsidRPr="00D4755A">
        <w:t>La liste déroulante "</w:t>
      </w:r>
      <w:r w:rsidRPr="00D4755A">
        <w:rPr>
          <w:b/>
          <w:bCs/>
        </w:rPr>
        <w:t>Utiliser le total</w:t>
      </w:r>
      <w:r w:rsidRPr="00D4755A">
        <w:t xml:space="preserve">" vous permet de sélectionner le montant à utiliser à la création du règlement dans la </w:t>
      </w:r>
      <w:r w:rsidR="00167803">
        <w:t>Gestion</w:t>
      </w:r>
      <w:r w:rsidRPr="00D4755A">
        <w:t xml:space="preserve"> </w:t>
      </w:r>
      <w:r w:rsidR="00167803">
        <w:t>Commerciale</w:t>
      </w:r>
      <w:r w:rsidRPr="00D4755A">
        <w:t>.</w:t>
      </w:r>
    </w:p>
    <w:p w14:paraId="1676C9A8" w14:textId="01972158" w:rsidR="00D4755A" w:rsidRDefault="00D4755A" w:rsidP="00D4755A">
      <w:r w:rsidRPr="00D4755A">
        <w:lastRenderedPageBreak/>
        <w:t>La liste déroulante "</w:t>
      </w:r>
      <w:r w:rsidRPr="00D4755A">
        <w:rPr>
          <w:b/>
          <w:bCs/>
        </w:rPr>
        <w:t>Date du règlement</w:t>
      </w:r>
      <w:r w:rsidRPr="00D4755A">
        <w:t xml:space="preserve">" vous permet de choisir la date à utiliser à la création du règlement dans la </w:t>
      </w:r>
      <w:r w:rsidR="00167803">
        <w:t>Gestion</w:t>
      </w:r>
      <w:r w:rsidRPr="00D4755A">
        <w:t xml:space="preserve"> </w:t>
      </w:r>
      <w:r w:rsidR="00167803">
        <w:t>Commerciale</w:t>
      </w:r>
      <w:r w:rsidRPr="00D4755A">
        <w:t>.</w:t>
      </w:r>
    </w:p>
    <w:p w14:paraId="3A746729" w14:textId="36DA6A0E" w:rsidR="00142228" w:rsidRDefault="00142228" w:rsidP="00D4755A">
      <w:r>
        <w:t>Sur PrestaShop la date de la commande et la date du règlement peuvent être différentes.</w:t>
      </w:r>
    </w:p>
    <w:p w14:paraId="75495BDF" w14:textId="0D1F0B84" w:rsidR="00142228" w:rsidRPr="00D4755A" w:rsidRDefault="00142228" w:rsidP="00D4755A">
      <w:r w:rsidRPr="00142228">
        <w:rPr>
          <w:noProof/>
        </w:rPr>
        <w:drawing>
          <wp:inline distT="0" distB="0" distL="0" distR="0" wp14:anchorId="7B098AAF" wp14:editId="676AA596">
            <wp:extent cx="10774279" cy="5287113"/>
            <wp:effectExtent l="0" t="0" r="8255" b="8890"/>
            <wp:docPr id="13068752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245" name="Image 1" descr="Une image contenant texte, capture d’écran, logiciel, nombre&#10;&#10;Le contenu généré par l’IA peut être incorrect."/>
                    <pic:cNvPicPr/>
                  </pic:nvPicPr>
                  <pic:blipFill>
                    <a:blip r:embed="rId56"/>
                    <a:stretch>
                      <a:fillRect/>
                    </a:stretch>
                  </pic:blipFill>
                  <pic:spPr>
                    <a:xfrm>
                      <a:off x="0" y="0"/>
                      <a:ext cx="10774279" cy="5287113"/>
                    </a:xfrm>
                    <a:prstGeom prst="rect">
                      <a:avLst/>
                    </a:prstGeom>
                  </pic:spPr>
                </pic:pic>
              </a:graphicData>
            </a:graphic>
          </wp:inline>
        </w:drawing>
      </w:r>
    </w:p>
    <w:p w14:paraId="6622F025" w14:textId="740CBBB0" w:rsidR="00D4755A" w:rsidRPr="00D4755A" w:rsidRDefault="00D4755A" w:rsidP="00D4755A">
      <w:r w:rsidRPr="00D4755A">
        <w:t>La zone de texte "</w:t>
      </w:r>
      <w:r w:rsidRPr="00D4755A">
        <w:rPr>
          <w:b/>
          <w:bCs/>
        </w:rPr>
        <w:t>Intitulé du règlement</w:t>
      </w:r>
      <w:r w:rsidRPr="00D4755A">
        <w:t xml:space="preserve">" vous permet de renseigner l'intitulé souhaité pour l'enregistrement du règlement dans la </w:t>
      </w:r>
      <w:r w:rsidR="00167803">
        <w:t>Gestion</w:t>
      </w:r>
      <w:r w:rsidRPr="00D4755A">
        <w:t xml:space="preserve"> </w:t>
      </w:r>
      <w:r w:rsidR="00167803">
        <w:t>Commerciale</w:t>
      </w:r>
      <w:r w:rsidRPr="00D4755A">
        <w:t xml:space="preserve">. </w:t>
      </w:r>
      <w:r w:rsidR="00142228">
        <w:br/>
      </w:r>
      <w:r w:rsidRPr="00D4755A">
        <w:t>Des champs de fusion sont disponibles dans la liste déroulante</w:t>
      </w:r>
      <w:r w:rsidR="00142228">
        <w:t xml:space="preserve"> pour vous permettre de nommer le règlement en fonction de certaines données de la commande </w:t>
      </w:r>
      <w:r w:rsidR="002F0246">
        <w:t>PrestaShop</w:t>
      </w:r>
      <w:r w:rsidR="00142228">
        <w:t>.</w:t>
      </w:r>
    </w:p>
    <w:p w14:paraId="6563AB88" w14:textId="77777777" w:rsidR="00D4755A" w:rsidRPr="00D4755A" w:rsidRDefault="00D4755A" w:rsidP="00E32569">
      <w:pPr>
        <w:pStyle w:val="Titre4"/>
      </w:pPr>
      <w:r w:rsidRPr="00D4755A">
        <w:t>Section Options</w:t>
      </w:r>
    </w:p>
    <w:p w14:paraId="3BB8766B" w14:textId="77777777" w:rsidR="00D4755A" w:rsidRPr="00D4755A" w:rsidRDefault="00D4755A" w:rsidP="00D4755A">
      <w:r w:rsidRPr="00D4755A">
        <w:t>Cette section permet de configurer certaines options pour la création des règlements.</w:t>
      </w:r>
    </w:p>
    <w:p w14:paraId="5AA51EB4" w14:textId="265E7038" w:rsidR="002F0246" w:rsidRPr="00D4755A" w:rsidRDefault="00D4755A" w:rsidP="001C0180">
      <w:r w:rsidRPr="00D4755A">
        <w:t>La case à cocher "</w:t>
      </w:r>
      <w:r w:rsidRPr="00D4755A">
        <w:rPr>
          <w:b/>
          <w:bCs/>
        </w:rPr>
        <w:t>Créer les règlements à partir des paiements de la commande</w:t>
      </w:r>
      <w:r w:rsidRPr="00D4755A">
        <w:t>" indique à l'application Atoo-Sync GesCom d'utiliser les différents paiements de la commande au lieu du total de la commande.</w:t>
      </w:r>
    </w:p>
    <w:p w14:paraId="354B0312" w14:textId="33463E45" w:rsidR="00D4755A" w:rsidRPr="00D4755A" w:rsidRDefault="00D4755A" w:rsidP="00D4755A">
      <w:r w:rsidRPr="00D4755A">
        <w:t>La case à cocher "</w:t>
      </w:r>
      <w:r w:rsidRPr="00D4755A">
        <w:rPr>
          <w:b/>
          <w:bCs/>
        </w:rPr>
        <w:t>Créer les écarts de règlement</w:t>
      </w:r>
      <w:r w:rsidRPr="00D4755A">
        <w:t xml:space="preserve">" active la création des écarts de règlements lorsque le total de la commande est différent de celui trouvé dans la </w:t>
      </w:r>
      <w:r w:rsidR="00167803">
        <w:t>Gestion</w:t>
      </w:r>
      <w:r w:rsidRPr="00D4755A">
        <w:t xml:space="preserve"> </w:t>
      </w:r>
      <w:r w:rsidR="00167803">
        <w:t>Commerciale</w:t>
      </w:r>
      <w:r w:rsidRPr="00D4755A">
        <w:t>.</w:t>
      </w:r>
    </w:p>
    <w:p w14:paraId="19C1A7E0" w14:textId="77777777" w:rsidR="00D4755A" w:rsidRPr="00D4755A" w:rsidRDefault="00D4755A" w:rsidP="00D4755A">
      <w:r w:rsidRPr="00D4755A">
        <w:t>La case à cocher "</w:t>
      </w:r>
      <w:r w:rsidRPr="00D4755A">
        <w:rPr>
          <w:b/>
          <w:bCs/>
        </w:rPr>
        <w:t>Créer les règlements en tant que règlements clients</w:t>
      </w:r>
      <w:r w:rsidRPr="00D4755A">
        <w:t>" vous permet d'associer un règlement au client au lieu du document de vente.</w:t>
      </w:r>
    </w:p>
    <w:p w14:paraId="35520A27" w14:textId="7FF4C999" w:rsidR="00D4755A" w:rsidRPr="002F0246" w:rsidRDefault="002F0246" w:rsidP="00D4755A">
      <w:pPr>
        <w:rPr>
          <w:i/>
          <w:iCs/>
        </w:rPr>
      </w:pPr>
      <w:r w:rsidRPr="002F0246">
        <w:rPr>
          <w:i/>
          <w:iCs/>
        </w:rPr>
        <w:t xml:space="preserve">Note : </w:t>
      </w:r>
      <w:r w:rsidR="00D4755A" w:rsidRPr="002F0246">
        <w:rPr>
          <w:i/>
          <w:iCs/>
        </w:rPr>
        <w:t>L'inconvénient est que l'on perd la liaison entre le règlement et le document de vente.</w:t>
      </w:r>
      <w:r w:rsidR="00D4755A" w:rsidRPr="002F0246">
        <w:rPr>
          <w:i/>
          <w:iCs/>
        </w:rPr>
        <w:br/>
        <w:t>Il faut minimum SAGE 100C V6 pour utiliser cette fonctionnalité.</w:t>
      </w:r>
    </w:p>
    <w:p w14:paraId="63739F1A" w14:textId="77777777" w:rsidR="002B72E9" w:rsidRDefault="002B72E9" w:rsidP="00D4755A"/>
    <w:p w14:paraId="01A7961F" w14:textId="6B594A04" w:rsidR="00092CE7" w:rsidRDefault="00092CE7" w:rsidP="00D4755A">
      <w:r>
        <w:lastRenderedPageBreak/>
        <w:t xml:space="preserve">Accès : </w:t>
      </w:r>
      <w:hyperlink r:id="rId57" w:history="1">
        <w:r w:rsidRPr="005C34FF">
          <w:rPr>
            <w:rStyle w:val="Lienhypertexte"/>
          </w:rPr>
          <w:t>http://formation.atoonext.local/</w:t>
        </w:r>
      </w:hyperlink>
      <w:r>
        <w:t xml:space="preserve"> </w:t>
      </w:r>
    </w:p>
    <w:p w14:paraId="4EE66883" w14:textId="42101FA8" w:rsidR="004F6261" w:rsidRDefault="00092CE7" w:rsidP="00D4755A">
      <w:r>
        <w:t xml:space="preserve">Compte </w:t>
      </w:r>
      <w:r w:rsidR="004F6261">
        <w:t>Moodle Kar</w:t>
      </w:r>
      <w:r>
        <w:t>e</w:t>
      </w:r>
      <w:r w:rsidR="004F6261">
        <w:t>en</w:t>
      </w:r>
    </w:p>
    <w:p w14:paraId="5AABB19F" w14:textId="44F8DA00" w:rsidR="004F6261" w:rsidRDefault="004F6261" w:rsidP="00D4755A">
      <w:hyperlink r:id="rId58" w:history="1">
        <w:r w:rsidRPr="005C34FF">
          <w:rPr>
            <w:rStyle w:val="Lienhypertexte"/>
          </w:rPr>
          <w:t>k.galligani@atoo-next.net</w:t>
        </w:r>
      </w:hyperlink>
    </w:p>
    <w:p w14:paraId="2BF941C1" w14:textId="67EC9C9E" w:rsidR="004F6261" w:rsidRDefault="004F6261" w:rsidP="00D4755A">
      <w:r>
        <w:t>user : kareen</w:t>
      </w:r>
    </w:p>
    <w:p w14:paraId="389DB641" w14:textId="583F649B" w:rsidR="004F6261" w:rsidRDefault="004F6261" w:rsidP="00D4755A">
      <w:r>
        <w:t>md</w:t>
      </w:r>
      <w:r w:rsidR="003A7C74">
        <w:t>p</w:t>
      </w:r>
      <w:r>
        <w:t> : Kareen34 !</w:t>
      </w:r>
    </w:p>
    <w:p w14:paraId="007E1303" w14:textId="4C193699" w:rsidR="002B72E9" w:rsidRDefault="002B72E9" w:rsidP="002B72E9">
      <w:pPr>
        <w:pStyle w:val="Titre2"/>
      </w:pPr>
      <w:r>
        <w:t>Exercices</w:t>
      </w:r>
      <w:r w:rsidR="00EB27A5">
        <w:t xml:space="preserve"> 1</w:t>
      </w:r>
    </w:p>
    <w:p w14:paraId="5D66D020" w14:textId="77777777" w:rsidR="0085209B" w:rsidRPr="0085209B" w:rsidRDefault="0085209B" w:rsidP="00BD1DEB">
      <w:pPr>
        <w:pStyle w:val="Titre3"/>
      </w:pPr>
      <w:r w:rsidRPr="0085209B">
        <w:t>Évaluation Théorique</w:t>
      </w:r>
    </w:p>
    <w:p w14:paraId="4C4B4785" w14:textId="77777777" w:rsidR="0085209B" w:rsidRPr="0085209B" w:rsidRDefault="0085209B" w:rsidP="00BD1DEB">
      <w:pPr>
        <w:pStyle w:val="Titre4"/>
      </w:pPr>
      <w:r w:rsidRPr="0085209B">
        <w:t>Questions à Choix Multiple (QCM)</w:t>
      </w:r>
    </w:p>
    <w:p w14:paraId="7F03A8BB" w14:textId="77777777" w:rsidR="0085209B" w:rsidRPr="0085209B" w:rsidRDefault="0085209B" w:rsidP="0085209B">
      <w:pPr>
        <w:numPr>
          <w:ilvl w:val="0"/>
          <w:numId w:val="6"/>
        </w:numPr>
      </w:pPr>
      <w:r w:rsidRPr="0085209B">
        <w:rPr>
          <w:b/>
          <w:bCs/>
        </w:rPr>
        <w:t>Quel onglet dans Atoo-Sync GesCom permet de configurer l'import des commandes ?</w:t>
      </w:r>
    </w:p>
    <w:p w14:paraId="4A6D11F5" w14:textId="77777777" w:rsidR="0085209B" w:rsidRPr="0085209B" w:rsidRDefault="0085209B" w:rsidP="0085209B">
      <w:pPr>
        <w:numPr>
          <w:ilvl w:val="1"/>
          <w:numId w:val="6"/>
        </w:numPr>
      </w:pPr>
      <w:r w:rsidRPr="0085209B">
        <w:t>a) Profil</w:t>
      </w:r>
    </w:p>
    <w:p w14:paraId="5556BFF1" w14:textId="77777777" w:rsidR="0085209B" w:rsidRPr="0085209B" w:rsidRDefault="0085209B" w:rsidP="0085209B">
      <w:pPr>
        <w:numPr>
          <w:ilvl w:val="1"/>
          <w:numId w:val="6"/>
        </w:numPr>
      </w:pPr>
      <w:r w:rsidRPr="0085209B">
        <w:t>b) Commandes</w:t>
      </w:r>
    </w:p>
    <w:p w14:paraId="7C0E5584" w14:textId="77777777" w:rsidR="0085209B" w:rsidRPr="0085209B" w:rsidRDefault="0085209B" w:rsidP="0085209B">
      <w:pPr>
        <w:numPr>
          <w:ilvl w:val="1"/>
          <w:numId w:val="6"/>
        </w:numPr>
      </w:pPr>
      <w:r w:rsidRPr="0085209B">
        <w:t>c) Articles</w:t>
      </w:r>
    </w:p>
    <w:p w14:paraId="4CF3A868" w14:textId="77777777" w:rsidR="0085209B" w:rsidRPr="0085209B" w:rsidRDefault="0085209B" w:rsidP="0085209B">
      <w:pPr>
        <w:numPr>
          <w:ilvl w:val="1"/>
          <w:numId w:val="6"/>
        </w:numPr>
      </w:pPr>
      <w:r w:rsidRPr="0085209B">
        <w:t>d) Règlements</w:t>
      </w:r>
    </w:p>
    <w:p w14:paraId="3A907692" w14:textId="77777777" w:rsidR="0085209B" w:rsidRPr="0085209B" w:rsidRDefault="0085209B" w:rsidP="0085209B">
      <w:pPr>
        <w:numPr>
          <w:ilvl w:val="0"/>
          <w:numId w:val="6"/>
        </w:numPr>
      </w:pPr>
      <w:r w:rsidRPr="0085209B">
        <w:rPr>
          <w:b/>
          <w:bCs/>
        </w:rPr>
        <w:t>Quelle option permet de spécifier la date utilisée pour la création du document de vente dans la Gestion Commerciale ?</w:t>
      </w:r>
    </w:p>
    <w:p w14:paraId="5321A23E" w14:textId="77777777" w:rsidR="0085209B" w:rsidRPr="0085209B" w:rsidRDefault="0085209B" w:rsidP="0085209B">
      <w:pPr>
        <w:numPr>
          <w:ilvl w:val="1"/>
          <w:numId w:val="6"/>
        </w:numPr>
      </w:pPr>
      <w:r w:rsidRPr="0085209B">
        <w:t>a) Date de la commande</w:t>
      </w:r>
    </w:p>
    <w:p w14:paraId="4C5A113E" w14:textId="77777777" w:rsidR="0085209B" w:rsidRPr="0085209B" w:rsidRDefault="0085209B" w:rsidP="0085209B">
      <w:pPr>
        <w:numPr>
          <w:ilvl w:val="1"/>
          <w:numId w:val="6"/>
        </w:numPr>
      </w:pPr>
      <w:r w:rsidRPr="0085209B">
        <w:t>b) Date de la facture</w:t>
      </w:r>
    </w:p>
    <w:p w14:paraId="365466DE" w14:textId="77777777" w:rsidR="0085209B" w:rsidRPr="0085209B" w:rsidRDefault="0085209B" w:rsidP="0085209B">
      <w:pPr>
        <w:numPr>
          <w:ilvl w:val="1"/>
          <w:numId w:val="6"/>
        </w:numPr>
      </w:pPr>
      <w:r w:rsidRPr="0085209B">
        <w:t>c) Date du jour</w:t>
      </w:r>
    </w:p>
    <w:p w14:paraId="5EFB2957" w14:textId="77777777" w:rsidR="0085209B" w:rsidRPr="0085209B" w:rsidRDefault="0085209B" w:rsidP="0085209B">
      <w:pPr>
        <w:numPr>
          <w:ilvl w:val="1"/>
          <w:numId w:val="6"/>
        </w:numPr>
      </w:pPr>
      <w:r w:rsidRPr="0085209B">
        <w:t>d) Toutes les réponses ci-dessus</w:t>
      </w:r>
    </w:p>
    <w:p w14:paraId="646DCE83" w14:textId="77777777" w:rsidR="0085209B" w:rsidRPr="0085209B" w:rsidRDefault="0085209B" w:rsidP="0085209B">
      <w:pPr>
        <w:numPr>
          <w:ilvl w:val="0"/>
          <w:numId w:val="6"/>
        </w:numPr>
      </w:pPr>
      <w:r w:rsidRPr="0085209B">
        <w:rPr>
          <w:b/>
          <w:bCs/>
        </w:rPr>
        <w:t>Quelle case à cocher permet de vérifier si une commande existe déjà dans la Gestion Commerciale avant de la créer ?</w:t>
      </w:r>
    </w:p>
    <w:p w14:paraId="6398649C" w14:textId="77777777" w:rsidR="0085209B" w:rsidRPr="0085209B" w:rsidRDefault="0085209B" w:rsidP="0085209B">
      <w:pPr>
        <w:numPr>
          <w:ilvl w:val="1"/>
          <w:numId w:val="6"/>
        </w:numPr>
      </w:pPr>
      <w:r w:rsidRPr="0085209B">
        <w:t>a) Vérifier si la commande n'existe pas déjà dans la Gestion Commerciale</w:t>
      </w:r>
    </w:p>
    <w:p w14:paraId="68589986" w14:textId="77777777" w:rsidR="0085209B" w:rsidRPr="0085209B" w:rsidRDefault="0085209B" w:rsidP="0085209B">
      <w:pPr>
        <w:numPr>
          <w:ilvl w:val="1"/>
          <w:numId w:val="6"/>
        </w:numPr>
      </w:pPr>
      <w:r w:rsidRPr="0085209B">
        <w:t>b) Créer les commandes en devise</w:t>
      </w:r>
    </w:p>
    <w:p w14:paraId="2A069641" w14:textId="77777777" w:rsidR="0085209B" w:rsidRPr="0085209B" w:rsidRDefault="0085209B" w:rsidP="0085209B">
      <w:pPr>
        <w:numPr>
          <w:ilvl w:val="1"/>
          <w:numId w:val="6"/>
        </w:numPr>
      </w:pPr>
      <w:r w:rsidRPr="0085209B">
        <w:t>c) Utiliser l'article "Divers" pour les articles qui n'existent pas</w:t>
      </w:r>
    </w:p>
    <w:p w14:paraId="59BEF6A8" w14:textId="77777777" w:rsidR="0085209B" w:rsidRPr="0085209B" w:rsidRDefault="0085209B" w:rsidP="0085209B">
      <w:pPr>
        <w:numPr>
          <w:ilvl w:val="1"/>
          <w:numId w:val="6"/>
        </w:numPr>
      </w:pPr>
      <w:r w:rsidRPr="0085209B">
        <w:t>d) Utiliser l'article de substitution</w:t>
      </w:r>
    </w:p>
    <w:p w14:paraId="0E0969F8" w14:textId="77777777" w:rsidR="0085209B" w:rsidRPr="0085209B" w:rsidRDefault="0085209B" w:rsidP="0085209B">
      <w:pPr>
        <w:numPr>
          <w:ilvl w:val="0"/>
          <w:numId w:val="6"/>
        </w:numPr>
      </w:pPr>
      <w:r w:rsidRPr="0085209B">
        <w:rPr>
          <w:b/>
          <w:bCs/>
        </w:rPr>
        <w:t>Quelle section permet de configurer les articles utilisés pour les frais de port, les frais d’emballage et les remises ?</w:t>
      </w:r>
    </w:p>
    <w:p w14:paraId="1A3307E4" w14:textId="77777777" w:rsidR="0085209B" w:rsidRPr="0085209B" w:rsidRDefault="0085209B" w:rsidP="0085209B">
      <w:pPr>
        <w:numPr>
          <w:ilvl w:val="1"/>
          <w:numId w:val="6"/>
        </w:numPr>
      </w:pPr>
      <w:r w:rsidRPr="0085209B">
        <w:t>a) Section Création de la commande</w:t>
      </w:r>
    </w:p>
    <w:p w14:paraId="32C28388" w14:textId="77777777" w:rsidR="0085209B" w:rsidRPr="0085209B" w:rsidRDefault="0085209B" w:rsidP="0085209B">
      <w:pPr>
        <w:numPr>
          <w:ilvl w:val="1"/>
          <w:numId w:val="6"/>
        </w:numPr>
      </w:pPr>
      <w:r w:rsidRPr="0085209B">
        <w:t>b) Section Options</w:t>
      </w:r>
    </w:p>
    <w:p w14:paraId="6B3CB9BE" w14:textId="77777777" w:rsidR="0085209B" w:rsidRPr="0085209B" w:rsidRDefault="0085209B" w:rsidP="0085209B">
      <w:pPr>
        <w:numPr>
          <w:ilvl w:val="1"/>
          <w:numId w:val="6"/>
        </w:numPr>
      </w:pPr>
      <w:r w:rsidRPr="0085209B">
        <w:t>c) Section Autres articles</w:t>
      </w:r>
    </w:p>
    <w:p w14:paraId="13AE96DA" w14:textId="77777777" w:rsidR="0085209B" w:rsidRPr="0085209B" w:rsidRDefault="0085209B" w:rsidP="0085209B">
      <w:pPr>
        <w:numPr>
          <w:ilvl w:val="1"/>
          <w:numId w:val="6"/>
        </w:numPr>
      </w:pPr>
      <w:r w:rsidRPr="0085209B">
        <w:t>d) Section Règlements</w:t>
      </w:r>
    </w:p>
    <w:p w14:paraId="2BDDE12B" w14:textId="77777777" w:rsidR="0085209B" w:rsidRPr="0085209B" w:rsidRDefault="0085209B" w:rsidP="0085209B">
      <w:pPr>
        <w:numPr>
          <w:ilvl w:val="0"/>
          <w:numId w:val="6"/>
        </w:numPr>
      </w:pPr>
      <w:r w:rsidRPr="0085209B">
        <w:rPr>
          <w:b/>
          <w:bCs/>
        </w:rPr>
        <w:t>Quelle option permet de créer les frais de port comme une ligne d'article dans le document de vente ?</w:t>
      </w:r>
    </w:p>
    <w:p w14:paraId="7A13FC65" w14:textId="77777777" w:rsidR="0085209B" w:rsidRPr="0085209B" w:rsidRDefault="0085209B" w:rsidP="0085209B">
      <w:pPr>
        <w:numPr>
          <w:ilvl w:val="1"/>
          <w:numId w:val="6"/>
        </w:numPr>
      </w:pPr>
      <w:r w:rsidRPr="0085209B">
        <w:t>a) Créer les frais de port comme une ligne d'article</w:t>
      </w:r>
    </w:p>
    <w:p w14:paraId="6BC69D5C" w14:textId="77777777" w:rsidR="0085209B" w:rsidRPr="0085209B" w:rsidRDefault="0085209B" w:rsidP="0085209B">
      <w:pPr>
        <w:numPr>
          <w:ilvl w:val="1"/>
          <w:numId w:val="6"/>
        </w:numPr>
      </w:pPr>
      <w:r w:rsidRPr="0085209B">
        <w:t>b) Utiliser l'article du mode d'expédition</w:t>
      </w:r>
    </w:p>
    <w:p w14:paraId="3D8FB733" w14:textId="77777777" w:rsidR="0085209B" w:rsidRPr="0085209B" w:rsidRDefault="0085209B" w:rsidP="0085209B">
      <w:pPr>
        <w:numPr>
          <w:ilvl w:val="1"/>
          <w:numId w:val="6"/>
        </w:numPr>
      </w:pPr>
      <w:r w:rsidRPr="0085209B">
        <w:t>c) Ne pas créer les remises sur les lignes d'article</w:t>
      </w:r>
    </w:p>
    <w:p w14:paraId="4D740534" w14:textId="77777777" w:rsidR="0085209B" w:rsidRPr="0085209B" w:rsidRDefault="0085209B" w:rsidP="0085209B">
      <w:pPr>
        <w:numPr>
          <w:ilvl w:val="1"/>
          <w:numId w:val="6"/>
        </w:numPr>
      </w:pPr>
      <w:r w:rsidRPr="0085209B">
        <w:lastRenderedPageBreak/>
        <w:t>d) Mettre à jour le stock des articles de la commande immédiatement</w:t>
      </w:r>
    </w:p>
    <w:p w14:paraId="76F88862" w14:textId="77777777" w:rsidR="0085209B" w:rsidRPr="0085209B" w:rsidRDefault="0085209B" w:rsidP="00BD1DEB">
      <w:pPr>
        <w:pStyle w:val="Titre4"/>
      </w:pPr>
      <w:r w:rsidRPr="0085209B">
        <w:t>Questions Ouvertes</w:t>
      </w:r>
    </w:p>
    <w:p w14:paraId="37951867" w14:textId="77777777" w:rsidR="0085209B" w:rsidRPr="0085209B" w:rsidRDefault="0085209B" w:rsidP="0085209B">
      <w:pPr>
        <w:numPr>
          <w:ilvl w:val="0"/>
          <w:numId w:val="7"/>
        </w:numPr>
      </w:pPr>
      <w:r w:rsidRPr="0085209B">
        <w:rPr>
          <w:b/>
          <w:bCs/>
        </w:rPr>
        <w:t>Expliquez l'importance de la case à cocher "Vérifier si la commande n'existe pas déjà dans la Gestion Commerciale". Pourquoi est-il recommandé de la laisser cochée ?</w:t>
      </w:r>
    </w:p>
    <w:p w14:paraId="6DD60A8C" w14:textId="77777777" w:rsidR="0085209B" w:rsidRPr="0085209B" w:rsidRDefault="0085209B" w:rsidP="0085209B">
      <w:pPr>
        <w:numPr>
          <w:ilvl w:val="0"/>
          <w:numId w:val="7"/>
        </w:numPr>
      </w:pPr>
      <w:r w:rsidRPr="0085209B">
        <w:rPr>
          <w:b/>
          <w:bCs/>
        </w:rPr>
        <w:t>Décrivez le processus de mappage des taxes entre PrestaShop et Sage 100. Quelles sont les étapes clés à suivre ?</w:t>
      </w:r>
    </w:p>
    <w:p w14:paraId="475F829D" w14:textId="77777777" w:rsidR="0085209B" w:rsidRPr="0085209B" w:rsidRDefault="0085209B" w:rsidP="0085209B">
      <w:pPr>
        <w:numPr>
          <w:ilvl w:val="0"/>
          <w:numId w:val="7"/>
        </w:numPr>
      </w:pPr>
      <w:r w:rsidRPr="0085209B">
        <w:rPr>
          <w:b/>
          <w:bCs/>
        </w:rPr>
        <w:t>Quels sont les avantages et les inconvénients de l'option "Créer les règlements en tant que règlements clients" ?</w:t>
      </w:r>
    </w:p>
    <w:p w14:paraId="36228E4A" w14:textId="77777777" w:rsidR="0085209B" w:rsidRPr="0085209B" w:rsidRDefault="0085209B" w:rsidP="0085209B">
      <w:pPr>
        <w:numPr>
          <w:ilvl w:val="0"/>
          <w:numId w:val="7"/>
        </w:numPr>
      </w:pPr>
      <w:r w:rsidRPr="0085209B">
        <w:rPr>
          <w:b/>
          <w:bCs/>
        </w:rPr>
        <w:t>Comment configureriez-vous le mappage des modes de paiement pour s'assurer que les règlements sont correctement importés dans Sage 100 ?</w:t>
      </w:r>
    </w:p>
    <w:p w14:paraId="66B96AC6" w14:textId="77777777" w:rsidR="0085209B" w:rsidRPr="0085209B" w:rsidRDefault="0085209B" w:rsidP="0085209B">
      <w:pPr>
        <w:numPr>
          <w:ilvl w:val="0"/>
          <w:numId w:val="7"/>
        </w:numPr>
      </w:pPr>
      <w:r w:rsidRPr="0085209B">
        <w:rPr>
          <w:b/>
          <w:bCs/>
        </w:rPr>
        <w:t>Quelles sont les conséquences si les articles Divers, Emballage, Frais de port et Remise ne sont pas renseignés dans Atoo-Sync GesCom ?</w:t>
      </w:r>
    </w:p>
    <w:p w14:paraId="7727E313" w14:textId="77777777" w:rsidR="0066391E" w:rsidRDefault="0066391E" w:rsidP="0066391E"/>
    <w:p w14:paraId="2653002E" w14:textId="77777777" w:rsidR="0066391E" w:rsidRPr="0066391E" w:rsidRDefault="0066391E" w:rsidP="0066391E"/>
    <w:p w14:paraId="283984DA" w14:textId="77777777" w:rsidR="0085209B" w:rsidRPr="0085209B" w:rsidRDefault="0085209B" w:rsidP="00BD1DEB">
      <w:pPr>
        <w:pStyle w:val="Titre3"/>
        <w:rPr>
          <w:lang w:eastAsia="fr-FR"/>
        </w:rPr>
      </w:pPr>
      <w:r w:rsidRPr="0085209B">
        <w:rPr>
          <w:lang w:eastAsia="fr-FR"/>
        </w:rPr>
        <w:t>Tests Pratiques</w:t>
      </w:r>
    </w:p>
    <w:p w14:paraId="41AA79EF" w14:textId="77777777" w:rsidR="0085209B" w:rsidRPr="0085209B" w:rsidRDefault="0085209B" w:rsidP="00BD1DEB">
      <w:pPr>
        <w:pStyle w:val="Titre4"/>
        <w:rPr>
          <w:lang w:eastAsia="fr-FR"/>
        </w:rPr>
      </w:pPr>
      <w:r w:rsidRPr="0085209B">
        <w:rPr>
          <w:lang w:eastAsia="fr-FR"/>
        </w:rPr>
        <w:t>Test 1 : Configuration de l'Import des Commandes</w:t>
      </w:r>
    </w:p>
    <w:p w14:paraId="44149E64"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Objectif :</w:t>
      </w:r>
      <w:r w:rsidRPr="0085209B">
        <w:rPr>
          <w:rFonts w:ascii="Aptos Narrow" w:eastAsia="Times New Roman" w:hAnsi="Aptos Narrow" w:cs="Times New Roman"/>
          <w:color w:val="000000"/>
          <w:kern w:val="0"/>
          <w:lang w:eastAsia="fr-FR"/>
          <w14:ligatures w14:val="none"/>
        </w:rPr>
        <w:t> Vérifier que la personne formée sait configurer l'import des commandes dans Atoo-Sync GesCom.</w:t>
      </w:r>
    </w:p>
    <w:p w14:paraId="660D30A0"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Instructions :</w:t>
      </w:r>
    </w:p>
    <w:p w14:paraId="230F6336" w14:textId="77777777" w:rsidR="0085209B" w:rsidRPr="0085209B" w:rsidRDefault="0085209B" w:rsidP="0085209B">
      <w:pPr>
        <w:numPr>
          <w:ilvl w:val="0"/>
          <w:numId w:val="8"/>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Accédez à l'onglet "Commandes" dans Atoo-Sync GesCom.</w:t>
      </w:r>
    </w:p>
    <w:p w14:paraId="205DD67A" w14:textId="77777777" w:rsidR="0085209B" w:rsidRPr="0085209B" w:rsidRDefault="0085209B" w:rsidP="0085209B">
      <w:pPr>
        <w:numPr>
          <w:ilvl w:val="0"/>
          <w:numId w:val="8"/>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Configurez la date du document de vente pour qu'elle utilise la date de la commande.</w:t>
      </w:r>
    </w:p>
    <w:p w14:paraId="4AF9C137" w14:textId="77777777" w:rsidR="0085209B" w:rsidRPr="0085209B" w:rsidRDefault="0085209B" w:rsidP="0085209B">
      <w:pPr>
        <w:numPr>
          <w:ilvl w:val="0"/>
          <w:numId w:val="8"/>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Sélectionnez une souche de vente et un dépôt à utiliser.</w:t>
      </w:r>
    </w:p>
    <w:p w14:paraId="6A762BFA" w14:textId="77777777" w:rsidR="0085209B" w:rsidRPr="0085209B" w:rsidRDefault="0085209B" w:rsidP="0085209B">
      <w:pPr>
        <w:numPr>
          <w:ilvl w:val="0"/>
          <w:numId w:val="8"/>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Formatez la référence de la commande en utilisant les variables disponibles.</w:t>
      </w:r>
    </w:p>
    <w:p w14:paraId="5281FD38" w14:textId="77777777" w:rsidR="0085209B" w:rsidRPr="0085209B" w:rsidRDefault="0085209B" w:rsidP="0085209B">
      <w:pPr>
        <w:numPr>
          <w:ilvl w:val="0"/>
          <w:numId w:val="8"/>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Activez l'option "Vérifier si la commande n'existe pas déjà dans la Gestion Commerciale".</w:t>
      </w:r>
    </w:p>
    <w:p w14:paraId="5FDC40A8"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Évaluation :</w:t>
      </w:r>
    </w:p>
    <w:p w14:paraId="1FA95BC7" w14:textId="77777777" w:rsidR="0085209B" w:rsidRPr="0085209B" w:rsidRDefault="0085209B" w:rsidP="0085209B">
      <w:pPr>
        <w:numPr>
          <w:ilvl w:val="0"/>
          <w:numId w:val="9"/>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La configuration de la date, de la souche de vente, du dépôt et de la référence de la commande est correcte.</w:t>
      </w:r>
    </w:p>
    <w:p w14:paraId="3F32A69A" w14:textId="77777777" w:rsidR="0085209B" w:rsidRPr="0085209B" w:rsidRDefault="0085209B" w:rsidP="0085209B">
      <w:pPr>
        <w:numPr>
          <w:ilvl w:val="0"/>
          <w:numId w:val="9"/>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L'option de vérification des commandes existantes est activée.</w:t>
      </w:r>
    </w:p>
    <w:p w14:paraId="152E3C76" w14:textId="77777777" w:rsidR="0085209B" w:rsidRPr="0085209B" w:rsidRDefault="0085209B" w:rsidP="00BD1DEB">
      <w:pPr>
        <w:pStyle w:val="Titre4"/>
        <w:rPr>
          <w:lang w:eastAsia="fr-FR"/>
        </w:rPr>
      </w:pPr>
      <w:r w:rsidRPr="0085209B">
        <w:rPr>
          <w:lang w:eastAsia="fr-FR"/>
        </w:rPr>
        <w:t>Test 2 : Mappage des Taxes</w:t>
      </w:r>
    </w:p>
    <w:p w14:paraId="29D23E87"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Objectif :</w:t>
      </w:r>
      <w:r w:rsidRPr="0085209B">
        <w:rPr>
          <w:rFonts w:ascii="Aptos Narrow" w:eastAsia="Times New Roman" w:hAnsi="Aptos Narrow" w:cs="Times New Roman"/>
          <w:color w:val="000000"/>
          <w:kern w:val="0"/>
          <w:lang w:eastAsia="fr-FR"/>
          <w14:ligatures w14:val="none"/>
        </w:rPr>
        <w:t> Vérifier que la personne formée sait mapper les taxes entre PrestaShop et Sage 100.</w:t>
      </w:r>
    </w:p>
    <w:p w14:paraId="01B59BB6"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Instructions :</w:t>
      </w:r>
    </w:p>
    <w:p w14:paraId="2F23405A" w14:textId="77777777" w:rsidR="0085209B" w:rsidRPr="0085209B" w:rsidRDefault="0085209B" w:rsidP="0085209B">
      <w:pPr>
        <w:numPr>
          <w:ilvl w:val="0"/>
          <w:numId w:val="10"/>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Accédez à la section "Mappage des Taxes" dans Atoo-Sync GesCom.</w:t>
      </w:r>
    </w:p>
    <w:p w14:paraId="76688F1E" w14:textId="77777777" w:rsidR="0085209B" w:rsidRPr="0085209B" w:rsidRDefault="0085209B" w:rsidP="0085209B">
      <w:pPr>
        <w:numPr>
          <w:ilvl w:val="0"/>
          <w:numId w:val="10"/>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Associez chaque taxe de PrestaShop à la taxe correspondante dans Sage 100.</w:t>
      </w:r>
    </w:p>
    <w:p w14:paraId="24475B40" w14:textId="77777777" w:rsidR="0085209B" w:rsidRPr="0085209B" w:rsidRDefault="0085209B" w:rsidP="0085209B">
      <w:pPr>
        <w:numPr>
          <w:ilvl w:val="0"/>
          <w:numId w:val="10"/>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Définissez un taux de TVA par défaut.</w:t>
      </w:r>
    </w:p>
    <w:p w14:paraId="608468B6" w14:textId="77777777" w:rsidR="0085209B" w:rsidRPr="0085209B" w:rsidRDefault="0085209B" w:rsidP="0085209B">
      <w:pPr>
        <w:numPr>
          <w:ilvl w:val="0"/>
          <w:numId w:val="10"/>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Appliquez la configuration.</w:t>
      </w:r>
    </w:p>
    <w:p w14:paraId="52B1EC60"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Évaluation :</w:t>
      </w:r>
    </w:p>
    <w:p w14:paraId="0EC60C0D" w14:textId="77777777" w:rsidR="0085209B" w:rsidRPr="0085209B" w:rsidRDefault="0085209B" w:rsidP="0085209B">
      <w:pPr>
        <w:numPr>
          <w:ilvl w:val="0"/>
          <w:numId w:val="11"/>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Les taxes de PrestaShop sont correctement associées aux taxes de Sage 100.</w:t>
      </w:r>
    </w:p>
    <w:p w14:paraId="5EC8F4C9" w14:textId="77777777" w:rsidR="0085209B" w:rsidRPr="0085209B" w:rsidRDefault="0085209B" w:rsidP="0085209B">
      <w:pPr>
        <w:numPr>
          <w:ilvl w:val="0"/>
          <w:numId w:val="11"/>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Le taux de TVA par défaut est correctement défini.</w:t>
      </w:r>
    </w:p>
    <w:p w14:paraId="5E63A759" w14:textId="77777777" w:rsidR="0085209B" w:rsidRPr="0085209B" w:rsidRDefault="0085209B" w:rsidP="0085209B">
      <w:pPr>
        <w:numPr>
          <w:ilvl w:val="0"/>
          <w:numId w:val="11"/>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La configuration est appliquée avec succès.</w:t>
      </w:r>
    </w:p>
    <w:p w14:paraId="3017E37D" w14:textId="77777777" w:rsidR="0085209B" w:rsidRPr="0085209B" w:rsidRDefault="0085209B" w:rsidP="00BD1DEB">
      <w:pPr>
        <w:pStyle w:val="Titre4"/>
        <w:rPr>
          <w:lang w:eastAsia="fr-FR"/>
        </w:rPr>
      </w:pPr>
      <w:r w:rsidRPr="0085209B">
        <w:rPr>
          <w:lang w:eastAsia="fr-FR"/>
        </w:rPr>
        <w:lastRenderedPageBreak/>
        <w:t>Test 3 : Création des Règlements</w:t>
      </w:r>
    </w:p>
    <w:p w14:paraId="1F7F0A4E"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Objectif :</w:t>
      </w:r>
      <w:r w:rsidRPr="0085209B">
        <w:rPr>
          <w:rFonts w:ascii="Aptos Narrow" w:eastAsia="Times New Roman" w:hAnsi="Aptos Narrow" w:cs="Times New Roman"/>
          <w:color w:val="000000"/>
          <w:kern w:val="0"/>
          <w:lang w:eastAsia="fr-FR"/>
          <w14:ligatures w14:val="none"/>
        </w:rPr>
        <w:t> Vérifier que la personne formée sait configurer la création des règlements dans Atoo-Sync GesCom.</w:t>
      </w:r>
    </w:p>
    <w:p w14:paraId="67BB0848"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Instructions :</w:t>
      </w:r>
    </w:p>
    <w:p w14:paraId="0D39A9F8" w14:textId="77777777" w:rsidR="0085209B" w:rsidRPr="0085209B" w:rsidRDefault="0085209B" w:rsidP="0085209B">
      <w:pPr>
        <w:numPr>
          <w:ilvl w:val="0"/>
          <w:numId w:val="12"/>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Accédez à la section "Règlements" dans Atoo-Sync GesCom.</w:t>
      </w:r>
    </w:p>
    <w:p w14:paraId="783A5393" w14:textId="77777777" w:rsidR="0085209B" w:rsidRPr="0085209B" w:rsidRDefault="0085209B" w:rsidP="0085209B">
      <w:pPr>
        <w:numPr>
          <w:ilvl w:val="0"/>
          <w:numId w:val="12"/>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Activez l'option "Créer le règlement de la commande".</w:t>
      </w:r>
    </w:p>
    <w:p w14:paraId="70A52F5A" w14:textId="77777777" w:rsidR="0085209B" w:rsidRPr="0085209B" w:rsidRDefault="0085209B" w:rsidP="0085209B">
      <w:pPr>
        <w:numPr>
          <w:ilvl w:val="0"/>
          <w:numId w:val="12"/>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Configurez le montant et la date du règlement.</w:t>
      </w:r>
    </w:p>
    <w:p w14:paraId="0C1680C4" w14:textId="77777777" w:rsidR="0085209B" w:rsidRPr="0085209B" w:rsidRDefault="0085209B" w:rsidP="0085209B">
      <w:pPr>
        <w:numPr>
          <w:ilvl w:val="0"/>
          <w:numId w:val="12"/>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Activez l'option "Créer les écarts de règlement".</w:t>
      </w:r>
    </w:p>
    <w:p w14:paraId="5656966D"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Évaluation :</w:t>
      </w:r>
    </w:p>
    <w:p w14:paraId="52D5A86A" w14:textId="77777777" w:rsidR="0085209B" w:rsidRPr="0085209B" w:rsidRDefault="0085209B" w:rsidP="0085209B">
      <w:pPr>
        <w:numPr>
          <w:ilvl w:val="0"/>
          <w:numId w:val="13"/>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L'option de création des règlements est activée.</w:t>
      </w:r>
    </w:p>
    <w:p w14:paraId="69AADC06" w14:textId="77777777" w:rsidR="0085209B" w:rsidRPr="0085209B" w:rsidRDefault="0085209B" w:rsidP="0085209B">
      <w:pPr>
        <w:numPr>
          <w:ilvl w:val="0"/>
          <w:numId w:val="13"/>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Le montant et la date du règlement sont correctement configurés.</w:t>
      </w:r>
    </w:p>
    <w:p w14:paraId="5AC7B323" w14:textId="77777777" w:rsidR="0085209B" w:rsidRPr="0085209B" w:rsidRDefault="0085209B" w:rsidP="0085209B">
      <w:pPr>
        <w:numPr>
          <w:ilvl w:val="0"/>
          <w:numId w:val="13"/>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L'option de création des écarts de règlement est activée.</w:t>
      </w:r>
    </w:p>
    <w:p w14:paraId="3A302134" w14:textId="77777777" w:rsidR="0085209B" w:rsidRPr="0085209B" w:rsidRDefault="0085209B" w:rsidP="00BD1DEB">
      <w:pPr>
        <w:pStyle w:val="Titre4"/>
        <w:rPr>
          <w:lang w:eastAsia="fr-FR"/>
        </w:rPr>
      </w:pPr>
      <w:r w:rsidRPr="0085209B">
        <w:rPr>
          <w:lang w:eastAsia="fr-FR"/>
        </w:rPr>
        <w:t>Test 4 : Mappage des Modes de Paiement</w:t>
      </w:r>
    </w:p>
    <w:p w14:paraId="63769969"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Objectif :</w:t>
      </w:r>
      <w:r w:rsidRPr="0085209B">
        <w:rPr>
          <w:rFonts w:ascii="Aptos Narrow" w:eastAsia="Times New Roman" w:hAnsi="Aptos Narrow" w:cs="Times New Roman"/>
          <w:color w:val="000000"/>
          <w:kern w:val="0"/>
          <w:lang w:eastAsia="fr-FR"/>
          <w14:ligatures w14:val="none"/>
        </w:rPr>
        <w:t> Vérifier que la personne formée sait mapper les modes de paiement entre PrestaShop et Sage 100.</w:t>
      </w:r>
    </w:p>
    <w:p w14:paraId="57E842F6"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Instructions :</w:t>
      </w:r>
    </w:p>
    <w:p w14:paraId="045DADD7" w14:textId="77777777" w:rsidR="0085209B" w:rsidRPr="0085209B" w:rsidRDefault="0085209B" w:rsidP="0085209B">
      <w:pPr>
        <w:numPr>
          <w:ilvl w:val="0"/>
          <w:numId w:val="14"/>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Accédez à la section "Mappage des Modes de Paiement" dans Atoo-Sync GesCom.</w:t>
      </w:r>
    </w:p>
    <w:p w14:paraId="18E2B5C0" w14:textId="77777777" w:rsidR="0085209B" w:rsidRPr="0085209B" w:rsidRDefault="0085209B" w:rsidP="0085209B">
      <w:pPr>
        <w:numPr>
          <w:ilvl w:val="0"/>
          <w:numId w:val="14"/>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Associez chaque mode de paiement de PrestaShop au mode de règlement correspondant dans Sage 100.</w:t>
      </w:r>
    </w:p>
    <w:p w14:paraId="4C633368" w14:textId="77777777" w:rsidR="0085209B" w:rsidRPr="0085209B" w:rsidRDefault="0085209B" w:rsidP="0085209B">
      <w:pPr>
        <w:numPr>
          <w:ilvl w:val="0"/>
          <w:numId w:val="14"/>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Appliquez la configuration.</w:t>
      </w:r>
    </w:p>
    <w:p w14:paraId="14B80084"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Évaluation :</w:t>
      </w:r>
    </w:p>
    <w:p w14:paraId="71F8725C" w14:textId="77777777" w:rsidR="0085209B" w:rsidRPr="0085209B" w:rsidRDefault="0085209B" w:rsidP="0085209B">
      <w:pPr>
        <w:numPr>
          <w:ilvl w:val="0"/>
          <w:numId w:val="15"/>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Les modes de paiement de PrestaShop sont correctement associés aux modes de règlement de Sage 100.</w:t>
      </w:r>
    </w:p>
    <w:p w14:paraId="63482C48" w14:textId="77777777" w:rsidR="0085209B" w:rsidRPr="0085209B" w:rsidRDefault="0085209B" w:rsidP="0085209B">
      <w:pPr>
        <w:numPr>
          <w:ilvl w:val="0"/>
          <w:numId w:val="15"/>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La configuration est appliquée avec succès.</w:t>
      </w:r>
    </w:p>
    <w:p w14:paraId="62D79F8B" w14:textId="77777777" w:rsidR="0085209B" w:rsidRPr="0085209B" w:rsidRDefault="0085209B" w:rsidP="0085209B">
      <w:pPr>
        <w:rPr>
          <w:rFonts w:ascii="Aptos Narrow" w:eastAsia="Times New Roman" w:hAnsi="Aptos Narrow" w:cs="Times New Roman"/>
          <w:b/>
          <w:bCs/>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Test 5 : Configuration des Articles Divers</w:t>
      </w:r>
    </w:p>
    <w:p w14:paraId="05108C17"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Objectif :</w:t>
      </w:r>
      <w:r w:rsidRPr="0085209B">
        <w:rPr>
          <w:rFonts w:ascii="Aptos Narrow" w:eastAsia="Times New Roman" w:hAnsi="Aptos Narrow" w:cs="Times New Roman"/>
          <w:color w:val="000000"/>
          <w:kern w:val="0"/>
          <w:lang w:eastAsia="fr-FR"/>
          <w14:ligatures w14:val="none"/>
        </w:rPr>
        <w:t> Vérifier que la personne formée sait configurer les articles Divers, Emballage, Frais de port et Remise.</w:t>
      </w:r>
    </w:p>
    <w:p w14:paraId="66DAF3BE"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Instructions :</w:t>
      </w:r>
    </w:p>
    <w:p w14:paraId="78C5B25C" w14:textId="77777777" w:rsidR="0085209B" w:rsidRPr="0085209B" w:rsidRDefault="0085209B" w:rsidP="0085209B">
      <w:pPr>
        <w:numPr>
          <w:ilvl w:val="0"/>
          <w:numId w:val="16"/>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Accédez à la section "Autres articles" dans Atoo-Sync GesCom.</w:t>
      </w:r>
    </w:p>
    <w:p w14:paraId="53587AAB" w14:textId="77777777" w:rsidR="0085209B" w:rsidRPr="0085209B" w:rsidRDefault="0085209B" w:rsidP="0085209B">
      <w:pPr>
        <w:numPr>
          <w:ilvl w:val="0"/>
          <w:numId w:val="16"/>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Sélectionnez les articles Divers, Emballage, Frais de port et Remise dans la Gestion Commerciale.</w:t>
      </w:r>
    </w:p>
    <w:p w14:paraId="0466C6B8" w14:textId="77777777" w:rsidR="0085209B" w:rsidRPr="0085209B" w:rsidRDefault="0085209B" w:rsidP="0085209B">
      <w:pPr>
        <w:numPr>
          <w:ilvl w:val="0"/>
          <w:numId w:val="16"/>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Appliquez la configuration.</w:t>
      </w:r>
    </w:p>
    <w:p w14:paraId="75E23717" w14:textId="77777777" w:rsidR="0085209B" w:rsidRPr="0085209B" w:rsidRDefault="0085209B" w:rsidP="0085209B">
      <w:p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b/>
          <w:bCs/>
          <w:color w:val="000000"/>
          <w:kern w:val="0"/>
          <w:lang w:eastAsia="fr-FR"/>
          <w14:ligatures w14:val="none"/>
        </w:rPr>
        <w:t>Évaluation :</w:t>
      </w:r>
    </w:p>
    <w:p w14:paraId="02685AAE" w14:textId="77777777" w:rsidR="0085209B" w:rsidRPr="0085209B" w:rsidRDefault="0085209B" w:rsidP="0085209B">
      <w:pPr>
        <w:numPr>
          <w:ilvl w:val="0"/>
          <w:numId w:val="17"/>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Les articles Divers, Emballage, Frais de port et Remise sont correctement sélectionnés.</w:t>
      </w:r>
    </w:p>
    <w:p w14:paraId="786B7948" w14:textId="77777777" w:rsidR="0085209B" w:rsidRDefault="0085209B" w:rsidP="0085209B">
      <w:pPr>
        <w:numPr>
          <w:ilvl w:val="0"/>
          <w:numId w:val="17"/>
        </w:numPr>
        <w:rPr>
          <w:rFonts w:ascii="Aptos Narrow" w:eastAsia="Times New Roman" w:hAnsi="Aptos Narrow" w:cs="Times New Roman"/>
          <w:color w:val="000000"/>
          <w:kern w:val="0"/>
          <w:lang w:eastAsia="fr-FR"/>
          <w14:ligatures w14:val="none"/>
        </w:rPr>
      </w:pPr>
      <w:r w:rsidRPr="0085209B">
        <w:rPr>
          <w:rFonts w:ascii="Aptos Narrow" w:eastAsia="Times New Roman" w:hAnsi="Aptos Narrow" w:cs="Times New Roman"/>
          <w:color w:val="000000"/>
          <w:kern w:val="0"/>
          <w:lang w:eastAsia="fr-FR"/>
          <w14:ligatures w14:val="none"/>
        </w:rPr>
        <w:t>La configuration est appliquée avec succès.</w:t>
      </w:r>
    </w:p>
    <w:p w14:paraId="5A7E400A" w14:textId="77777777" w:rsidR="00BD1DEB" w:rsidRDefault="00BD1DEB" w:rsidP="00BD1DEB">
      <w:pPr>
        <w:rPr>
          <w:rFonts w:ascii="Aptos Narrow" w:eastAsia="Times New Roman" w:hAnsi="Aptos Narrow" w:cs="Times New Roman"/>
          <w:color w:val="000000"/>
          <w:kern w:val="0"/>
          <w:lang w:eastAsia="fr-FR"/>
          <w14:ligatures w14:val="none"/>
        </w:rPr>
      </w:pPr>
    </w:p>
    <w:p w14:paraId="6D72305A" w14:textId="4DF2AFEE" w:rsidR="00EB27A5" w:rsidRDefault="00EB27A5" w:rsidP="00EB27A5">
      <w:pPr>
        <w:pStyle w:val="Titre2"/>
        <w:rPr>
          <w:lang w:eastAsia="fr-FR"/>
        </w:rPr>
      </w:pPr>
      <w:r>
        <w:rPr>
          <w:lang w:eastAsia="fr-FR"/>
        </w:rPr>
        <w:t>Exercices 2</w:t>
      </w:r>
    </w:p>
    <w:p w14:paraId="2B830F10" w14:textId="77777777" w:rsidR="00EB27A5" w:rsidRPr="00EB27A5" w:rsidRDefault="00EB27A5" w:rsidP="00EB27A5">
      <w:pPr>
        <w:rPr>
          <w:rFonts w:ascii="Aptos Narrow" w:eastAsia="Times New Roman" w:hAnsi="Aptos Narrow" w:cs="Times New Roman"/>
          <w:b/>
          <w:bCs/>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Tests Pratiques pour un Utilisateur Avancé</w:t>
      </w:r>
    </w:p>
    <w:p w14:paraId="5DE5AB9B" w14:textId="77777777" w:rsidR="00EB27A5" w:rsidRPr="00EB27A5" w:rsidRDefault="00EB27A5" w:rsidP="00AA7A9F">
      <w:pPr>
        <w:pStyle w:val="Titre4"/>
        <w:rPr>
          <w:lang w:eastAsia="fr-FR"/>
        </w:rPr>
      </w:pPr>
      <w:r w:rsidRPr="00EB27A5">
        <w:rPr>
          <w:lang w:eastAsia="fr-FR"/>
        </w:rPr>
        <w:t>Test 1 : Démonstration Complète de l'Import des Commandes</w:t>
      </w:r>
    </w:p>
    <w:p w14:paraId="4EF54E7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Objectif :</w:t>
      </w:r>
      <w:r w:rsidRPr="00EB27A5">
        <w:rPr>
          <w:rFonts w:ascii="Aptos Narrow" w:eastAsia="Times New Roman" w:hAnsi="Aptos Narrow" w:cs="Times New Roman"/>
          <w:color w:val="000000"/>
          <w:kern w:val="0"/>
          <w:lang w:eastAsia="fr-FR"/>
          <w14:ligatures w14:val="none"/>
        </w:rPr>
        <w:t> Vérifier que l'utilisateur avancé peut expliquer et démontrer l'ensemble du processus d'import des commandes de PrestaShop vers Sage 100.</w:t>
      </w:r>
    </w:p>
    <w:p w14:paraId="33D13B46"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lastRenderedPageBreak/>
        <w:t>Instructions :</w:t>
      </w:r>
    </w:p>
    <w:p w14:paraId="7CDBBDCC" w14:textId="77777777" w:rsidR="00EB27A5" w:rsidRPr="00EB27A5" w:rsidRDefault="00EB27A5" w:rsidP="00EB27A5">
      <w:pPr>
        <w:numPr>
          <w:ilvl w:val="0"/>
          <w:numId w:val="18"/>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Demandez à l'utilisateur de faire une démonstration complète de l'import des commandes, en expliquant chaque étape à un public débutant.</w:t>
      </w:r>
    </w:p>
    <w:p w14:paraId="150D455B" w14:textId="77777777" w:rsidR="00EB27A5" w:rsidRPr="00EB27A5" w:rsidRDefault="00EB27A5" w:rsidP="00EB27A5">
      <w:pPr>
        <w:numPr>
          <w:ilvl w:val="0"/>
          <w:numId w:val="18"/>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doit configurer l'import des commandes, y compris la date, la souche de vente, le dépôt, et la référence de la commande.</w:t>
      </w:r>
    </w:p>
    <w:p w14:paraId="392A6C7B" w14:textId="77777777" w:rsidR="00EB27A5" w:rsidRPr="00EB27A5" w:rsidRDefault="00EB27A5" w:rsidP="00EB27A5">
      <w:pPr>
        <w:numPr>
          <w:ilvl w:val="0"/>
          <w:numId w:val="18"/>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Il doit également expliquer les options disponibles et leur impact sur le processus d'import.</w:t>
      </w:r>
    </w:p>
    <w:p w14:paraId="2B907BE8"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Évaluation :</w:t>
      </w:r>
    </w:p>
    <w:p w14:paraId="60EE4939" w14:textId="77777777" w:rsidR="00EB27A5" w:rsidRPr="00EB27A5" w:rsidRDefault="00EB27A5" w:rsidP="00EB27A5">
      <w:pPr>
        <w:numPr>
          <w:ilvl w:val="0"/>
          <w:numId w:val="19"/>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La démonstration est complète et couvre toutes les étapes clés.</w:t>
      </w:r>
    </w:p>
    <w:p w14:paraId="307BF6A9" w14:textId="77777777" w:rsidR="00EB27A5" w:rsidRPr="00EB27A5" w:rsidRDefault="00EB27A5" w:rsidP="00EB27A5">
      <w:pPr>
        <w:numPr>
          <w:ilvl w:val="0"/>
          <w:numId w:val="19"/>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explications sont claires et adaptées à un public débutant.</w:t>
      </w:r>
    </w:p>
    <w:p w14:paraId="1EB27AE7" w14:textId="77777777" w:rsidR="00EB27A5" w:rsidRPr="00EB27A5" w:rsidRDefault="00EB27A5" w:rsidP="00EB27A5">
      <w:pPr>
        <w:numPr>
          <w:ilvl w:val="0"/>
          <w:numId w:val="19"/>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répond correctement aux questions posées par le public.</w:t>
      </w:r>
    </w:p>
    <w:p w14:paraId="4021AAA9" w14:textId="77777777" w:rsidR="00EB27A5" w:rsidRPr="00EB27A5" w:rsidRDefault="00EB27A5" w:rsidP="00AA7A9F">
      <w:pPr>
        <w:pStyle w:val="Titre4"/>
        <w:rPr>
          <w:lang w:eastAsia="fr-FR"/>
        </w:rPr>
      </w:pPr>
      <w:r w:rsidRPr="00EB27A5">
        <w:rPr>
          <w:lang w:eastAsia="fr-FR"/>
        </w:rPr>
        <w:t>Test 2 : Configuration et Explication des Mappages</w:t>
      </w:r>
    </w:p>
    <w:p w14:paraId="669CFED1"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Objectif :</w:t>
      </w:r>
      <w:r w:rsidRPr="00EB27A5">
        <w:rPr>
          <w:rFonts w:ascii="Aptos Narrow" w:eastAsia="Times New Roman" w:hAnsi="Aptos Narrow" w:cs="Times New Roman"/>
          <w:color w:val="000000"/>
          <w:kern w:val="0"/>
          <w:lang w:eastAsia="fr-FR"/>
          <w14:ligatures w14:val="none"/>
        </w:rPr>
        <w:t> Vérifier que l'utilisateur avancé peut configurer et expliquer les différents mappages (taxes, modes de paiement, frais de port, etc.).</w:t>
      </w:r>
    </w:p>
    <w:p w14:paraId="2FE88792"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Instructions :</w:t>
      </w:r>
    </w:p>
    <w:p w14:paraId="06A5B83F" w14:textId="77777777" w:rsidR="00EB27A5" w:rsidRPr="00EB27A5" w:rsidRDefault="00EB27A5" w:rsidP="00EB27A5">
      <w:pPr>
        <w:numPr>
          <w:ilvl w:val="0"/>
          <w:numId w:val="20"/>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Demandez à l'utilisateur de configurer les mappages des taxes, modes de paiement, et frais de port.</w:t>
      </w:r>
    </w:p>
    <w:p w14:paraId="1E99F1F3" w14:textId="77777777" w:rsidR="00EB27A5" w:rsidRPr="00EB27A5" w:rsidRDefault="00EB27A5" w:rsidP="00EB27A5">
      <w:pPr>
        <w:numPr>
          <w:ilvl w:val="0"/>
          <w:numId w:val="20"/>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Il doit expliquer chaque mappage et son importance dans le processus d'import.</w:t>
      </w:r>
    </w:p>
    <w:p w14:paraId="12E3BF70" w14:textId="77777777" w:rsidR="00EB27A5" w:rsidRPr="00EB27A5" w:rsidRDefault="00EB27A5" w:rsidP="00EB27A5">
      <w:pPr>
        <w:numPr>
          <w:ilvl w:val="0"/>
          <w:numId w:val="20"/>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doit également montrer comment résoudre les problèmes courants liés à ces mappages.</w:t>
      </w:r>
    </w:p>
    <w:p w14:paraId="4633DC17"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Évaluation :</w:t>
      </w:r>
    </w:p>
    <w:p w14:paraId="4E8F453B" w14:textId="77777777" w:rsidR="00EB27A5" w:rsidRPr="00EB27A5" w:rsidRDefault="00EB27A5" w:rsidP="00EB27A5">
      <w:pPr>
        <w:numPr>
          <w:ilvl w:val="0"/>
          <w:numId w:val="21"/>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mappages sont correctement configurés.</w:t>
      </w:r>
    </w:p>
    <w:p w14:paraId="695FD155" w14:textId="77777777" w:rsidR="00EB27A5" w:rsidRPr="00EB27A5" w:rsidRDefault="00EB27A5" w:rsidP="00EB27A5">
      <w:pPr>
        <w:numPr>
          <w:ilvl w:val="0"/>
          <w:numId w:val="21"/>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explications sont claires et pédagogiques.</w:t>
      </w:r>
    </w:p>
    <w:p w14:paraId="1BEE8F1C" w14:textId="77777777" w:rsidR="00EB27A5" w:rsidRPr="00EB27A5" w:rsidRDefault="00EB27A5" w:rsidP="00EB27A5">
      <w:pPr>
        <w:numPr>
          <w:ilvl w:val="0"/>
          <w:numId w:val="21"/>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démontre une bonne compréhension des problèmes courants et des solutions possibles.</w:t>
      </w:r>
    </w:p>
    <w:p w14:paraId="29F4E7DC" w14:textId="77777777" w:rsidR="00EB27A5" w:rsidRPr="00EB27A5" w:rsidRDefault="00EB27A5" w:rsidP="00AA7A9F">
      <w:pPr>
        <w:pStyle w:val="Titre4"/>
        <w:rPr>
          <w:lang w:eastAsia="fr-FR"/>
        </w:rPr>
      </w:pPr>
      <w:r w:rsidRPr="00EB27A5">
        <w:rPr>
          <w:lang w:eastAsia="fr-FR"/>
        </w:rPr>
        <w:t>Test 3 : Gestion des Articles Divers et des Règlements</w:t>
      </w:r>
    </w:p>
    <w:p w14:paraId="336FAFB9"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Objectif :</w:t>
      </w:r>
      <w:r w:rsidRPr="00EB27A5">
        <w:rPr>
          <w:rFonts w:ascii="Aptos Narrow" w:eastAsia="Times New Roman" w:hAnsi="Aptos Narrow" w:cs="Times New Roman"/>
          <w:color w:val="000000"/>
          <w:kern w:val="0"/>
          <w:lang w:eastAsia="fr-FR"/>
          <w14:ligatures w14:val="none"/>
        </w:rPr>
        <w:t> Vérifier que l'utilisateur avancé peut configurer et expliquer la gestion des articles divers et des règlements.</w:t>
      </w:r>
    </w:p>
    <w:p w14:paraId="5EB52D03"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Instructions :</w:t>
      </w:r>
    </w:p>
    <w:p w14:paraId="678CC000" w14:textId="77777777" w:rsidR="00EB27A5" w:rsidRPr="00EB27A5" w:rsidRDefault="00EB27A5" w:rsidP="00EB27A5">
      <w:pPr>
        <w:numPr>
          <w:ilvl w:val="0"/>
          <w:numId w:val="22"/>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Demandez à l'utilisateur de configurer les articles divers, emballage, frais de port, et remises.</w:t>
      </w:r>
    </w:p>
    <w:p w14:paraId="1DAEC021" w14:textId="77777777" w:rsidR="00EB27A5" w:rsidRPr="00EB27A5" w:rsidRDefault="00EB27A5" w:rsidP="00EB27A5">
      <w:pPr>
        <w:numPr>
          <w:ilvl w:val="0"/>
          <w:numId w:val="22"/>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Il doit expliquer comment ces articles sont utilisés dans le processus d'import.</w:t>
      </w:r>
    </w:p>
    <w:p w14:paraId="540D7CB1" w14:textId="77777777" w:rsidR="00EB27A5" w:rsidRPr="00EB27A5" w:rsidRDefault="00EB27A5" w:rsidP="00EB27A5">
      <w:pPr>
        <w:numPr>
          <w:ilvl w:val="0"/>
          <w:numId w:val="22"/>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doit également configurer et expliquer la création des règlements dans Sage 100.</w:t>
      </w:r>
    </w:p>
    <w:p w14:paraId="24756FD0"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Évaluation :</w:t>
      </w:r>
    </w:p>
    <w:p w14:paraId="484F4C6A" w14:textId="77777777" w:rsidR="00EB27A5" w:rsidRPr="00EB27A5" w:rsidRDefault="00EB27A5" w:rsidP="00EB27A5">
      <w:pPr>
        <w:numPr>
          <w:ilvl w:val="0"/>
          <w:numId w:val="23"/>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articles divers et les règlements sont correctement configurés.</w:t>
      </w:r>
    </w:p>
    <w:p w14:paraId="25334DC9" w14:textId="77777777" w:rsidR="00EB27A5" w:rsidRPr="00EB27A5" w:rsidRDefault="00EB27A5" w:rsidP="00EB27A5">
      <w:pPr>
        <w:numPr>
          <w:ilvl w:val="0"/>
          <w:numId w:val="23"/>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explications sont claires et adaptées à un public débutant.</w:t>
      </w:r>
    </w:p>
    <w:p w14:paraId="3C3BD23D" w14:textId="77777777" w:rsidR="00EB27A5" w:rsidRPr="00EB27A5" w:rsidRDefault="00EB27A5" w:rsidP="00EB27A5">
      <w:pPr>
        <w:numPr>
          <w:ilvl w:val="0"/>
          <w:numId w:val="23"/>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démontre une bonne compréhension de l'impact de ces configurations sur le processus d'import.</w:t>
      </w:r>
    </w:p>
    <w:p w14:paraId="5DFD4D2B" w14:textId="77777777" w:rsidR="00EB27A5" w:rsidRPr="00EB27A5" w:rsidRDefault="00EB27A5" w:rsidP="00AA7A9F">
      <w:pPr>
        <w:pStyle w:val="Titre4"/>
        <w:rPr>
          <w:lang w:eastAsia="fr-FR"/>
        </w:rPr>
      </w:pPr>
      <w:r w:rsidRPr="00EB27A5">
        <w:rPr>
          <w:lang w:eastAsia="fr-FR"/>
        </w:rPr>
        <w:t>Test 4 : Résolution de Problèmes Courants</w:t>
      </w:r>
    </w:p>
    <w:p w14:paraId="598650B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Objectif :</w:t>
      </w:r>
      <w:r w:rsidRPr="00EB27A5">
        <w:rPr>
          <w:rFonts w:ascii="Aptos Narrow" w:eastAsia="Times New Roman" w:hAnsi="Aptos Narrow" w:cs="Times New Roman"/>
          <w:color w:val="000000"/>
          <w:kern w:val="0"/>
          <w:lang w:eastAsia="fr-FR"/>
          <w14:ligatures w14:val="none"/>
        </w:rPr>
        <w:t> Vérifier que l'utilisateur avancé peut identifier et résoudre les problèmes courants liés à l'import des commandes.</w:t>
      </w:r>
    </w:p>
    <w:p w14:paraId="10D49F55"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Instructions :</w:t>
      </w:r>
    </w:p>
    <w:p w14:paraId="47F14197" w14:textId="77777777" w:rsidR="00EB27A5" w:rsidRPr="00EB27A5" w:rsidRDefault="00EB27A5" w:rsidP="00EB27A5">
      <w:pPr>
        <w:numPr>
          <w:ilvl w:val="0"/>
          <w:numId w:val="24"/>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Présentez à l'utilisateur des scénarios de problèmes courants (par exemple, une commande qui n'est pas importée correctement, des taxes mal mappées, etc.).</w:t>
      </w:r>
    </w:p>
    <w:p w14:paraId="0D6E2329" w14:textId="77777777" w:rsidR="00EB27A5" w:rsidRPr="00EB27A5" w:rsidRDefault="00EB27A5" w:rsidP="00EB27A5">
      <w:pPr>
        <w:numPr>
          <w:ilvl w:val="0"/>
          <w:numId w:val="24"/>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lastRenderedPageBreak/>
        <w:t>Demandez à l'utilisateur d'expliquer comment il identifierait et résoudrait ces problèmes.</w:t>
      </w:r>
    </w:p>
    <w:p w14:paraId="5547A58C" w14:textId="77777777" w:rsidR="00EB27A5" w:rsidRPr="00EB27A5" w:rsidRDefault="00EB27A5" w:rsidP="00EB27A5">
      <w:pPr>
        <w:numPr>
          <w:ilvl w:val="0"/>
          <w:numId w:val="24"/>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doit également expliquer ces solutions à un public débutant.</w:t>
      </w:r>
    </w:p>
    <w:p w14:paraId="38A6DAE7"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Évaluation :</w:t>
      </w:r>
    </w:p>
    <w:p w14:paraId="7428B119" w14:textId="77777777" w:rsidR="00EB27A5" w:rsidRPr="00EB27A5" w:rsidRDefault="00EB27A5" w:rsidP="00EB27A5">
      <w:pPr>
        <w:numPr>
          <w:ilvl w:val="0"/>
          <w:numId w:val="25"/>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identifie correctement les problèmes.</w:t>
      </w:r>
    </w:p>
    <w:p w14:paraId="581EFC79" w14:textId="77777777" w:rsidR="00EB27A5" w:rsidRPr="00EB27A5" w:rsidRDefault="00EB27A5" w:rsidP="00EB27A5">
      <w:pPr>
        <w:numPr>
          <w:ilvl w:val="0"/>
          <w:numId w:val="25"/>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solutions proposées sont appropriées et bien expliquées.</w:t>
      </w:r>
    </w:p>
    <w:p w14:paraId="37C8997B" w14:textId="77777777" w:rsidR="00EB27A5" w:rsidRPr="00EB27A5" w:rsidRDefault="00EB27A5" w:rsidP="00EB27A5">
      <w:pPr>
        <w:numPr>
          <w:ilvl w:val="0"/>
          <w:numId w:val="25"/>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explications sont claires et adaptées à un public débutant.</w:t>
      </w:r>
    </w:p>
    <w:p w14:paraId="25B4D043" w14:textId="77777777" w:rsidR="00EB27A5" w:rsidRPr="00EB27A5" w:rsidRDefault="00EB27A5" w:rsidP="00AA7A9F">
      <w:pPr>
        <w:pStyle w:val="Titre4"/>
        <w:rPr>
          <w:lang w:eastAsia="fr-FR"/>
        </w:rPr>
      </w:pPr>
      <w:r w:rsidRPr="00EB27A5">
        <w:rPr>
          <w:lang w:eastAsia="fr-FR"/>
        </w:rPr>
        <w:t>Test 5 : Création d'un Guide Utilisateur Simplifié</w:t>
      </w:r>
    </w:p>
    <w:p w14:paraId="24A6663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Objectif :</w:t>
      </w:r>
      <w:r w:rsidRPr="00EB27A5">
        <w:rPr>
          <w:rFonts w:ascii="Aptos Narrow" w:eastAsia="Times New Roman" w:hAnsi="Aptos Narrow" w:cs="Times New Roman"/>
          <w:color w:val="000000"/>
          <w:kern w:val="0"/>
          <w:lang w:eastAsia="fr-FR"/>
          <w14:ligatures w14:val="none"/>
        </w:rPr>
        <w:t> Vérifier que l'utilisateur avancé peut créer un guide utilisateur simplifié pour les débutants.</w:t>
      </w:r>
    </w:p>
    <w:p w14:paraId="1EAD3271"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Instructions :</w:t>
      </w:r>
    </w:p>
    <w:p w14:paraId="7574CB53" w14:textId="77777777" w:rsidR="00EB27A5" w:rsidRPr="00EB27A5" w:rsidRDefault="00EB27A5" w:rsidP="00EB27A5">
      <w:pPr>
        <w:numPr>
          <w:ilvl w:val="0"/>
          <w:numId w:val="26"/>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Demandez à l'utilisateur de créer un guide utilisateur simplifié qui explique les étapes clés de l'import des commandes.</w:t>
      </w:r>
    </w:p>
    <w:p w14:paraId="1CA92AC9" w14:textId="77777777" w:rsidR="00EB27A5" w:rsidRPr="00EB27A5" w:rsidRDefault="00EB27A5" w:rsidP="00EB27A5">
      <w:pPr>
        <w:numPr>
          <w:ilvl w:val="0"/>
          <w:numId w:val="26"/>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 guide doit inclure des captures d'écran et des explications claires et concises.</w:t>
      </w:r>
    </w:p>
    <w:p w14:paraId="20DB2FC5" w14:textId="77777777" w:rsidR="00EB27A5" w:rsidRPr="00EB27A5" w:rsidRDefault="00EB27A5" w:rsidP="00EB27A5">
      <w:pPr>
        <w:numPr>
          <w:ilvl w:val="0"/>
          <w:numId w:val="26"/>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doit présenter ce guide à un public débutant et répondre à leurs questions.</w:t>
      </w:r>
    </w:p>
    <w:p w14:paraId="13C46EBD"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Évaluation :</w:t>
      </w:r>
    </w:p>
    <w:p w14:paraId="71D8F7CA" w14:textId="77777777" w:rsidR="00EB27A5" w:rsidRPr="00EB27A5" w:rsidRDefault="00EB27A5" w:rsidP="00EB27A5">
      <w:pPr>
        <w:numPr>
          <w:ilvl w:val="0"/>
          <w:numId w:val="27"/>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 guide est bien structuré et facile à comprendre.</w:t>
      </w:r>
    </w:p>
    <w:p w14:paraId="2BA6E3E4" w14:textId="77777777" w:rsidR="00EB27A5" w:rsidRPr="00EB27A5" w:rsidRDefault="00EB27A5" w:rsidP="00EB27A5">
      <w:pPr>
        <w:numPr>
          <w:ilvl w:val="0"/>
          <w:numId w:val="27"/>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Les explications sont claires et adaptées à un public débutant.</w:t>
      </w:r>
    </w:p>
    <w:p w14:paraId="3C815DB2" w14:textId="77777777" w:rsidR="00EB27A5" w:rsidRPr="00EB27A5" w:rsidRDefault="00EB27A5" w:rsidP="00EB27A5">
      <w:pPr>
        <w:numPr>
          <w:ilvl w:val="0"/>
          <w:numId w:val="27"/>
        </w:num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L'utilisateur répond correctement aux questions posées par le public.</w:t>
      </w:r>
    </w:p>
    <w:p w14:paraId="49F45486" w14:textId="77777777" w:rsidR="00EB27A5" w:rsidRPr="00EB27A5" w:rsidRDefault="00EB27A5" w:rsidP="00EB27A5">
      <w:pPr>
        <w:rPr>
          <w:rFonts w:ascii="Aptos Narrow" w:eastAsia="Times New Roman" w:hAnsi="Aptos Narrow" w:cs="Times New Roman"/>
          <w:b/>
          <w:bCs/>
          <w:color w:val="000000"/>
          <w:kern w:val="0"/>
          <w:lang w:eastAsia="fr-FR"/>
          <w14:ligatures w14:val="none"/>
        </w:rPr>
      </w:pPr>
      <w:r w:rsidRPr="00EB27A5">
        <w:rPr>
          <w:rFonts w:ascii="Aptos Narrow" w:eastAsia="Times New Roman" w:hAnsi="Aptos Narrow" w:cs="Times New Roman"/>
          <w:b/>
          <w:bCs/>
          <w:color w:val="000000"/>
          <w:kern w:val="0"/>
          <w:lang w:eastAsia="fr-FR"/>
          <w14:ligatures w14:val="none"/>
        </w:rPr>
        <w:t>Conclusion</w:t>
      </w:r>
    </w:p>
    <w:p w14:paraId="3D5B70D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Ces tests permettront d'évaluer non seulement la maîtrise technique de l'utilisateur avancé, mais aussi sa capacité à expliquer et à transmettre ces connaissances à un public débutant. Cela garantit que l'utilisateur avancé est bien préparé pour former et soutenir les nouveaux utilisateurs du logiciel Atoo-Sync GesCom.</w:t>
      </w:r>
    </w:p>
    <w:p w14:paraId="12EE6881" w14:textId="77777777" w:rsidR="00BD1DEB" w:rsidRPr="0085209B" w:rsidRDefault="00BD1DEB" w:rsidP="00BD1DEB">
      <w:pPr>
        <w:rPr>
          <w:rFonts w:ascii="Aptos Narrow" w:eastAsia="Times New Roman" w:hAnsi="Aptos Narrow" w:cs="Times New Roman"/>
          <w:color w:val="000000"/>
          <w:kern w:val="0"/>
          <w:lang w:eastAsia="fr-FR"/>
          <w14:ligatures w14:val="none"/>
        </w:rPr>
      </w:pPr>
    </w:p>
    <w:p w14:paraId="4CE0949D" w14:textId="77777777" w:rsidR="00D4755A" w:rsidRDefault="00D4755A" w:rsidP="00D4755A">
      <w:pPr>
        <w:rPr>
          <w:rFonts w:ascii="Aptos Narrow" w:eastAsia="Times New Roman" w:hAnsi="Aptos Narrow" w:cs="Times New Roman"/>
          <w:color w:val="000000"/>
          <w:kern w:val="0"/>
          <w:lang w:eastAsia="fr-FR"/>
          <w14:ligatures w14:val="none"/>
        </w:rPr>
      </w:pPr>
    </w:p>
    <w:sectPr w:rsidR="00D4755A" w:rsidSect="00CE5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D0396"/>
    <w:multiLevelType w:val="multilevel"/>
    <w:tmpl w:val="9282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96026"/>
    <w:multiLevelType w:val="multilevel"/>
    <w:tmpl w:val="A8A0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65474"/>
    <w:multiLevelType w:val="multilevel"/>
    <w:tmpl w:val="512A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75C"/>
    <w:multiLevelType w:val="multilevel"/>
    <w:tmpl w:val="CA5C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7C23"/>
    <w:multiLevelType w:val="hybridMultilevel"/>
    <w:tmpl w:val="63261F38"/>
    <w:lvl w:ilvl="0" w:tplc="1638E5F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F28FA"/>
    <w:multiLevelType w:val="multilevel"/>
    <w:tmpl w:val="5542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47BAB"/>
    <w:multiLevelType w:val="hybridMultilevel"/>
    <w:tmpl w:val="5EE8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51AE6"/>
    <w:multiLevelType w:val="multilevel"/>
    <w:tmpl w:val="26B8A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72DD0"/>
    <w:multiLevelType w:val="multilevel"/>
    <w:tmpl w:val="A398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858D9"/>
    <w:multiLevelType w:val="multilevel"/>
    <w:tmpl w:val="6C7C5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61582"/>
    <w:multiLevelType w:val="multilevel"/>
    <w:tmpl w:val="99E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17E54"/>
    <w:multiLevelType w:val="multilevel"/>
    <w:tmpl w:val="5770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E6F31"/>
    <w:multiLevelType w:val="multilevel"/>
    <w:tmpl w:val="EA7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A2E84"/>
    <w:multiLevelType w:val="multilevel"/>
    <w:tmpl w:val="5B5A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93882"/>
    <w:multiLevelType w:val="multilevel"/>
    <w:tmpl w:val="4680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319AC"/>
    <w:multiLevelType w:val="hybridMultilevel"/>
    <w:tmpl w:val="57A4AC92"/>
    <w:lvl w:ilvl="0" w:tplc="9FAAD56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B1F2D"/>
    <w:multiLevelType w:val="multilevel"/>
    <w:tmpl w:val="5DC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B02E8"/>
    <w:multiLevelType w:val="multilevel"/>
    <w:tmpl w:val="5150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9D31E5"/>
    <w:multiLevelType w:val="multilevel"/>
    <w:tmpl w:val="97A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F3705"/>
    <w:multiLevelType w:val="multilevel"/>
    <w:tmpl w:val="12F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341DF"/>
    <w:multiLevelType w:val="multilevel"/>
    <w:tmpl w:val="9B2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322B8"/>
    <w:multiLevelType w:val="multilevel"/>
    <w:tmpl w:val="274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95264"/>
    <w:multiLevelType w:val="multilevel"/>
    <w:tmpl w:val="048A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9D4E7A"/>
    <w:multiLevelType w:val="multilevel"/>
    <w:tmpl w:val="BA0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724BB"/>
    <w:multiLevelType w:val="multilevel"/>
    <w:tmpl w:val="853A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63623C"/>
    <w:multiLevelType w:val="multilevel"/>
    <w:tmpl w:val="DAAC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5839314">
    <w:abstractNumId w:val="6"/>
  </w:num>
  <w:num w:numId="2" w16cid:durableId="1508055591">
    <w:abstractNumId w:val="11"/>
  </w:num>
  <w:num w:numId="3" w16cid:durableId="702170119">
    <w:abstractNumId w:val="4"/>
  </w:num>
  <w:num w:numId="4" w16cid:durableId="1756320928">
    <w:abstractNumId w:val="16"/>
  </w:num>
  <w:num w:numId="5" w16cid:durableId="832137953">
    <w:abstractNumId w:val="7"/>
  </w:num>
  <w:num w:numId="6" w16cid:durableId="1757365361">
    <w:abstractNumId w:val="25"/>
  </w:num>
  <w:num w:numId="7" w16cid:durableId="115805275">
    <w:abstractNumId w:val="26"/>
  </w:num>
  <w:num w:numId="8" w16cid:durableId="1340504129">
    <w:abstractNumId w:val="5"/>
  </w:num>
  <w:num w:numId="9" w16cid:durableId="595291531">
    <w:abstractNumId w:val="13"/>
  </w:num>
  <w:num w:numId="10" w16cid:durableId="529536182">
    <w:abstractNumId w:val="17"/>
  </w:num>
  <w:num w:numId="11" w16cid:durableId="501511780">
    <w:abstractNumId w:val="21"/>
  </w:num>
  <w:num w:numId="12" w16cid:durableId="538514831">
    <w:abstractNumId w:val="14"/>
  </w:num>
  <w:num w:numId="13" w16cid:durableId="1658925173">
    <w:abstractNumId w:val="15"/>
  </w:num>
  <w:num w:numId="14" w16cid:durableId="165829989">
    <w:abstractNumId w:val="18"/>
  </w:num>
  <w:num w:numId="15" w16cid:durableId="1094982064">
    <w:abstractNumId w:val="22"/>
  </w:num>
  <w:num w:numId="16" w16cid:durableId="1811288529">
    <w:abstractNumId w:val="9"/>
  </w:num>
  <w:num w:numId="17" w16cid:durableId="461729332">
    <w:abstractNumId w:val="20"/>
  </w:num>
  <w:num w:numId="18" w16cid:durableId="316955978">
    <w:abstractNumId w:val="1"/>
  </w:num>
  <w:num w:numId="19" w16cid:durableId="1277981376">
    <w:abstractNumId w:val="12"/>
  </w:num>
  <w:num w:numId="20" w16cid:durableId="2005740217">
    <w:abstractNumId w:val="0"/>
  </w:num>
  <w:num w:numId="21" w16cid:durableId="190842391">
    <w:abstractNumId w:val="19"/>
  </w:num>
  <w:num w:numId="22" w16cid:durableId="1724206464">
    <w:abstractNumId w:val="23"/>
  </w:num>
  <w:num w:numId="23" w16cid:durableId="1803769101">
    <w:abstractNumId w:val="24"/>
  </w:num>
  <w:num w:numId="24" w16cid:durableId="1052192353">
    <w:abstractNumId w:val="8"/>
  </w:num>
  <w:num w:numId="25" w16cid:durableId="1954287634">
    <w:abstractNumId w:val="2"/>
  </w:num>
  <w:num w:numId="26" w16cid:durableId="1847476551">
    <w:abstractNumId w:val="10"/>
  </w:num>
  <w:num w:numId="27" w16cid:durableId="630332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69"/>
    <w:rsid w:val="00007A39"/>
    <w:rsid w:val="00051A39"/>
    <w:rsid w:val="00080BE0"/>
    <w:rsid w:val="00092CE7"/>
    <w:rsid w:val="00094BE0"/>
    <w:rsid w:val="000D1DD5"/>
    <w:rsid w:val="000F0B31"/>
    <w:rsid w:val="00142228"/>
    <w:rsid w:val="00167803"/>
    <w:rsid w:val="001C0180"/>
    <w:rsid w:val="001D720C"/>
    <w:rsid w:val="001F1B4B"/>
    <w:rsid w:val="00204A7D"/>
    <w:rsid w:val="00247A74"/>
    <w:rsid w:val="00270A1B"/>
    <w:rsid w:val="002806EE"/>
    <w:rsid w:val="002A47F4"/>
    <w:rsid w:val="002B69A7"/>
    <w:rsid w:val="002B72E9"/>
    <w:rsid w:val="002E347D"/>
    <w:rsid w:val="002F0246"/>
    <w:rsid w:val="002F3EC3"/>
    <w:rsid w:val="002F53AC"/>
    <w:rsid w:val="0034210C"/>
    <w:rsid w:val="00381AF9"/>
    <w:rsid w:val="003A7A45"/>
    <w:rsid w:val="003A7C74"/>
    <w:rsid w:val="003C39A7"/>
    <w:rsid w:val="003C3B3F"/>
    <w:rsid w:val="003E3C79"/>
    <w:rsid w:val="003F2699"/>
    <w:rsid w:val="00407567"/>
    <w:rsid w:val="00422B5E"/>
    <w:rsid w:val="004A336C"/>
    <w:rsid w:val="004A3FCB"/>
    <w:rsid w:val="004B54B4"/>
    <w:rsid w:val="004F6261"/>
    <w:rsid w:val="0058081F"/>
    <w:rsid w:val="005851BB"/>
    <w:rsid w:val="005A59BA"/>
    <w:rsid w:val="005B0F69"/>
    <w:rsid w:val="005B6E27"/>
    <w:rsid w:val="005C599C"/>
    <w:rsid w:val="005D0699"/>
    <w:rsid w:val="005E1E85"/>
    <w:rsid w:val="005F433A"/>
    <w:rsid w:val="00617233"/>
    <w:rsid w:val="00647C92"/>
    <w:rsid w:val="0066391E"/>
    <w:rsid w:val="00674F5B"/>
    <w:rsid w:val="006D587B"/>
    <w:rsid w:val="006E64E1"/>
    <w:rsid w:val="0072320A"/>
    <w:rsid w:val="00752F0C"/>
    <w:rsid w:val="00782B07"/>
    <w:rsid w:val="00783DDC"/>
    <w:rsid w:val="007C1C5A"/>
    <w:rsid w:val="007E6494"/>
    <w:rsid w:val="00816432"/>
    <w:rsid w:val="0085209B"/>
    <w:rsid w:val="008618BD"/>
    <w:rsid w:val="00864297"/>
    <w:rsid w:val="00877C47"/>
    <w:rsid w:val="00880563"/>
    <w:rsid w:val="008B7EE9"/>
    <w:rsid w:val="008E36C2"/>
    <w:rsid w:val="00970483"/>
    <w:rsid w:val="009922B0"/>
    <w:rsid w:val="009B2C13"/>
    <w:rsid w:val="009E0403"/>
    <w:rsid w:val="00A369E3"/>
    <w:rsid w:val="00A7328C"/>
    <w:rsid w:val="00AA037D"/>
    <w:rsid w:val="00AA3ABF"/>
    <w:rsid w:val="00AA7A9F"/>
    <w:rsid w:val="00B01017"/>
    <w:rsid w:val="00B046F3"/>
    <w:rsid w:val="00B51C0E"/>
    <w:rsid w:val="00BA370F"/>
    <w:rsid w:val="00BB26F9"/>
    <w:rsid w:val="00BD1DEB"/>
    <w:rsid w:val="00BD4DF3"/>
    <w:rsid w:val="00BE4B20"/>
    <w:rsid w:val="00BF60E6"/>
    <w:rsid w:val="00C32F5F"/>
    <w:rsid w:val="00C44132"/>
    <w:rsid w:val="00C52413"/>
    <w:rsid w:val="00C673AB"/>
    <w:rsid w:val="00C74F81"/>
    <w:rsid w:val="00C844D3"/>
    <w:rsid w:val="00CA784F"/>
    <w:rsid w:val="00CB69CB"/>
    <w:rsid w:val="00CC1C7D"/>
    <w:rsid w:val="00CC568B"/>
    <w:rsid w:val="00CE56BF"/>
    <w:rsid w:val="00CF2212"/>
    <w:rsid w:val="00D03910"/>
    <w:rsid w:val="00D4755A"/>
    <w:rsid w:val="00D57E38"/>
    <w:rsid w:val="00D66F55"/>
    <w:rsid w:val="00DE3085"/>
    <w:rsid w:val="00DF2176"/>
    <w:rsid w:val="00E12A6B"/>
    <w:rsid w:val="00E17D17"/>
    <w:rsid w:val="00E23EE4"/>
    <w:rsid w:val="00E32569"/>
    <w:rsid w:val="00E46DE9"/>
    <w:rsid w:val="00E601BE"/>
    <w:rsid w:val="00E65845"/>
    <w:rsid w:val="00EB27A5"/>
    <w:rsid w:val="00F822F5"/>
    <w:rsid w:val="00FA66F2"/>
    <w:rsid w:val="00FB3753"/>
    <w:rsid w:val="00FC43DA"/>
    <w:rsid w:val="00FF6E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A629"/>
  <w15:chartTrackingRefBased/>
  <w15:docId w15:val="{ECE777BB-1CF1-488E-B4DD-5CB6E966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C2"/>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78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16368">
      <w:bodyDiv w:val="1"/>
      <w:marLeft w:val="0"/>
      <w:marRight w:val="0"/>
      <w:marTop w:val="0"/>
      <w:marBottom w:val="0"/>
      <w:divBdr>
        <w:top w:val="none" w:sz="0" w:space="0" w:color="auto"/>
        <w:left w:val="none" w:sz="0" w:space="0" w:color="auto"/>
        <w:bottom w:val="none" w:sz="0" w:space="0" w:color="auto"/>
        <w:right w:val="none" w:sz="0" w:space="0" w:color="auto"/>
      </w:divBdr>
    </w:div>
    <w:div w:id="71390262">
      <w:bodyDiv w:val="1"/>
      <w:marLeft w:val="0"/>
      <w:marRight w:val="0"/>
      <w:marTop w:val="0"/>
      <w:marBottom w:val="0"/>
      <w:divBdr>
        <w:top w:val="none" w:sz="0" w:space="0" w:color="auto"/>
        <w:left w:val="none" w:sz="0" w:space="0" w:color="auto"/>
        <w:bottom w:val="none" w:sz="0" w:space="0" w:color="auto"/>
        <w:right w:val="none" w:sz="0" w:space="0" w:color="auto"/>
      </w:divBdr>
      <w:divsChild>
        <w:div w:id="1788619811">
          <w:marLeft w:val="0"/>
          <w:marRight w:val="0"/>
          <w:marTop w:val="0"/>
          <w:marBottom w:val="0"/>
          <w:divBdr>
            <w:top w:val="none" w:sz="0" w:space="0" w:color="auto"/>
            <w:left w:val="none" w:sz="0" w:space="0" w:color="auto"/>
            <w:bottom w:val="none" w:sz="0" w:space="0" w:color="auto"/>
            <w:right w:val="none" w:sz="0" w:space="0" w:color="auto"/>
          </w:divBdr>
          <w:divsChild>
            <w:div w:id="663237925">
              <w:marLeft w:val="-210"/>
              <w:marRight w:val="-75"/>
              <w:marTop w:val="0"/>
              <w:marBottom w:val="0"/>
              <w:divBdr>
                <w:top w:val="none" w:sz="0" w:space="0" w:color="auto"/>
                <w:left w:val="none" w:sz="0" w:space="0" w:color="auto"/>
                <w:bottom w:val="none" w:sz="0" w:space="0" w:color="auto"/>
                <w:right w:val="none" w:sz="0" w:space="0" w:color="auto"/>
              </w:divBdr>
              <w:divsChild>
                <w:div w:id="1290670609">
                  <w:marLeft w:val="0"/>
                  <w:marRight w:val="0"/>
                  <w:marTop w:val="0"/>
                  <w:marBottom w:val="0"/>
                  <w:divBdr>
                    <w:top w:val="none" w:sz="0" w:space="0" w:color="auto"/>
                    <w:left w:val="none" w:sz="0" w:space="0" w:color="auto"/>
                    <w:bottom w:val="none" w:sz="0" w:space="0" w:color="auto"/>
                    <w:right w:val="none" w:sz="0" w:space="0" w:color="auto"/>
                  </w:divBdr>
                </w:div>
                <w:div w:id="287514889">
                  <w:marLeft w:val="0"/>
                  <w:marRight w:val="0"/>
                  <w:marTop w:val="0"/>
                  <w:marBottom w:val="0"/>
                  <w:divBdr>
                    <w:top w:val="none" w:sz="0" w:space="0" w:color="auto"/>
                    <w:left w:val="none" w:sz="0" w:space="0" w:color="auto"/>
                    <w:bottom w:val="none" w:sz="0" w:space="0" w:color="auto"/>
                    <w:right w:val="none" w:sz="0" w:space="0" w:color="auto"/>
                  </w:divBdr>
                </w:div>
                <w:div w:id="1809468711">
                  <w:marLeft w:val="0"/>
                  <w:marRight w:val="0"/>
                  <w:marTop w:val="0"/>
                  <w:marBottom w:val="0"/>
                  <w:divBdr>
                    <w:top w:val="none" w:sz="0" w:space="0" w:color="auto"/>
                    <w:left w:val="none" w:sz="0" w:space="0" w:color="auto"/>
                    <w:bottom w:val="none" w:sz="0" w:space="0" w:color="auto"/>
                    <w:right w:val="none" w:sz="0" w:space="0" w:color="auto"/>
                  </w:divBdr>
                </w:div>
                <w:div w:id="2031683909">
                  <w:marLeft w:val="0"/>
                  <w:marRight w:val="0"/>
                  <w:marTop w:val="0"/>
                  <w:marBottom w:val="0"/>
                  <w:divBdr>
                    <w:top w:val="none" w:sz="0" w:space="0" w:color="auto"/>
                    <w:left w:val="none" w:sz="0" w:space="0" w:color="auto"/>
                    <w:bottom w:val="none" w:sz="0" w:space="0" w:color="auto"/>
                    <w:right w:val="none" w:sz="0" w:space="0" w:color="auto"/>
                  </w:divBdr>
                </w:div>
                <w:div w:id="1479305101">
                  <w:marLeft w:val="0"/>
                  <w:marRight w:val="0"/>
                  <w:marTop w:val="0"/>
                  <w:marBottom w:val="0"/>
                  <w:divBdr>
                    <w:top w:val="none" w:sz="0" w:space="0" w:color="auto"/>
                    <w:left w:val="none" w:sz="0" w:space="0" w:color="auto"/>
                    <w:bottom w:val="none" w:sz="0" w:space="0" w:color="auto"/>
                    <w:right w:val="none" w:sz="0" w:space="0" w:color="auto"/>
                  </w:divBdr>
                  <w:divsChild>
                    <w:div w:id="3717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7224">
          <w:marLeft w:val="0"/>
          <w:marRight w:val="0"/>
          <w:marTop w:val="0"/>
          <w:marBottom w:val="0"/>
          <w:divBdr>
            <w:top w:val="none" w:sz="0" w:space="0" w:color="auto"/>
            <w:left w:val="none" w:sz="0" w:space="0" w:color="auto"/>
            <w:bottom w:val="none" w:sz="0" w:space="0" w:color="auto"/>
            <w:right w:val="none" w:sz="0" w:space="0" w:color="auto"/>
          </w:divBdr>
          <w:divsChild>
            <w:div w:id="31882318">
              <w:marLeft w:val="-210"/>
              <w:marRight w:val="-75"/>
              <w:marTop w:val="0"/>
              <w:marBottom w:val="0"/>
              <w:divBdr>
                <w:top w:val="none" w:sz="0" w:space="0" w:color="auto"/>
                <w:left w:val="none" w:sz="0" w:space="0" w:color="auto"/>
                <w:bottom w:val="none" w:sz="0" w:space="0" w:color="auto"/>
                <w:right w:val="none" w:sz="0" w:space="0" w:color="auto"/>
              </w:divBdr>
              <w:divsChild>
                <w:div w:id="1394113196">
                  <w:marLeft w:val="0"/>
                  <w:marRight w:val="0"/>
                  <w:marTop w:val="0"/>
                  <w:marBottom w:val="0"/>
                  <w:divBdr>
                    <w:top w:val="none" w:sz="0" w:space="0" w:color="auto"/>
                    <w:left w:val="none" w:sz="0" w:space="0" w:color="auto"/>
                    <w:bottom w:val="none" w:sz="0" w:space="0" w:color="auto"/>
                    <w:right w:val="none" w:sz="0" w:space="0" w:color="auto"/>
                  </w:divBdr>
                </w:div>
                <w:div w:id="753285968">
                  <w:marLeft w:val="0"/>
                  <w:marRight w:val="0"/>
                  <w:marTop w:val="0"/>
                  <w:marBottom w:val="0"/>
                  <w:divBdr>
                    <w:top w:val="none" w:sz="0" w:space="0" w:color="auto"/>
                    <w:left w:val="none" w:sz="0" w:space="0" w:color="auto"/>
                    <w:bottom w:val="none" w:sz="0" w:space="0" w:color="auto"/>
                    <w:right w:val="none" w:sz="0" w:space="0" w:color="auto"/>
                  </w:divBdr>
                  <w:divsChild>
                    <w:div w:id="1030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3560">
          <w:marLeft w:val="0"/>
          <w:marRight w:val="0"/>
          <w:marTop w:val="0"/>
          <w:marBottom w:val="0"/>
          <w:divBdr>
            <w:top w:val="none" w:sz="0" w:space="0" w:color="auto"/>
            <w:left w:val="none" w:sz="0" w:space="0" w:color="auto"/>
            <w:bottom w:val="none" w:sz="0" w:space="0" w:color="auto"/>
            <w:right w:val="none" w:sz="0" w:space="0" w:color="auto"/>
          </w:divBdr>
          <w:divsChild>
            <w:div w:id="1136529657">
              <w:marLeft w:val="-210"/>
              <w:marRight w:val="-75"/>
              <w:marTop w:val="0"/>
              <w:marBottom w:val="0"/>
              <w:divBdr>
                <w:top w:val="none" w:sz="0" w:space="0" w:color="auto"/>
                <w:left w:val="none" w:sz="0" w:space="0" w:color="auto"/>
                <w:bottom w:val="none" w:sz="0" w:space="0" w:color="auto"/>
                <w:right w:val="none" w:sz="0" w:space="0" w:color="auto"/>
              </w:divBdr>
              <w:divsChild>
                <w:div w:id="1776948193">
                  <w:marLeft w:val="0"/>
                  <w:marRight w:val="0"/>
                  <w:marTop w:val="0"/>
                  <w:marBottom w:val="0"/>
                  <w:divBdr>
                    <w:top w:val="none" w:sz="0" w:space="0" w:color="auto"/>
                    <w:left w:val="none" w:sz="0" w:space="0" w:color="auto"/>
                    <w:bottom w:val="none" w:sz="0" w:space="0" w:color="auto"/>
                    <w:right w:val="none" w:sz="0" w:space="0" w:color="auto"/>
                  </w:divBdr>
                </w:div>
                <w:div w:id="1054885355">
                  <w:marLeft w:val="0"/>
                  <w:marRight w:val="0"/>
                  <w:marTop w:val="0"/>
                  <w:marBottom w:val="0"/>
                  <w:divBdr>
                    <w:top w:val="none" w:sz="0" w:space="0" w:color="auto"/>
                    <w:left w:val="none" w:sz="0" w:space="0" w:color="auto"/>
                    <w:bottom w:val="none" w:sz="0" w:space="0" w:color="auto"/>
                    <w:right w:val="none" w:sz="0" w:space="0" w:color="auto"/>
                  </w:divBdr>
                </w:div>
                <w:div w:id="622155139">
                  <w:marLeft w:val="0"/>
                  <w:marRight w:val="0"/>
                  <w:marTop w:val="0"/>
                  <w:marBottom w:val="0"/>
                  <w:divBdr>
                    <w:top w:val="none" w:sz="0" w:space="0" w:color="auto"/>
                    <w:left w:val="none" w:sz="0" w:space="0" w:color="auto"/>
                    <w:bottom w:val="none" w:sz="0" w:space="0" w:color="auto"/>
                    <w:right w:val="none" w:sz="0" w:space="0" w:color="auto"/>
                  </w:divBdr>
                  <w:divsChild>
                    <w:div w:id="1741947548">
                      <w:marLeft w:val="0"/>
                      <w:marRight w:val="0"/>
                      <w:marTop w:val="0"/>
                      <w:marBottom w:val="0"/>
                      <w:divBdr>
                        <w:top w:val="none" w:sz="0" w:space="0" w:color="auto"/>
                        <w:left w:val="none" w:sz="0" w:space="0" w:color="auto"/>
                        <w:bottom w:val="none" w:sz="0" w:space="0" w:color="auto"/>
                        <w:right w:val="none" w:sz="0" w:space="0" w:color="auto"/>
                      </w:divBdr>
                    </w:div>
                  </w:divsChild>
                </w:div>
                <w:div w:id="410930423">
                  <w:marLeft w:val="0"/>
                  <w:marRight w:val="0"/>
                  <w:marTop w:val="0"/>
                  <w:marBottom w:val="0"/>
                  <w:divBdr>
                    <w:top w:val="none" w:sz="0" w:space="0" w:color="auto"/>
                    <w:left w:val="none" w:sz="0" w:space="0" w:color="auto"/>
                    <w:bottom w:val="none" w:sz="0" w:space="0" w:color="auto"/>
                    <w:right w:val="none" w:sz="0" w:space="0" w:color="auto"/>
                  </w:divBdr>
                </w:div>
                <w:div w:id="914439932">
                  <w:marLeft w:val="0"/>
                  <w:marRight w:val="0"/>
                  <w:marTop w:val="0"/>
                  <w:marBottom w:val="0"/>
                  <w:divBdr>
                    <w:top w:val="none" w:sz="0" w:space="0" w:color="auto"/>
                    <w:left w:val="none" w:sz="0" w:space="0" w:color="auto"/>
                    <w:bottom w:val="none" w:sz="0" w:space="0" w:color="auto"/>
                    <w:right w:val="none" w:sz="0" w:space="0" w:color="auto"/>
                  </w:divBdr>
                </w:div>
                <w:div w:id="264655827">
                  <w:marLeft w:val="0"/>
                  <w:marRight w:val="0"/>
                  <w:marTop w:val="0"/>
                  <w:marBottom w:val="0"/>
                  <w:divBdr>
                    <w:top w:val="none" w:sz="0" w:space="0" w:color="auto"/>
                    <w:left w:val="none" w:sz="0" w:space="0" w:color="auto"/>
                    <w:bottom w:val="none" w:sz="0" w:space="0" w:color="auto"/>
                    <w:right w:val="none" w:sz="0" w:space="0" w:color="auto"/>
                  </w:divBdr>
                  <w:divsChild>
                    <w:div w:id="1443186313">
                      <w:marLeft w:val="0"/>
                      <w:marRight w:val="0"/>
                      <w:marTop w:val="0"/>
                      <w:marBottom w:val="0"/>
                      <w:divBdr>
                        <w:top w:val="none" w:sz="0" w:space="0" w:color="auto"/>
                        <w:left w:val="none" w:sz="0" w:space="0" w:color="auto"/>
                        <w:bottom w:val="none" w:sz="0" w:space="0" w:color="auto"/>
                        <w:right w:val="none" w:sz="0" w:space="0" w:color="auto"/>
                      </w:divBdr>
                    </w:div>
                  </w:divsChild>
                </w:div>
                <w:div w:id="1472362178">
                  <w:marLeft w:val="0"/>
                  <w:marRight w:val="0"/>
                  <w:marTop w:val="0"/>
                  <w:marBottom w:val="0"/>
                  <w:divBdr>
                    <w:top w:val="none" w:sz="0" w:space="0" w:color="auto"/>
                    <w:left w:val="none" w:sz="0" w:space="0" w:color="auto"/>
                    <w:bottom w:val="none" w:sz="0" w:space="0" w:color="auto"/>
                    <w:right w:val="none" w:sz="0" w:space="0" w:color="auto"/>
                  </w:divBdr>
                </w:div>
                <w:div w:id="672296176">
                  <w:marLeft w:val="0"/>
                  <w:marRight w:val="0"/>
                  <w:marTop w:val="0"/>
                  <w:marBottom w:val="0"/>
                  <w:divBdr>
                    <w:top w:val="none" w:sz="0" w:space="0" w:color="auto"/>
                    <w:left w:val="none" w:sz="0" w:space="0" w:color="auto"/>
                    <w:bottom w:val="none" w:sz="0" w:space="0" w:color="auto"/>
                    <w:right w:val="none" w:sz="0" w:space="0" w:color="auto"/>
                  </w:divBdr>
                  <w:divsChild>
                    <w:div w:id="555164142">
                      <w:marLeft w:val="0"/>
                      <w:marRight w:val="0"/>
                      <w:marTop w:val="0"/>
                      <w:marBottom w:val="0"/>
                      <w:divBdr>
                        <w:top w:val="none" w:sz="0" w:space="0" w:color="auto"/>
                        <w:left w:val="none" w:sz="0" w:space="0" w:color="auto"/>
                        <w:bottom w:val="none" w:sz="0" w:space="0" w:color="auto"/>
                        <w:right w:val="none" w:sz="0" w:space="0" w:color="auto"/>
                      </w:divBdr>
                    </w:div>
                  </w:divsChild>
                </w:div>
                <w:div w:id="1441072785">
                  <w:marLeft w:val="0"/>
                  <w:marRight w:val="0"/>
                  <w:marTop w:val="0"/>
                  <w:marBottom w:val="0"/>
                  <w:divBdr>
                    <w:top w:val="none" w:sz="0" w:space="0" w:color="auto"/>
                    <w:left w:val="none" w:sz="0" w:space="0" w:color="auto"/>
                    <w:bottom w:val="none" w:sz="0" w:space="0" w:color="auto"/>
                    <w:right w:val="none" w:sz="0" w:space="0" w:color="auto"/>
                  </w:divBdr>
                </w:div>
                <w:div w:id="806557351">
                  <w:marLeft w:val="0"/>
                  <w:marRight w:val="0"/>
                  <w:marTop w:val="0"/>
                  <w:marBottom w:val="0"/>
                  <w:divBdr>
                    <w:top w:val="none" w:sz="0" w:space="0" w:color="auto"/>
                    <w:left w:val="none" w:sz="0" w:space="0" w:color="auto"/>
                    <w:bottom w:val="none" w:sz="0" w:space="0" w:color="auto"/>
                    <w:right w:val="none" w:sz="0" w:space="0" w:color="auto"/>
                  </w:divBdr>
                  <w:divsChild>
                    <w:div w:id="1700661366">
                      <w:marLeft w:val="0"/>
                      <w:marRight w:val="0"/>
                      <w:marTop w:val="0"/>
                      <w:marBottom w:val="0"/>
                      <w:divBdr>
                        <w:top w:val="none" w:sz="0" w:space="0" w:color="auto"/>
                        <w:left w:val="none" w:sz="0" w:space="0" w:color="auto"/>
                        <w:bottom w:val="none" w:sz="0" w:space="0" w:color="auto"/>
                        <w:right w:val="none" w:sz="0" w:space="0" w:color="auto"/>
                      </w:divBdr>
                    </w:div>
                  </w:divsChild>
                </w:div>
                <w:div w:id="131022401">
                  <w:marLeft w:val="0"/>
                  <w:marRight w:val="0"/>
                  <w:marTop w:val="0"/>
                  <w:marBottom w:val="0"/>
                  <w:divBdr>
                    <w:top w:val="none" w:sz="0" w:space="0" w:color="auto"/>
                    <w:left w:val="none" w:sz="0" w:space="0" w:color="auto"/>
                    <w:bottom w:val="none" w:sz="0" w:space="0" w:color="auto"/>
                    <w:right w:val="none" w:sz="0" w:space="0" w:color="auto"/>
                  </w:divBdr>
                </w:div>
                <w:div w:id="4290337">
                  <w:marLeft w:val="0"/>
                  <w:marRight w:val="0"/>
                  <w:marTop w:val="0"/>
                  <w:marBottom w:val="0"/>
                  <w:divBdr>
                    <w:top w:val="none" w:sz="0" w:space="0" w:color="auto"/>
                    <w:left w:val="none" w:sz="0" w:space="0" w:color="auto"/>
                    <w:bottom w:val="none" w:sz="0" w:space="0" w:color="auto"/>
                    <w:right w:val="none" w:sz="0" w:space="0" w:color="auto"/>
                  </w:divBdr>
                  <w:divsChild>
                    <w:div w:id="1395203367">
                      <w:marLeft w:val="0"/>
                      <w:marRight w:val="0"/>
                      <w:marTop w:val="0"/>
                      <w:marBottom w:val="0"/>
                      <w:divBdr>
                        <w:top w:val="none" w:sz="0" w:space="0" w:color="auto"/>
                        <w:left w:val="none" w:sz="0" w:space="0" w:color="auto"/>
                        <w:bottom w:val="none" w:sz="0" w:space="0" w:color="auto"/>
                        <w:right w:val="none" w:sz="0" w:space="0" w:color="auto"/>
                      </w:divBdr>
                    </w:div>
                  </w:divsChild>
                </w:div>
                <w:div w:id="1796756948">
                  <w:marLeft w:val="0"/>
                  <w:marRight w:val="0"/>
                  <w:marTop w:val="0"/>
                  <w:marBottom w:val="0"/>
                  <w:divBdr>
                    <w:top w:val="none" w:sz="0" w:space="0" w:color="auto"/>
                    <w:left w:val="none" w:sz="0" w:space="0" w:color="auto"/>
                    <w:bottom w:val="none" w:sz="0" w:space="0" w:color="auto"/>
                    <w:right w:val="none" w:sz="0" w:space="0" w:color="auto"/>
                  </w:divBdr>
                </w:div>
                <w:div w:id="1056243762">
                  <w:marLeft w:val="0"/>
                  <w:marRight w:val="0"/>
                  <w:marTop w:val="0"/>
                  <w:marBottom w:val="0"/>
                  <w:divBdr>
                    <w:top w:val="none" w:sz="0" w:space="0" w:color="auto"/>
                    <w:left w:val="none" w:sz="0" w:space="0" w:color="auto"/>
                    <w:bottom w:val="none" w:sz="0" w:space="0" w:color="auto"/>
                    <w:right w:val="none" w:sz="0" w:space="0" w:color="auto"/>
                  </w:divBdr>
                </w:div>
                <w:div w:id="322927049">
                  <w:marLeft w:val="0"/>
                  <w:marRight w:val="0"/>
                  <w:marTop w:val="0"/>
                  <w:marBottom w:val="0"/>
                  <w:divBdr>
                    <w:top w:val="none" w:sz="0" w:space="0" w:color="auto"/>
                    <w:left w:val="none" w:sz="0" w:space="0" w:color="auto"/>
                    <w:bottom w:val="none" w:sz="0" w:space="0" w:color="auto"/>
                    <w:right w:val="none" w:sz="0" w:space="0" w:color="auto"/>
                  </w:divBdr>
                </w:div>
                <w:div w:id="1031415865">
                  <w:marLeft w:val="0"/>
                  <w:marRight w:val="0"/>
                  <w:marTop w:val="0"/>
                  <w:marBottom w:val="0"/>
                  <w:divBdr>
                    <w:top w:val="none" w:sz="0" w:space="0" w:color="auto"/>
                    <w:left w:val="none" w:sz="0" w:space="0" w:color="auto"/>
                    <w:bottom w:val="none" w:sz="0" w:space="0" w:color="auto"/>
                    <w:right w:val="none" w:sz="0" w:space="0" w:color="auto"/>
                  </w:divBdr>
                </w:div>
                <w:div w:id="555552927">
                  <w:marLeft w:val="0"/>
                  <w:marRight w:val="0"/>
                  <w:marTop w:val="0"/>
                  <w:marBottom w:val="0"/>
                  <w:divBdr>
                    <w:top w:val="none" w:sz="0" w:space="0" w:color="auto"/>
                    <w:left w:val="none" w:sz="0" w:space="0" w:color="auto"/>
                    <w:bottom w:val="none" w:sz="0" w:space="0" w:color="auto"/>
                    <w:right w:val="none" w:sz="0" w:space="0" w:color="auto"/>
                  </w:divBdr>
                </w:div>
                <w:div w:id="953052796">
                  <w:marLeft w:val="0"/>
                  <w:marRight w:val="0"/>
                  <w:marTop w:val="0"/>
                  <w:marBottom w:val="0"/>
                  <w:divBdr>
                    <w:top w:val="none" w:sz="0" w:space="0" w:color="auto"/>
                    <w:left w:val="none" w:sz="0" w:space="0" w:color="auto"/>
                    <w:bottom w:val="none" w:sz="0" w:space="0" w:color="auto"/>
                    <w:right w:val="none" w:sz="0" w:space="0" w:color="auto"/>
                  </w:divBdr>
                </w:div>
                <w:div w:id="820655009">
                  <w:marLeft w:val="0"/>
                  <w:marRight w:val="0"/>
                  <w:marTop w:val="0"/>
                  <w:marBottom w:val="0"/>
                  <w:divBdr>
                    <w:top w:val="none" w:sz="0" w:space="0" w:color="auto"/>
                    <w:left w:val="none" w:sz="0" w:space="0" w:color="auto"/>
                    <w:bottom w:val="none" w:sz="0" w:space="0" w:color="auto"/>
                    <w:right w:val="none" w:sz="0" w:space="0" w:color="auto"/>
                  </w:divBdr>
                </w:div>
                <w:div w:id="1371763120">
                  <w:marLeft w:val="0"/>
                  <w:marRight w:val="0"/>
                  <w:marTop w:val="0"/>
                  <w:marBottom w:val="0"/>
                  <w:divBdr>
                    <w:top w:val="none" w:sz="0" w:space="0" w:color="auto"/>
                    <w:left w:val="none" w:sz="0" w:space="0" w:color="auto"/>
                    <w:bottom w:val="none" w:sz="0" w:space="0" w:color="auto"/>
                    <w:right w:val="none" w:sz="0" w:space="0" w:color="auto"/>
                  </w:divBdr>
                </w:div>
                <w:div w:id="673726357">
                  <w:marLeft w:val="0"/>
                  <w:marRight w:val="0"/>
                  <w:marTop w:val="0"/>
                  <w:marBottom w:val="0"/>
                  <w:divBdr>
                    <w:top w:val="none" w:sz="0" w:space="0" w:color="auto"/>
                    <w:left w:val="none" w:sz="0" w:space="0" w:color="auto"/>
                    <w:bottom w:val="none" w:sz="0" w:space="0" w:color="auto"/>
                    <w:right w:val="none" w:sz="0" w:space="0" w:color="auto"/>
                  </w:divBdr>
                </w:div>
                <w:div w:id="1421639495">
                  <w:marLeft w:val="0"/>
                  <w:marRight w:val="0"/>
                  <w:marTop w:val="0"/>
                  <w:marBottom w:val="0"/>
                  <w:divBdr>
                    <w:top w:val="none" w:sz="0" w:space="0" w:color="auto"/>
                    <w:left w:val="none" w:sz="0" w:space="0" w:color="auto"/>
                    <w:bottom w:val="none" w:sz="0" w:space="0" w:color="auto"/>
                    <w:right w:val="none" w:sz="0" w:space="0" w:color="auto"/>
                  </w:divBdr>
                </w:div>
                <w:div w:id="2027977689">
                  <w:marLeft w:val="0"/>
                  <w:marRight w:val="0"/>
                  <w:marTop w:val="0"/>
                  <w:marBottom w:val="0"/>
                  <w:divBdr>
                    <w:top w:val="none" w:sz="0" w:space="0" w:color="auto"/>
                    <w:left w:val="none" w:sz="0" w:space="0" w:color="auto"/>
                    <w:bottom w:val="none" w:sz="0" w:space="0" w:color="auto"/>
                    <w:right w:val="none" w:sz="0" w:space="0" w:color="auto"/>
                  </w:divBdr>
                </w:div>
                <w:div w:id="1661885540">
                  <w:marLeft w:val="0"/>
                  <w:marRight w:val="0"/>
                  <w:marTop w:val="0"/>
                  <w:marBottom w:val="0"/>
                  <w:divBdr>
                    <w:top w:val="none" w:sz="0" w:space="0" w:color="auto"/>
                    <w:left w:val="none" w:sz="0" w:space="0" w:color="auto"/>
                    <w:bottom w:val="none" w:sz="0" w:space="0" w:color="auto"/>
                    <w:right w:val="none" w:sz="0" w:space="0" w:color="auto"/>
                  </w:divBdr>
                </w:div>
                <w:div w:id="1700352030">
                  <w:marLeft w:val="0"/>
                  <w:marRight w:val="0"/>
                  <w:marTop w:val="0"/>
                  <w:marBottom w:val="0"/>
                  <w:divBdr>
                    <w:top w:val="none" w:sz="0" w:space="0" w:color="auto"/>
                    <w:left w:val="none" w:sz="0" w:space="0" w:color="auto"/>
                    <w:bottom w:val="none" w:sz="0" w:space="0" w:color="auto"/>
                    <w:right w:val="none" w:sz="0" w:space="0" w:color="auto"/>
                  </w:divBdr>
                  <w:divsChild>
                    <w:div w:id="2112317033">
                      <w:marLeft w:val="0"/>
                      <w:marRight w:val="0"/>
                      <w:marTop w:val="0"/>
                      <w:marBottom w:val="0"/>
                      <w:divBdr>
                        <w:top w:val="none" w:sz="0" w:space="0" w:color="auto"/>
                        <w:left w:val="none" w:sz="0" w:space="0" w:color="auto"/>
                        <w:bottom w:val="none" w:sz="0" w:space="0" w:color="auto"/>
                        <w:right w:val="none" w:sz="0" w:space="0" w:color="auto"/>
                      </w:divBdr>
                    </w:div>
                  </w:divsChild>
                </w:div>
                <w:div w:id="1020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8060">
          <w:marLeft w:val="0"/>
          <w:marRight w:val="0"/>
          <w:marTop w:val="0"/>
          <w:marBottom w:val="0"/>
          <w:divBdr>
            <w:top w:val="none" w:sz="0" w:space="0" w:color="auto"/>
            <w:left w:val="none" w:sz="0" w:space="0" w:color="auto"/>
            <w:bottom w:val="none" w:sz="0" w:space="0" w:color="auto"/>
            <w:right w:val="none" w:sz="0" w:space="0" w:color="auto"/>
          </w:divBdr>
          <w:divsChild>
            <w:div w:id="1233616147">
              <w:marLeft w:val="-210"/>
              <w:marRight w:val="-75"/>
              <w:marTop w:val="0"/>
              <w:marBottom w:val="0"/>
              <w:divBdr>
                <w:top w:val="none" w:sz="0" w:space="0" w:color="auto"/>
                <w:left w:val="none" w:sz="0" w:space="0" w:color="auto"/>
                <w:bottom w:val="none" w:sz="0" w:space="0" w:color="auto"/>
                <w:right w:val="none" w:sz="0" w:space="0" w:color="auto"/>
              </w:divBdr>
              <w:divsChild>
                <w:div w:id="1457717910">
                  <w:marLeft w:val="0"/>
                  <w:marRight w:val="0"/>
                  <w:marTop w:val="0"/>
                  <w:marBottom w:val="0"/>
                  <w:divBdr>
                    <w:top w:val="none" w:sz="0" w:space="0" w:color="auto"/>
                    <w:left w:val="none" w:sz="0" w:space="0" w:color="auto"/>
                    <w:bottom w:val="none" w:sz="0" w:space="0" w:color="auto"/>
                    <w:right w:val="none" w:sz="0" w:space="0" w:color="auto"/>
                  </w:divBdr>
                </w:div>
                <w:div w:id="1074166375">
                  <w:marLeft w:val="0"/>
                  <w:marRight w:val="0"/>
                  <w:marTop w:val="0"/>
                  <w:marBottom w:val="0"/>
                  <w:divBdr>
                    <w:top w:val="none" w:sz="0" w:space="0" w:color="auto"/>
                    <w:left w:val="none" w:sz="0" w:space="0" w:color="auto"/>
                    <w:bottom w:val="none" w:sz="0" w:space="0" w:color="auto"/>
                    <w:right w:val="none" w:sz="0" w:space="0" w:color="auto"/>
                  </w:divBdr>
                </w:div>
                <w:div w:id="70855761">
                  <w:marLeft w:val="0"/>
                  <w:marRight w:val="0"/>
                  <w:marTop w:val="0"/>
                  <w:marBottom w:val="0"/>
                  <w:divBdr>
                    <w:top w:val="none" w:sz="0" w:space="0" w:color="auto"/>
                    <w:left w:val="none" w:sz="0" w:space="0" w:color="auto"/>
                    <w:bottom w:val="none" w:sz="0" w:space="0" w:color="auto"/>
                    <w:right w:val="none" w:sz="0" w:space="0" w:color="auto"/>
                  </w:divBdr>
                  <w:divsChild>
                    <w:div w:id="1821649076">
                      <w:marLeft w:val="0"/>
                      <w:marRight w:val="0"/>
                      <w:marTop w:val="0"/>
                      <w:marBottom w:val="0"/>
                      <w:divBdr>
                        <w:top w:val="none" w:sz="0" w:space="0" w:color="auto"/>
                        <w:left w:val="none" w:sz="0" w:space="0" w:color="auto"/>
                        <w:bottom w:val="none" w:sz="0" w:space="0" w:color="auto"/>
                        <w:right w:val="none" w:sz="0" w:space="0" w:color="auto"/>
                      </w:divBdr>
                    </w:div>
                  </w:divsChild>
                </w:div>
                <w:div w:id="948125619">
                  <w:marLeft w:val="0"/>
                  <w:marRight w:val="0"/>
                  <w:marTop w:val="0"/>
                  <w:marBottom w:val="0"/>
                  <w:divBdr>
                    <w:top w:val="none" w:sz="0" w:space="0" w:color="auto"/>
                    <w:left w:val="none" w:sz="0" w:space="0" w:color="auto"/>
                    <w:bottom w:val="none" w:sz="0" w:space="0" w:color="auto"/>
                    <w:right w:val="none" w:sz="0" w:space="0" w:color="auto"/>
                  </w:divBdr>
                </w:div>
                <w:div w:id="1790665029">
                  <w:marLeft w:val="0"/>
                  <w:marRight w:val="0"/>
                  <w:marTop w:val="0"/>
                  <w:marBottom w:val="0"/>
                  <w:divBdr>
                    <w:top w:val="none" w:sz="0" w:space="0" w:color="auto"/>
                    <w:left w:val="none" w:sz="0" w:space="0" w:color="auto"/>
                    <w:bottom w:val="none" w:sz="0" w:space="0" w:color="auto"/>
                    <w:right w:val="none" w:sz="0" w:space="0" w:color="auto"/>
                  </w:divBdr>
                  <w:divsChild>
                    <w:div w:id="1103648820">
                      <w:marLeft w:val="0"/>
                      <w:marRight w:val="0"/>
                      <w:marTop w:val="0"/>
                      <w:marBottom w:val="0"/>
                      <w:divBdr>
                        <w:top w:val="none" w:sz="0" w:space="0" w:color="auto"/>
                        <w:left w:val="none" w:sz="0" w:space="0" w:color="auto"/>
                        <w:bottom w:val="none" w:sz="0" w:space="0" w:color="auto"/>
                        <w:right w:val="none" w:sz="0" w:space="0" w:color="auto"/>
                      </w:divBdr>
                    </w:div>
                  </w:divsChild>
                </w:div>
                <w:div w:id="888228813">
                  <w:marLeft w:val="0"/>
                  <w:marRight w:val="0"/>
                  <w:marTop w:val="0"/>
                  <w:marBottom w:val="0"/>
                  <w:divBdr>
                    <w:top w:val="none" w:sz="0" w:space="0" w:color="auto"/>
                    <w:left w:val="none" w:sz="0" w:space="0" w:color="auto"/>
                    <w:bottom w:val="none" w:sz="0" w:space="0" w:color="auto"/>
                    <w:right w:val="none" w:sz="0" w:space="0" w:color="auto"/>
                  </w:divBdr>
                </w:div>
                <w:div w:id="330260833">
                  <w:marLeft w:val="0"/>
                  <w:marRight w:val="0"/>
                  <w:marTop w:val="0"/>
                  <w:marBottom w:val="0"/>
                  <w:divBdr>
                    <w:top w:val="none" w:sz="0" w:space="0" w:color="auto"/>
                    <w:left w:val="none" w:sz="0" w:space="0" w:color="auto"/>
                    <w:bottom w:val="none" w:sz="0" w:space="0" w:color="auto"/>
                    <w:right w:val="none" w:sz="0" w:space="0" w:color="auto"/>
                  </w:divBdr>
                </w:div>
                <w:div w:id="1246113670">
                  <w:marLeft w:val="0"/>
                  <w:marRight w:val="0"/>
                  <w:marTop w:val="0"/>
                  <w:marBottom w:val="0"/>
                  <w:divBdr>
                    <w:top w:val="none" w:sz="0" w:space="0" w:color="auto"/>
                    <w:left w:val="none" w:sz="0" w:space="0" w:color="auto"/>
                    <w:bottom w:val="none" w:sz="0" w:space="0" w:color="auto"/>
                    <w:right w:val="none" w:sz="0" w:space="0" w:color="auto"/>
                  </w:divBdr>
                  <w:divsChild>
                    <w:div w:id="1660305207">
                      <w:marLeft w:val="0"/>
                      <w:marRight w:val="0"/>
                      <w:marTop w:val="0"/>
                      <w:marBottom w:val="0"/>
                      <w:divBdr>
                        <w:top w:val="none" w:sz="0" w:space="0" w:color="auto"/>
                        <w:left w:val="none" w:sz="0" w:space="0" w:color="auto"/>
                        <w:bottom w:val="none" w:sz="0" w:space="0" w:color="auto"/>
                        <w:right w:val="none" w:sz="0" w:space="0" w:color="auto"/>
                      </w:divBdr>
                    </w:div>
                  </w:divsChild>
                </w:div>
                <w:div w:id="796145929">
                  <w:marLeft w:val="0"/>
                  <w:marRight w:val="0"/>
                  <w:marTop w:val="0"/>
                  <w:marBottom w:val="0"/>
                  <w:divBdr>
                    <w:top w:val="none" w:sz="0" w:space="0" w:color="auto"/>
                    <w:left w:val="none" w:sz="0" w:space="0" w:color="auto"/>
                    <w:bottom w:val="none" w:sz="0" w:space="0" w:color="auto"/>
                    <w:right w:val="none" w:sz="0" w:space="0" w:color="auto"/>
                  </w:divBdr>
                </w:div>
                <w:div w:id="411438483">
                  <w:marLeft w:val="0"/>
                  <w:marRight w:val="0"/>
                  <w:marTop w:val="0"/>
                  <w:marBottom w:val="0"/>
                  <w:divBdr>
                    <w:top w:val="none" w:sz="0" w:space="0" w:color="auto"/>
                    <w:left w:val="none" w:sz="0" w:space="0" w:color="auto"/>
                    <w:bottom w:val="none" w:sz="0" w:space="0" w:color="auto"/>
                    <w:right w:val="none" w:sz="0" w:space="0" w:color="auto"/>
                  </w:divBdr>
                </w:div>
                <w:div w:id="290671368">
                  <w:marLeft w:val="0"/>
                  <w:marRight w:val="0"/>
                  <w:marTop w:val="0"/>
                  <w:marBottom w:val="0"/>
                  <w:divBdr>
                    <w:top w:val="none" w:sz="0" w:space="0" w:color="auto"/>
                    <w:left w:val="none" w:sz="0" w:space="0" w:color="auto"/>
                    <w:bottom w:val="none" w:sz="0" w:space="0" w:color="auto"/>
                    <w:right w:val="none" w:sz="0" w:space="0" w:color="auto"/>
                  </w:divBdr>
                  <w:divsChild>
                    <w:div w:id="1173960318">
                      <w:marLeft w:val="0"/>
                      <w:marRight w:val="0"/>
                      <w:marTop w:val="0"/>
                      <w:marBottom w:val="0"/>
                      <w:divBdr>
                        <w:top w:val="none" w:sz="0" w:space="0" w:color="auto"/>
                        <w:left w:val="none" w:sz="0" w:space="0" w:color="auto"/>
                        <w:bottom w:val="none" w:sz="0" w:space="0" w:color="auto"/>
                        <w:right w:val="none" w:sz="0" w:space="0" w:color="auto"/>
                      </w:divBdr>
                    </w:div>
                  </w:divsChild>
                </w:div>
                <w:div w:id="2130782760">
                  <w:marLeft w:val="0"/>
                  <w:marRight w:val="0"/>
                  <w:marTop w:val="0"/>
                  <w:marBottom w:val="0"/>
                  <w:divBdr>
                    <w:top w:val="none" w:sz="0" w:space="0" w:color="auto"/>
                    <w:left w:val="none" w:sz="0" w:space="0" w:color="auto"/>
                    <w:bottom w:val="none" w:sz="0" w:space="0" w:color="auto"/>
                    <w:right w:val="none" w:sz="0" w:space="0" w:color="auto"/>
                  </w:divBdr>
                </w:div>
                <w:div w:id="1362971203">
                  <w:marLeft w:val="0"/>
                  <w:marRight w:val="0"/>
                  <w:marTop w:val="0"/>
                  <w:marBottom w:val="0"/>
                  <w:divBdr>
                    <w:top w:val="none" w:sz="0" w:space="0" w:color="auto"/>
                    <w:left w:val="none" w:sz="0" w:space="0" w:color="auto"/>
                    <w:bottom w:val="none" w:sz="0" w:space="0" w:color="auto"/>
                    <w:right w:val="none" w:sz="0" w:space="0" w:color="auto"/>
                  </w:divBdr>
                </w:div>
                <w:div w:id="250429774">
                  <w:marLeft w:val="0"/>
                  <w:marRight w:val="0"/>
                  <w:marTop w:val="0"/>
                  <w:marBottom w:val="0"/>
                  <w:divBdr>
                    <w:top w:val="none" w:sz="0" w:space="0" w:color="auto"/>
                    <w:left w:val="none" w:sz="0" w:space="0" w:color="auto"/>
                    <w:bottom w:val="none" w:sz="0" w:space="0" w:color="auto"/>
                    <w:right w:val="none" w:sz="0" w:space="0" w:color="auto"/>
                  </w:divBdr>
                </w:div>
                <w:div w:id="225067837">
                  <w:marLeft w:val="0"/>
                  <w:marRight w:val="0"/>
                  <w:marTop w:val="0"/>
                  <w:marBottom w:val="0"/>
                  <w:divBdr>
                    <w:top w:val="none" w:sz="0" w:space="0" w:color="auto"/>
                    <w:left w:val="none" w:sz="0" w:space="0" w:color="auto"/>
                    <w:bottom w:val="none" w:sz="0" w:space="0" w:color="auto"/>
                    <w:right w:val="none" w:sz="0" w:space="0" w:color="auto"/>
                  </w:divBdr>
                  <w:divsChild>
                    <w:div w:id="1668246165">
                      <w:marLeft w:val="0"/>
                      <w:marRight w:val="0"/>
                      <w:marTop w:val="0"/>
                      <w:marBottom w:val="0"/>
                      <w:divBdr>
                        <w:top w:val="none" w:sz="0" w:space="0" w:color="auto"/>
                        <w:left w:val="none" w:sz="0" w:space="0" w:color="auto"/>
                        <w:bottom w:val="none" w:sz="0" w:space="0" w:color="auto"/>
                        <w:right w:val="none" w:sz="0" w:space="0" w:color="auto"/>
                      </w:divBdr>
                    </w:div>
                  </w:divsChild>
                </w:div>
                <w:div w:id="564533911">
                  <w:marLeft w:val="0"/>
                  <w:marRight w:val="0"/>
                  <w:marTop w:val="0"/>
                  <w:marBottom w:val="0"/>
                  <w:divBdr>
                    <w:top w:val="none" w:sz="0" w:space="0" w:color="auto"/>
                    <w:left w:val="none" w:sz="0" w:space="0" w:color="auto"/>
                    <w:bottom w:val="none" w:sz="0" w:space="0" w:color="auto"/>
                    <w:right w:val="none" w:sz="0" w:space="0" w:color="auto"/>
                  </w:divBdr>
                </w:div>
                <w:div w:id="679039691">
                  <w:marLeft w:val="0"/>
                  <w:marRight w:val="0"/>
                  <w:marTop w:val="0"/>
                  <w:marBottom w:val="0"/>
                  <w:divBdr>
                    <w:top w:val="none" w:sz="0" w:space="0" w:color="auto"/>
                    <w:left w:val="none" w:sz="0" w:space="0" w:color="auto"/>
                    <w:bottom w:val="none" w:sz="0" w:space="0" w:color="auto"/>
                    <w:right w:val="none" w:sz="0" w:space="0" w:color="auto"/>
                  </w:divBdr>
                </w:div>
                <w:div w:id="1679767415">
                  <w:marLeft w:val="0"/>
                  <w:marRight w:val="0"/>
                  <w:marTop w:val="0"/>
                  <w:marBottom w:val="0"/>
                  <w:divBdr>
                    <w:top w:val="none" w:sz="0" w:space="0" w:color="auto"/>
                    <w:left w:val="none" w:sz="0" w:space="0" w:color="auto"/>
                    <w:bottom w:val="none" w:sz="0" w:space="0" w:color="auto"/>
                    <w:right w:val="none" w:sz="0" w:space="0" w:color="auto"/>
                  </w:divBdr>
                  <w:divsChild>
                    <w:div w:id="1421219340">
                      <w:marLeft w:val="0"/>
                      <w:marRight w:val="0"/>
                      <w:marTop w:val="0"/>
                      <w:marBottom w:val="0"/>
                      <w:divBdr>
                        <w:top w:val="none" w:sz="0" w:space="0" w:color="auto"/>
                        <w:left w:val="none" w:sz="0" w:space="0" w:color="auto"/>
                        <w:bottom w:val="none" w:sz="0" w:space="0" w:color="auto"/>
                        <w:right w:val="none" w:sz="0" w:space="0" w:color="auto"/>
                      </w:divBdr>
                    </w:div>
                  </w:divsChild>
                </w:div>
                <w:div w:id="2031368925">
                  <w:marLeft w:val="0"/>
                  <w:marRight w:val="0"/>
                  <w:marTop w:val="0"/>
                  <w:marBottom w:val="0"/>
                  <w:divBdr>
                    <w:top w:val="none" w:sz="0" w:space="0" w:color="auto"/>
                    <w:left w:val="none" w:sz="0" w:space="0" w:color="auto"/>
                    <w:bottom w:val="none" w:sz="0" w:space="0" w:color="auto"/>
                    <w:right w:val="none" w:sz="0" w:space="0" w:color="auto"/>
                  </w:divBdr>
                </w:div>
                <w:div w:id="1079062175">
                  <w:marLeft w:val="0"/>
                  <w:marRight w:val="0"/>
                  <w:marTop w:val="0"/>
                  <w:marBottom w:val="0"/>
                  <w:divBdr>
                    <w:top w:val="none" w:sz="0" w:space="0" w:color="auto"/>
                    <w:left w:val="none" w:sz="0" w:space="0" w:color="auto"/>
                    <w:bottom w:val="none" w:sz="0" w:space="0" w:color="auto"/>
                    <w:right w:val="none" w:sz="0" w:space="0" w:color="auto"/>
                  </w:divBdr>
                  <w:divsChild>
                    <w:div w:id="1224103940">
                      <w:marLeft w:val="0"/>
                      <w:marRight w:val="0"/>
                      <w:marTop w:val="0"/>
                      <w:marBottom w:val="0"/>
                      <w:divBdr>
                        <w:top w:val="none" w:sz="0" w:space="0" w:color="auto"/>
                        <w:left w:val="none" w:sz="0" w:space="0" w:color="auto"/>
                        <w:bottom w:val="none" w:sz="0" w:space="0" w:color="auto"/>
                        <w:right w:val="none" w:sz="0" w:space="0" w:color="auto"/>
                      </w:divBdr>
                    </w:div>
                  </w:divsChild>
                </w:div>
                <w:div w:id="584463419">
                  <w:marLeft w:val="0"/>
                  <w:marRight w:val="0"/>
                  <w:marTop w:val="0"/>
                  <w:marBottom w:val="0"/>
                  <w:divBdr>
                    <w:top w:val="none" w:sz="0" w:space="0" w:color="auto"/>
                    <w:left w:val="none" w:sz="0" w:space="0" w:color="auto"/>
                    <w:bottom w:val="none" w:sz="0" w:space="0" w:color="auto"/>
                    <w:right w:val="none" w:sz="0" w:space="0" w:color="auto"/>
                  </w:divBdr>
                </w:div>
                <w:div w:id="1848910112">
                  <w:marLeft w:val="0"/>
                  <w:marRight w:val="0"/>
                  <w:marTop w:val="0"/>
                  <w:marBottom w:val="0"/>
                  <w:divBdr>
                    <w:top w:val="none" w:sz="0" w:space="0" w:color="auto"/>
                    <w:left w:val="none" w:sz="0" w:space="0" w:color="auto"/>
                    <w:bottom w:val="none" w:sz="0" w:space="0" w:color="auto"/>
                    <w:right w:val="none" w:sz="0" w:space="0" w:color="auto"/>
                  </w:divBdr>
                  <w:divsChild>
                    <w:div w:id="1079134609">
                      <w:marLeft w:val="0"/>
                      <w:marRight w:val="0"/>
                      <w:marTop w:val="0"/>
                      <w:marBottom w:val="0"/>
                      <w:divBdr>
                        <w:top w:val="none" w:sz="0" w:space="0" w:color="auto"/>
                        <w:left w:val="none" w:sz="0" w:space="0" w:color="auto"/>
                        <w:bottom w:val="none" w:sz="0" w:space="0" w:color="auto"/>
                        <w:right w:val="none" w:sz="0" w:space="0" w:color="auto"/>
                      </w:divBdr>
                    </w:div>
                  </w:divsChild>
                </w:div>
                <w:div w:id="1471174202">
                  <w:marLeft w:val="0"/>
                  <w:marRight w:val="0"/>
                  <w:marTop w:val="0"/>
                  <w:marBottom w:val="0"/>
                  <w:divBdr>
                    <w:top w:val="none" w:sz="0" w:space="0" w:color="auto"/>
                    <w:left w:val="none" w:sz="0" w:space="0" w:color="auto"/>
                    <w:bottom w:val="none" w:sz="0" w:space="0" w:color="auto"/>
                    <w:right w:val="none" w:sz="0" w:space="0" w:color="auto"/>
                  </w:divBdr>
                </w:div>
                <w:div w:id="364402548">
                  <w:marLeft w:val="0"/>
                  <w:marRight w:val="0"/>
                  <w:marTop w:val="0"/>
                  <w:marBottom w:val="0"/>
                  <w:divBdr>
                    <w:top w:val="none" w:sz="0" w:space="0" w:color="auto"/>
                    <w:left w:val="none" w:sz="0" w:space="0" w:color="auto"/>
                    <w:bottom w:val="none" w:sz="0" w:space="0" w:color="auto"/>
                    <w:right w:val="none" w:sz="0" w:space="0" w:color="auto"/>
                  </w:divBdr>
                </w:div>
                <w:div w:id="404379794">
                  <w:marLeft w:val="0"/>
                  <w:marRight w:val="0"/>
                  <w:marTop w:val="0"/>
                  <w:marBottom w:val="0"/>
                  <w:divBdr>
                    <w:top w:val="none" w:sz="0" w:space="0" w:color="auto"/>
                    <w:left w:val="none" w:sz="0" w:space="0" w:color="auto"/>
                    <w:bottom w:val="none" w:sz="0" w:space="0" w:color="auto"/>
                    <w:right w:val="none" w:sz="0" w:space="0" w:color="auto"/>
                  </w:divBdr>
                </w:div>
                <w:div w:id="1561095175">
                  <w:marLeft w:val="0"/>
                  <w:marRight w:val="0"/>
                  <w:marTop w:val="0"/>
                  <w:marBottom w:val="0"/>
                  <w:divBdr>
                    <w:top w:val="none" w:sz="0" w:space="0" w:color="auto"/>
                    <w:left w:val="none" w:sz="0" w:space="0" w:color="auto"/>
                    <w:bottom w:val="none" w:sz="0" w:space="0" w:color="auto"/>
                    <w:right w:val="none" w:sz="0" w:space="0" w:color="auto"/>
                  </w:divBdr>
                  <w:divsChild>
                    <w:div w:id="1862472634">
                      <w:marLeft w:val="0"/>
                      <w:marRight w:val="0"/>
                      <w:marTop w:val="0"/>
                      <w:marBottom w:val="0"/>
                      <w:divBdr>
                        <w:top w:val="none" w:sz="0" w:space="0" w:color="auto"/>
                        <w:left w:val="none" w:sz="0" w:space="0" w:color="auto"/>
                        <w:bottom w:val="none" w:sz="0" w:space="0" w:color="auto"/>
                        <w:right w:val="none" w:sz="0" w:space="0" w:color="auto"/>
                      </w:divBdr>
                    </w:div>
                  </w:divsChild>
                </w:div>
                <w:div w:id="2038388228">
                  <w:marLeft w:val="0"/>
                  <w:marRight w:val="0"/>
                  <w:marTop w:val="0"/>
                  <w:marBottom w:val="0"/>
                  <w:divBdr>
                    <w:top w:val="none" w:sz="0" w:space="0" w:color="auto"/>
                    <w:left w:val="none" w:sz="0" w:space="0" w:color="auto"/>
                    <w:bottom w:val="none" w:sz="0" w:space="0" w:color="auto"/>
                    <w:right w:val="none" w:sz="0" w:space="0" w:color="auto"/>
                  </w:divBdr>
                </w:div>
                <w:div w:id="47535737">
                  <w:marLeft w:val="0"/>
                  <w:marRight w:val="0"/>
                  <w:marTop w:val="0"/>
                  <w:marBottom w:val="0"/>
                  <w:divBdr>
                    <w:top w:val="none" w:sz="0" w:space="0" w:color="auto"/>
                    <w:left w:val="none" w:sz="0" w:space="0" w:color="auto"/>
                    <w:bottom w:val="none" w:sz="0" w:space="0" w:color="auto"/>
                    <w:right w:val="none" w:sz="0" w:space="0" w:color="auto"/>
                  </w:divBdr>
                </w:div>
                <w:div w:id="51851563">
                  <w:marLeft w:val="0"/>
                  <w:marRight w:val="0"/>
                  <w:marTop w:val="0"/>
                  <w:marBottom w:val="0"/>
                  <w:divBdr>
                    <w:top w:val="none" w:sz="0" w:space="0" w:color="auto"/>
                    <w:left w:val="none" w:sz="0" w:space="0" w:color="auto"/>
                    <w:bottom w:val="none" w:sz="0" w:space="0" w:color="auto"/>
                    <w:right w:val="none" w:sz="0" w:space="0" w:color="auto"/>
                  </w:divBdr>
                </w:div>
                <w:div w:id="1532912901">
                  <w:marLeft w:val="0"/>
                  <w:marRight w:val="0"/>
                  <w:marTop w:val="0"/>
                  <w:marBottom w:val="0"/>
                  <w:divBdr>
                    <w:top w:val="none" w:sz="0" w:space="0" w:color="auto"/>
                    <w:left w:val="none" w:sz="0" w:space="0" w:color="auto"/>
                    <w:bottom w:val="none" w:sz="0" w:space="0" w:color="auto"/>
                    <w:right w:val="none" w:sz="0" w:space="0" w:color="auto"/>
                  </w:divBdr>
                </w:div>
                <w:div w:id="958537607">
                  <w:marLeft w:val="0"/>
                  <w:marRight w:val="0"/>
                  <w:marTop w:val="0"/>
                  <w:marBottom w:val="0"/>
                  <w:divBdr>
                    <w:top w:val="none" w:sz="0" w:space="0" w:color="auto"/>
                    <w:left w:val="none" w:sz="0" w:space="0" w:color="auto"/>
                    <w:bottom w:val="none" w:sz="0" w:space="0" w:color="auto"/>
                    <w:right w:val="none" w:sz="0" w:space="0" w:color="auto"/>
                  </w:divBdr>
                  <w:divsChild>
                    <w:div w:id="95635956">
                      <w:marLeft w:val="0"/>
                      <w:marRight w:val="0"/>
                      <w:marTop w:val="0"/>
                      <w:marBottom w:val="0"/>
                      <w:divBdr>
                        <w:top w:val="none" w:sz="0" w:space="0" w:color="auto"/>
                        <w:left w:val="none" w:sz="0" w:space="0" w:color="auto"/>
                        <w:bottom w:val="none" w:sz="0" w:space="0" w:color="auto"/>
                        <w:right w:val="none" w:sz="0" w:space="0" w:color="auto"/>
                      </w:divBdr>
                    </w:div>
                  </w:divsChild>
                </w:div>
                <w:div w:id="264507449">
                  <w:marLeft w:val="0"/>
                  <w:marRight w:val="0"/>
                  <w:marTop w:val="0"/>
                  <w:marBottom w:val="0"/>
                  <w:divBdr>
                    <w:top w:val="none" w:sz="0" w:space="0" w:color="auto"/>
                    <w:left w:val="none" w:sz="0" w:space="0" w:color="auto"/>
                    <w:bottom w:val="none" w:sz="0" w:space="0" w:color="auto"/>
                    <w:right w:val="none" w:sz="0" w:space="0" w:color="auto"/>
                  </w:divBdr>
                </w:div>
                <w:div w:id="877817125">
                  <w:marLeft w:val="0"/>
                  <w:marRight w:val="0"/>
                  <w:marTop w:val="0"/>
                  <w:marBottom w:val="0"/>
                  <w:divBdr>
                    <w:top w:val="none" w:sz="0" w:space="0" w:color="auto"/>
                    <w:left w:val="none" w:sz="0" w:space="0" w:color="auto"/>
                    <w:bottom w:val="none" w:sz="0" w:space="0" w:color="auto"/>
                    <w:right w:val="none" w:sz="0" w:space="0" w:color="auto"/>
                  </w:divBdr>
                  <w:divsChild>
                    <w:div w:id="1953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5654">
          <w:marLeft w:val="0"/>
          <w:marRight w:val="0"/>
          <w:marTop w:val="0"/>
          <w:marBottom w:val="0"/>
          <w:divBdr>
            <w:top w:val="none" w:sz="0" w:space="0" w:color="auto"/>
            <w:left w:val="none" w:sz="0" w:space="0" w:color="auto"/>
            <w:bottom w:val="none" w:sz="0" w:space="0" w:color="auto"/>
            <w:right w:val="none" w:sz="0" w:space="0" w:color="auto"/>
          </w:divBdr>
          <w:divsChild>
            <w:div w:id="57752680">
              <w:marLeft w:val="-210"/>
              <w:marRight w:val="-75"/>
              <w:marTop w:val="0"/>
              <w:marBottom w:val="0"/>
              <w:divBdr>
                <w:top w:val="none" w:sz="0" w:space="0" w:color="auto"/>
                <w:left w:val="none" w:sz="0" w:space="0" w:color="auto"/>
                <w:bottom w:val="none" w:sz="0" w:space="0" w:color="auto"/>
                <w:right w:val="none" w:sz="0" w:space="0" w:color="auto"/>
              </w:divBdr>
              <w:divsChild>
                <w:div w:id="724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044">
      <w:bodyDiv w:val="1"/>
      <w:marLeft w:val="0"/>
      <w:marRight w:val="0"/>
      <w:marTop w:val="0"/>
      <w:marBottom w:val="0"/>
      <w:divBdr>
        <w:top w:val="none" w:sz="0" w:space="0" w:color="auto"/>
        <w:left w:val="none" w:sz="0" w:space="0" w:color="auto"/>
        <w:bottom w:val="none" w:sz="0" w:space="0" w:color="auto"/>
        <w:right w:val="none" w:sz="0" w:space="0" w:color="auto"/>
      </w:divBdr>
    </w:div>
    <w:div w:id="101649822">
      <w:bodyDiv w:val="1"/>
      <w:marLeft w:val="0"/>
      <w:marRight w:val="0"/>
      <w:marTop w:val="0"/>
      <w:marBottom w:val="0"/>
      <w:divBdr>
        <w:top w:val="none" w:sz="0" w:space="0" w:color="auto"/>
        <w:left w:val="none" w:sz="0" w:space="0" w:color="auto"/>
        <w:bottom w:val="none" w:sz="0" w:space="0" w:color="auto"/>
        <w:right w:val="none" w:sz="0" w:space="0" w:color="auto"/>
      </w:divBdr>
      <w:divsChild>
        <w:div w:id="1896575818">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7018277">
      <w:bodyDiv w:val="1"/>
      <w:marLeft w:val="0"/>
      <w:marRight w:val="0"/>
      <w:marTop w:val="0"/>
      <w:marBottom w:val="0"/>
      <w:divBdr>
        <w:top w:val="none" w:sz="0" w:space="0" w:color="auto"/>
        <w:left w:val="none" w:sz="0" w:space="0" w:color="auto"/>
        <w:bottom w:val="none" w:sz="0" w:space="0" w:color="auto"/>
        <w:right w:val="none" w:sz="0" w:space="0" w:color="auto"/>
      </w:divBdr>
      <w:divsChild>
        <w:div w:id="81044271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29734030">
      <w:bodyDiv w:val="1"/>
      <w:marLeft w:val="0"/>
      <w:marRight w:val="0"/>
      <w:marTop w:val="0"/>
      <w:marBottom w:val="0"/>
      <w:divBdr>
        <w:top w:val="none" w:sz="0" w:space="0" w:color="auto"/>
        <w:left w:val="none" w:sz="0" w:space="0" w:color="auto"/>
        <w:bottom w:val="none" w:sz="0" w:space="0" w:color="auto"/>
        <w:right w:val="none" w:sz="0" w:space="0" w:color="auto"/>
      </w:divBdr>
      <w:divsChild>
        <w:div w:id="1328946855">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7858979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377708844">
      <w:bodyDiv w:val="1"/>
      <w:marLeft w:val="0"/>
      <w:marRight w:val="0"/>
      <w:marTop w:val="0"/>
      <w:marBottom w:val="0"/>
      <w:divBdr>
        <w:top w:val="none" w:sz="0" w:space="0" w:color="auto"/>
        <w:left w:val="none" w:sz="0" w:space="0" w:color="auto"/>
        <w:bottom w:val="none" w:sz="0" w:space="0" w:color="auto"/>
        <w:right w:val="none" w:sz="0" w:space="0" w:color="auto"/>
      </w:divBdr>
      <w:divsChild>
        <w:div w:id="274168611">
          <w:marLeft w:val="0"/>
          <w:marRight w:val="0"/>
          <w:marTop w:val="0"/>
          <w:marBottom w:val="0"/>
          <w:divBdr>
            <w:top w:val="none" w:sz="0" w:space="0" w:color="auto"/>
            <w:left w:val="none" w:sz="0" w:space="0" w:color="auto"/>
            <w:bottom w:val="none" w:sz="0" w:space="0" w:color="auto"/>
            <w:right w:val="none" w:sz="0" w:space="0" w:color="auto"/>
          </w:divBdr>
        </w:div>
        <w:div w:id="452330016">
          <w:marLeft w:val="0"/>
          <w:marRight w:val="0"/>
          <w:marTop w:val="0"/>
          <w:marBottom w:val="0"/>
          <w:divBdr>
            <w:top w:val="none" w:sz="0" w:space="0" w:color="auto"/>
            <w:left w:val="none" w:sz="0" w:space="0" w:color="auto"/>
            <w:bottom w:val="none" w:sz="0" w:space="0" w:color="auto"/>
            <w:right w:val="none" w:sz="0" w:space="0" w:color="auto"/>
          </w:divBdr>
        </w:div>
      </w:divsChild>
    </w:div>
    <w:div w:id="385881038">
      <w:bodyDiv w:val="1"/>
      <w:marLeft w:val="0"/>
      <w:marRight w:val="0"/>
      <w:marTop w:val="0"/>
      <w:marBottom w:val="0"/>
      <w:divBdr>
        <w:top w:val="none" w:sz="0" w:space="0" w:color="auto"/>
        <w:left w:val="none" w:sz="0" w:space="0" w:color="auto"/>
        <w:bottom w:val="none" w:sz="0" w:space="0" w:color="auto"/>
        <w:right w:val="none" w:sz="0" w:space="0" w:color="auto"/>
      </w:divBdr>
    </w:div>
    <w:div w:id="409498029">
      <w:bodyDiv w:val="1"/>
      <w:marLeft w:val="0"/>
      <w:marRight w:val="0"/>
      <w:marTop w:val="0"/>
      <w:marBottom w:val="0"/>
      <w:divBdr>
        <w:top w:val="none" w:sz="0" w:space="0" w:color="auto"/>
        <w:left w:val="none" w:sz="0" w:space="0" w:color="auto"/>
        <w:bottom w:val="none" w:sz="0" w:space="0" w:color="auto"/>
        <w:right w:val="none" w:sz="0" w:space="0" w:color="auto"/>
      </w:divBdr>
      <w:divsChild>
        <w:div w:id="1317492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483934593">
      <w:bodyDiv w:val="1"/>
      <w:marLeft w:val="0"/>
      <w:marRight w:val="0"/>
      <w:marTop w:val="0"/>
      <w:marBottom w:val="0"/>
      <w:divBdr>
        <w:top w:val="none" w:sz="0" w:space="0" w:color="auto"/>
        <w:left w:val="none" w:sz="0" w:space="0" w:color="auto"/>
        <w:bottom w:val="none" w:sz="0" w:space="0" w:color="auto"/>
        <w:right w:val="none" w:sz="0" w:space="0" w:color="auto"/>
      </w:divBdr>
    </w:div>
    <w:div w:id="508563757">
      <w:bodyDiv w:val="1"/>
      <w:marLeft w:val="0"/>
      <w:marRight w:val="0"/>
      <w:marTop w:val="0"/>
      <w:marBottom w:val="0"/>
      <w:divBdr>
        <w:top w:val="none" w:sz="0" w:space="0" w:color="auto"/>
        <w:left w:val="none" w:sz="0" w:space="0" w:color="auto"/>
        <w:bottom w:val="none" w:sz="0" w:space="0" w:color="auto"/>
        <w:right w:val="none" w:sz="0" w:space="0" w:color="auto"/>
      </w:divBdr>
    </w:div>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598099193">
      <w:bodyDiv w:val="1"/>
      <w:marLeft w:val="0"/>
      <w:marRight w:val="0"/>
      <w:marTop w:val="0"/>
      <w:marBottom w:val="0"/>
      <w:divBdr>
        <w:top w:val="none" w:sz="0" w:space="0" w:color="auto"/>
        <w:left w:val="none" w:sz="0" w:space="0" w:color="auto"/>
        <w:bottom w:val="none" w:sz="0" w:space="0" w:color="auto"/>
        <w:right w:val="none" w:sz="0" w:space="0" w:color="auto"/>
      </w:divBdr>
    </w:div>
    <w:div w:id="607733255">
      <w:bodyDiv w:val="1"/>
      <w:marLeft w:val="0"/>
      <w:marRight w:val="0"/>
      <w:marTop w:val="0"/>
      <w:marBottom w:val="0"/>
      <w:divBdr>
        <w:top w:val="none" w:sz="0" w:space="0" w:color="auto"/>
        <w:left w:val="none" w:sz="0" w:space="0" w:color="auto"/>
        <w:bottom w:val="none" w:sz="0" w:space="0" w:color="auto"/>
        <w:right w:val="none" w:sz="0" w:space="0" w:color="auto"/>
      </w:divBdr>
      <w:divsChild>
        <w:div w:id="360012322">
          <w:marLeft w:val="0"/>
          <w:marRight w:val="0"/>
          <w:marTop w:val="0"/>
          <w:marBottom w:val="0"/>
          <w:divBdr>
            <w:top w:val="none" w:sz="0" w:space="0" w:color="auto"/>
            <w:left w:val="none" w:sz="0" w:space="0" w:color="auto"/>
            <w:bottom w:val="none" w:sz="0" w:space="0" w:color="auto"/>
            <w:right w:val="none" w:sz="0" w:space="0" w:color="auto"/>
          </w:divBdr>
          <w:divsChild>
            <w:div w:id="1178303414">
              <w:marLeft w:val="0"/>
              <w:marRight w:val="0"/>
              <w:marTop w:val="0"/>
              <w:marBottom w:val="0"/>
              <w:divBdr>
                <w:top w:val="none" w:sz="0" w:space="0" w:color="auto"/>
                <w:left w:val="none" w:sz="0" w:space="0" w:color="auto"/>
                <w:bottom w:val="none" w:sz="0" w:space="0" w:color="auto"/>
                <w:right w:val="none" w:sz="0" w:space="0" w:color="auto"/>
              </w:divBdr>
            </w:div>
          </w:divsChild>
        </w:div>
        <w:div w:id="1794321498">
          <w:marLeft w:val="0"/>
          <w:marRight w:val="0"/>
          <w:marTop w:val="0"/>
          <w:marBottom w:val="0"/>
          <w:divBdr>
            <w:top w:val="none" w:sz="0" w:space="0" w:color="auto"/>
            <w:left w:val="none" w:sz="0" w:space="0" w:color="auto"/>
            <w:bottom w:val="none" w:sz="0" w:space="0" w:color="auto"/>
            <w:right w:val="none" w:sz="0" w:space="0" w:color="auto"/>
          </w:divBdr>
        </w:div>
        <w:div w:id="111680315">
          <w:marLeft w:val="0"/>
          <w:marRight w:val="0"/>
          <w:marTop w:val="0"/>
          <w:marBottom w:val="0"/>
          <w:divBdr>
            <w:top w:val="none" w:sz="0" w:space="0" w:color="auto"/>
            <w:left w:val="none" w:sz="0" w:space="0" w:color="auto"/>
            <w:bottom w:val="none" w:sz="0" w:space="0" w:color="auto"/>
            <w:right w:val="none" w:sz="0" w:space="0" w:color="auto"/>
          </w:divBdr>
        </w:div>
        <w:div w:id="1725642432">
          <w:marLeft w:val="0"/>
          <w:marRight w:val="0"/>
          <w:marTop w:val="0"/>
          <w:marBottom w:val="0"/>
          <w:divBdr>
            <w:top w:val="none" w:sz="0" w:space="0" w:color="auto"/>
            <w:left w:val="none" w:sz="0" w:space="0" w:color="auto"/>
            <w:bottom w:val="none" w:sz="0" w:space="0" w:color="auto"/>
            <w:right w:val="none" w:sz="0" w:space="0" w:color="auto"/>
          </w:divBdr>
          <w:divsChild>
            <w:div w:id="1099762168">
              <w:marLeft w:val="0"/>
              <w:marRight w:val="0"/>
              <w:marTop w:val="0"/>
              <w:marBottom w:val="0"/>
              <w:divBdr>
                <w:top w:val="none" w:sz="0" w:space="0" w:color="auto"/>
                <w:left w:val="none" w:sz="0" w:space="0" w:color="auto"/>
                <w:bottom w:val="none" w:sz="0" w:space="0" w:color="auto"/>
                <w:right w:val="none" w:sz="0" w:space="0" w:color="auto"/>
              </w:divBdr>
            </w:div>
          </w:divsChild>
        </w:div>
        <w:div w:id="172116287">
          <w:marLeft w:val="0"/>
          <w:marRight w:val="0"/>
          <w:marTop w:val="0"/>
          <w:marBottom w:val="0"/>
          <w:divBdr>
            <w:top w:val="none" w:sz="0" w:space="0" w:color="auto"/>
            <w:left w:val="none" w:sz="0" w:space="0" w:color="auto"/>
            <w:bottom w:val="none" w:sz="0" w:space="0" w:color="auto"/>
            <w:right w:val="none" w:sz="0" w:space="0" w:color="auto"/>
          </w:divBdr>
        </w:div>
        <w:div w:id="257837325">
          <w:marLeft w:val="0"/>
          <w:marRight w:val="0"/>
          <w:marTop w:val="0"/>
          <w:marBottom w:val="0"/>
          <w:divBdr>
            <w:top w:val="none" w:sz="0" w:space="0" w:color="auto"/>
            <w:left w:val="none" w:sz="0" w:space="0" w:color="auto"/>
            <w:bottom w:val="none" w:sz="0" w:space="0" w:color="auto"/>
            <w:right w:val="none" w:sz="0" w:space="0" w:color="auto"/>
          </w:divBdr>
        </w:div>
        <w:div w:id="350374579">
          <w:marLeft w:val="0"/>
          <w:marRight w:val="0"/>
          <w:marTop w:val="0"/>
          <w:marBottom w:val="0"/>
          <w:divBdr>
            <w:top w:val="none" w:sz="0" w:space="0" w:color="auto"/>
            <w:left w:val="none" w:sz="0" w:space="0" w:color="auto"/>
            <w:bottom w:val="none" w:sz="0" w:space="0" w:color="auto"/>
            <w:right w:val="none" w:sz="0" w:space="0" w:color="auto"/>
          </w:divBdr>
        </w:div>
        <w:div w:id="546339198">
          <w:marLeft w:val="0"/>
          <w:marRight w:val="0"/>
          <w:marTop w:val="0"/>
          <w:marBottom w:val="0"/>
          <w:divBdr>
            <w:top w:val="none" w:sz="0" w:space="0" w:color="auto"/>
            <w:left w:val="none" w:sz="0" w:space="0" w:color="auto"/>
            <w:bottom w:val="none" w:sz="0" w:space="0" w:color="auto"/>
            <w:right w:val="none" w:sz="0" w:space="0" w:color="auto"/>
          </w:divBdr>
          <w:divsChild>
            <w:div w:id="1321470854">
              <w:marLeft w:val="0"/>
              <w:marRight w:val="0"/>
              <w:marTop w:val="0"/>
              <w:marBottom w:val="0"/>
              <w:divBdr>
                <w:top w:val="none" w:sz="0" w:space="0" w:color="auto"/>
                <w:left w:val="none" w:sz="0" w:space="0" w:color="auto"/>
                <w:bottom w:val="none" w:sz="0" w:space="0" w:color="auto"/>
                <w:right w:val="none" w:sz="0" w:space="0" w:color="auto"/>
              </w:divBdr>
            </w:div>
          </w:divsChild>
        </w:div>
        <w:div w:id="21170546">
          <w:marLeft w:val="0"/>
          <w:marRight w:val="0"/>
          <w:marTop w:val="0"/>
          <w:marBottom w:val="0"/>
          <w:divBdr>
            <w:top w:val="none" w:sz="0" w:space="0" w:color="auto"/>
            <w:left w:val="none" w:sz="0" w:space="0" w:color="auto"/>
            <w:bottom w:val="none" w:sz="0" w:space="0" w:color="auto"/>
            <w:right w:val="none" w:sz="0" w:space="0" w:color="auto"/>
          </w:divBdr>
        </w:div>
        <w:div w:id="1592469400">
          <w:marLeft w:val="0"/>
          <w:marRight w:val="0"/>
          <w:marTop w:val="0"/>
          <w:marBottom w:val="0"/>
          <w:divBdr>
            <w:top w:val="none" w:sz="0" w:space="0" w:color="auto"/>
            <w:left w:val="none" w:sz="0" w:space="0" w:color="auto"/>
            <w:bottom w:val="none" w:sz="0" w:space="0" w:color="auto"/>
            <w:right w:val="none" w:sz="0" w:space="0" w:color="auto"/>
          </w:divBdr>
        </w:div>
        <w:div w:id="1955285493">
          <w:marLeft w:val="0"/>
          <w:marRight w:val="0"/>
          <w:marTop w:val="0"/>
          <w:marBottom w:val="0"/>
          <w:divBdr>
            <w:top w:val="none" w:sz="0" w:space="0" w:color="auto"/>
            <w:left w:val="none" w:sz="0" w:space="0" w:color="auto"/>
            <w:bottom w:val="none" w:sz="0" w:space="0" w:color="auto"/>
            <w:right w:val="none" w:sz="0" w:space="0" w:color="auto"/>
          </w:divBdr>
        </w:div>
        <w:div w:id="1679428023">
          <w:marLeft w:val="0"/>
          <w:marRight w:val="0"/>
          <w:marTop w:val="0"/>
          <w:marBottom w:val="0"/>
          <w:divBdr>
            <w:top w:val="none" w:sz="0" w:space="0" w:color="auto"/>
            <w:left w:val="none" w:sz="0" w:space="0" w:color="auto"/>
            <w:bottom w:val="none" w:sz="0" w:space="0" w:color="auto"/>
            <w:right w:val="none" w:sz="0" w:space="0" w:color="auto"/>
          </w:divBdr>
        </w:div>
        <w:div w:id="801072829">
          <w:marLeft w:val="0"/>
          <w:marRight w:val="0"/>
          <w:marTop w:val="0"/>
          <w:marBottom w:val="0"/>
          <w:divBdr>
            <w:top w:val="none" w:sz="0" w:space="0" w:color="auto"/>
            <w:left w:val="none" w:sz="0" w:space="0" w:color="auto"/>
            <w:bottom w:val="none" w:sz="0" w:space="0" w:color="auto"/>
            <w:right w:val="none" w:sz="0" w:space="0" w:color="auto"/>
          </w:divBdr>
          <w:divsChild>
            <w:div w:id="1054934167">
              <w:marLeft w:val="0"/>
              <w:marRight w:val="0"/>
              <w:marTop w:val="0"/>
              <w:marBottom w:val="0"/>
              <w:divBdr>
                <w:top w:val="none" w:sz="0" w:space="0" w:color="auto"/>
                <w:left w:val="none" w:sz="0" w:space="0" w:color="auto"/>
                <w:bottom w:val="none" w:sz="0" w:space="0" w:color="auto"/>
                <w:right w:val="none" w:sz="0" w:space="0" w:color="auto"/>
              </w:divBdr>
            </w:div>
          </w:divsChild>
        </w:div>
        <w:div w:id="2069262276">
          <w:marLeft w:val="0"/>
          <w:marRight w:val="0"/>
          <w:marTop w:val="0"/>
          <w:marBottom w:val="0"/>
          <w:divBdr>
            <w:top w:val="none" w:sz="0" w:space="0" w:color="auto"/>
            <w:left w:val="none" w:sz="0" w:space="0" w:color="auto"/>
            <w:bottom w:val="none" w:sz="0" w:space="0" w:color="auto"/>
            <w:right w:val="none" w:sz="0" w:space="0" w:color="auto"/>
          </w:divBdr>
        </w:div>
        <w:div w:id="455174466">
          <w:marLeft w:val="0"/>
          <w:marRight w:val="0"/>
          <w:marTop w:val="0"/>
          <w:marBottom w:val="0"/>
          <w:divBdr>
            <w:top w:val="none" w:sz="0" w:space="0" w:color="auto"/>
            <w:left w:val="none" w:sz="0" w:space="0" w:color="auto"/>
            <w:bottom w:val="none" w:sz="0" w:space="0" w:color="auto"/>
            <w:right w:val="none" w:sz="0" w:space="0" w:color="auto"/>
          </w:divBdr>
          <w:divsChild>
            <w:div w:id="1822305614">
              <w:marLeft w:val="0"/>
              <w:marRight w:val="0"/>
              <w:marTop w:val="0"/>
              <w:marBottom w:val="0"/>
              <w:divBdr>
                <w:top w:val="none" w:sz="0" w:space="0" w:color="auto"/>
                <w:left w:val="none" w:sz="0" w:space="0" w:color="auto"/>
                <w:bottom w:val="none" w:sz="0" w:space="0" w:color="auto"/>
                <w:right w:val="none" w:sz="0" w:space="0" w:color="auto"/>
              </w:divBdr>
            </w:div>
          </w:divsChild>
        </w:div>
        <w:div w:id="1007908143">
          <w:marLeft w:val="0"/>
          <w:marRight w:val="0"/>
          <w:marTop w:val="0"/>
          <w:marBottom w:val="0"/>
          <w:divBdr>
            <w:top w:val="none" w:sz="0" w:space="0" w:color="auto"/>
            <w:left w:val="none" w:sz="0" w:space="0" w:color="auto"/>
            <w:bottom w:val="none" w:sz="0" w:space="0" w:color="auto"/>
            <w:right w:val="none" w:sz="0" w:space="0" w:color="auto"/>
          </w:divBdr>
        </w:div>
        <w:div w:id="1133131289">
          <w:marLeft w:val="0"/>
          <w:marRight w:val="0"/>
          <w:marTop w:val="0"/>
          <w:marBottom w:val="0"/>
          <w:divBdr>
            <w:top w:val="none" w:sz="0" w:space="0" w:color="auto"/>
            <w:left w:val="none" w:sz="0" w:space="0" w:color="auto"/>
            <w:bottom w:val="none" w:sz="0" w:space="0" w:color="auto"/>
            <w:right w:val="none" w:sz="0" w:space="0" w:color="auto"/>
          </w:divBdr>
        </w:div>
        <w:div w:id="482744140">
          <w:marLeft w:val="0"/>
          <w:marRight w:val="0"/>
          <w:marTop w:val="0"/>
          <w:marBottom w:val="0"/>
          <w:divBdr>
            <w:top w:val="none" w:sz="0" w:space="0" w:color="auto"/>
            <w:left w:val="none" w:sz="0" w:space="0" w:color="auto"/>
            <w:bottom w:val="none" w:sz="0" w:space="0" w:color="auto"/>
            <w:right w:val="none" w:sz="0" w:space="0" w:color="auto"/>
          </w:divBdr>
          <w:divsChild>
            <w:div w:id="20710407">
              <w:marLeft w:val="0"/>
              <w:marRight w:val="0"/>
              <w:marTop w:val="0"/>
              <w:marBottom w:val="0"/>
              <w:divBdr>
                <w:top w:val="none" w:sz="0" w:space="0" w:color="auto"/>
                <w:left w:val="none" w:sz="0" w:space="0" w:color="auto"/>
                <w:bottom w:val="none" w:sz="0" w:space="0" w:color="auto"/>
                <w:right w:val="none" w:sz="0" w:space="0" w:color="auto"/>
              </w:divBdr>
            </w:div>
          </w:divsChild>
        </w:div>
        <w:div w:id="1599603753">
          <w:marLeft w:val="0"/>
          <w:marRight w:val="0"/>
          <w:marTop w:val="0"/>
          <w:marBottom w:val="0"/>
          <w:divBdr>
            <w:top w:val="none" w:sz="0" w:space="0" w:color="auto"/>
            <w:left w:val="none" w:sz="0" w:space="0" w:color="auto"/>
            <w:bottom w:val="none" w:sz="0" w:space="0" w:color="auto"/>
            <w:right w:val="none" w:sz="0" w:space="0" w:color="auto"/>
          </w:divBdr>
        </w:div>
        <w:div w:id="737241707">
          <w:marLeft w:val="0"/>
          <w:marRight w:val="0"/>
          <w:marTop w:val="0"/>
          <w:marBottom w:val="0"/>
          <w:divBdr>
            <w:top w:val="none" w:sz="0" w:space="0" w:color="auto"/>
            <w:left w:val="none" w:sz="0" w:space="0" w:color="auto"/>
            <w:bottom w:val="none" w:sz="0" w:space="0" w:color="auto"/>
            <w:right w:val="none" w:sz="0" w:space="0" w:color="auto"/>
          </w:divBdr>
        </w:div>
      </w:divsChild>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709647946">
      <w:bodyDiv w:val="1"/>
      <w:marLeft w:val="0"/>
      <w:marRight w:val="0"/>
      <w:marTop w:val="0"/>
      <w:marBottom w:val="0"/>
      <w:divBdr>
        <w:top w:val="none" w:sz="0" w:space="0" w:color="auto"/>
        <w:left w:val="none" w:sz="0" w:space="0" w:color="auto"/>
        <w:bottom w:val="none" w:sz="0" w:space="0" w:color="auto"/>
        <w:right w:val="none" w:sz="0" w:space="0" w:color="auto"/>
      </w:divBdr>
      <w:divsChild>
        <w:div w:id="83973565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6146758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764109285">
      <w:bodyDiv w:val="1"/>
      <w:marLeft w:val="0"/>
      <w:marRight w:val="0"/>
      <w:marTop w:val="0"/>
      <w:marBottom w:val="0"/>
      <w:divBdr>
        <w:top w:val="none" w:sz="0" w:space="0" w:color="auto"/>
        <w:left w:val="none" w:sz="0" w:space="0" w:color="auto"/>
        <w:bottom w:val="none" w:sz="0" w:space="0" w:color="auto"/>
        <w:right w:val="none" w:sz="0" w:space="0" w:color="auto"/>
      </w:divBdr>
    </w:div>
    <w:div w:id="798914802">
      <w:bodyDiv w:val="1"/>
      <w:marLeft w:val="0"/>
      <w:marRight w:val="0"/>
      <w:marTop w:val="0"/>
      <w:marBottom w:val="0"/>
      <w:divBdr>
        <w:top w:val="none" w:sz="0" w:space="0" w:color="auto"/>
        <w:left w:val="none" w:sz="0" w:space="0" w:color="auto"/>
        <w:bottom w:val="none" w:sz="0" w:space="0" w:color="auto"/>
        <w:right w:val="none" w:sz="0" w:space="0" w:color="auto"/>
      </w:divBdr>
    </w:div>
    <w:div w:id="828719003">
      <w:bodyDiv w:val="1"/>
      <w:marLeft w:val="0"/>
      <w:marRight w:val="0"/>
      <w:marTop w:val="0"/>
      <w:marBottom w:val="0"/>
      <w:divBdr>
        <w:top w:val="none" w:sz="0" w:space="0" w:color="auto"/>
        <w:left w:val="none" w:sz="0" w:space="0" w:color="auto"/>
        <w:bottom w:val="none" w:sz="0" w:space="0" w:color="auto"/>
        <w:right w:val="none" w:sz="0" w:space="0" w:color="auto"/>
      </w:divBdr>
      <w:divsChild>
        <w:div w:id="211386541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23925162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903300648">
      <w:bodyDiv w:val="1"/>
      <w:marLeft w:val="0"/>
      <w:marRight w:val="0"/>
      <w:marTop w:val="0"/>
      <w:marBottom w:val="0"/>
      <w:divBdr>
        <w:top w:val="none" w:sz="0" w:space="0" w:color="auto"/>
        <w:left w:val="none" w:sz="0" w:space="0" w:color="auto"/>
        <w:bottom w:val="none" w:sz="0" w:space="0" w:color="auto"/>
        <w:right w:val="none" w:sz="0" w:space="0" w:color="auto"/>
      </w:divBdr>
    </w:div>
    <w:div w:id="964696371">
      <w:bodyDiv w:val="1"/>
      <w:marLeft w:val="0"/>
      <w:marRight w:val="0"/>
      <w:marTop w:val="0"/>
      <w:marBottom w:val="0"/>
      <w:divBdr>
        <w:top w:val="none" w:sz="0" w:space="0" w:color="auto"/>
        <w:left w:val="none" w:sz="0" w:space="0" w:color="auto"/>
        <w:bottom w:val="none" w:sz="0" w:space="0" w:color="auto"/>
        <w:right w:val="none" w:sz="0" w:space="0" w:color="auto"/>
      </w:divBdr>
      <w:divsChild>
        <w:div w:id="185564612">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9020448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017118980">
      <w:bodyDiv w:val="1"/>
      <w:marLeft w:val="0"/>
      <w:marRight w:val="0"/>
      <w:marTop w:val="0"/>
      <w:marBottom w:val="0"/>
      <w:divBdr>
        <w:top w:val="none" w:sz="0" w:space="0" w:color="auto"/>
        <w:left w:val="none" w:sz="0" w:space="0" w:color="auto"/>
        <w:bottom w:val="none" w:sz="0" w:space="0" w:color="auto"/>
        <w:right w:val="none" w:sz="0" w:space="0" w:color="auto"/>
      </w:divBdr>
      <w:divsChild>
        <w:div w:id="1763599485">
          <w:marLeft w:val="0"/>
          <w:marRight w:val="0"/>
          <w:marTop w:val="0"/>
          <w:marBottom w:val="0"/>
          <w:divBdr>
            <w:top w:val="none" w:sz="0" w:space="0" w:color="auto"/>
            <w:left w:val="none" w:sz="0" w:space="0" w:color="auto"/>
            <w:bottom w:val="none" w:sz="0" w:space="0" w:color="auto"/>
            <w:right w:val="none" w:sz="0" w:space="0" w:color="auto"/>
          </w:divBdr>
        </w:div>
        <w:div w:id="713316017">
          <w:marLeft w:val="0"/>
          <w:marRight w:val="0"/>
          <w:marTop w:val="0"/>
          <w:marBottom w:val="0"/>
          <w:divBdr>
            <w:top w:val="none" w:sz="0" w:space="0" w:color="auto"/>
            <w:left w:val="none" w:sz="0" w:space="0" w:color="auto"/>
            <w:bottom w:val="none" w:sz="0" w:space="0" w:color="auto"/>
            <w:right w:val="none" w:sz="0" w:space="0" w:color="auto"/>
          </w:divBdr>
        </w:div>
        <w:div w:id="1045982670">
          <w:marLeft w:val="0"/>
          <w:marRight w:val="0"/>
          <w:marTop w:val="0"/>
          <w:marBottom w:val="0"/>
          <w:divBdr>
            <w:top w:val="none" w:sz="0" w:space="0" w:color="auto"/>
            <w:left w:val="none" w:sz="0" w:space="0" w:color="auto"/>
            <w:bottom w:val="none" w:sz="0" w:space="0" w:color="auto"/>
            <w:right w:val="none" w:sz="0" w:space="0" w:color="auto"/>
          </w:divBdr>
          <w:divsChild>
            <w:div w:id="1817455527">
              <w:marLeft w:val="0"/>
              <w:marRight w:val="0"/>
              <w:marTop w:val="0"/>
              <w:marBottom w:val="0"/>
              <w:divBdr>
                <w:top w:val="none" w:sz="0" w:space="0" w:color="auto"/>
                <w:left w:val="none" w:sz="0" w:space="0" w:color="auto"/>
                <w:bottom w:val="none" w:sz="0" w:space="0" w:color="auto"/>
                <w:right w:val="none" w:sz="0" w:space="0" w:color="auto"/>
              </w:divBdr>
            </w:div>
          </w:divsChild>
        </w:div>
        <w:div w:id="460342701">
          <w:marLeft w:val="0"/>
          <w:marRight w:val="0"/>
          <w:marTop w:val="0"/>
          <w:marBottom w:val="0"/>
          <w:divBdr>
            <w:top w:val="none" w:sz="0" w:space="0" w:color="auto"/>
            <w:left w:val="none" w:sz="0" w:space="0" w:color="auto"/>
            <w:bottom w:val="none" w:sz="0" w:space="0" w:color="auto"/>
            <w:right w:val="none" w:sz="0" w:space="0" w:color="auto"/>
          </w:divBdr>
        </w:div>
        <w:div w:id="293760082">
          <w:marLeft w:val="0"/>
          <w:marRight w:val="0"/>
          <w:marTop w:val="0"/>
          <w:marBottom w:val="0"/>
          <w:divBdr>
            <w:top w:val="none" w:sz="0" w:space="0" w:color="auto"/>
            <w:left w:val="none" w:sz="0" w:space="0" w:color="auto"/>
            <w:bottom w:val="none" w:sz="0" w:space="0" w:color="auto"/>
            <w:right w:val="none" w:sz="0" w:space="0" w:color="auto"/>
          </w:divBdr>
        </w:div>
      </w:divsChild>
    </w:div>
    <w:div w:id="1072392283">
      <w:bodyDiv w:val="1"/>
      <w:marLeft w:val="0"/>
      <w:marRight w:val="0"/>
      <w:marTop w:val="0"/>
      <w:marBottom w:val="0"/>
      <w:divBdr>
        <w:top w:val="none" w:sz="0" w:space="0" w:color="auto"/>
        <w:left w:val="none" w:sz="0" w:space="0" w:color="auto"/>
        <w:bottom w:val="none" w:sz="0" w:space="0" w:color="auto"/>
        <w:right w:val="none" w:sz="0" w:space="0" w:color="auto"/>
      </w:divBdr>
      <w:divsChild>
        <w:div w:id="1864898259">
          <w:marLeft w:val="0"/>
          <w:marRight w:val="0"/>
          <w:marTop w:val="0"/>
          <w:marBottom w:val="0"/>
          <w:divBdr>
            <w:top w:val="none" w:sz="0" w:space="0" w:color="auto"/>
            <w:left w:val="none" w:sz="0" w:space="0" w:color="auto"/>
            <w:bottom w:val="none" w:sz="0" w:space="0" w:color="auto"/>
            <w:right w:val="none" w:sz="0" w:space="0" w:color="auto"/>
          </w:divBdr>
          <w:divsChild>
            <w:div w:id="1249079270">
              <w:marLeft w:val="0"/>
              <w:marRight w:val="0"/>
              <w:marTop w:val="0"/>
              <w:marBottom w:val="0"/>
              <w:divBdr>
                <w:top w:val="none" w:sz="0" w:space="0" w:color="auto"/>
                <w:left w:val="none" w:sz="0" w:space="0" w:color="auto"/>
                <w:bottom w:val="none" w:sz="0" w:space="0" w:color="auto"/>
                <w:right w:val="none" w:sz="0" w:space="0" w:color="auto"/>
              </w:divBdr>
            </w:div>
          </w:divsChild>
        </w:div>
        <w:div w:id="470826463">
          <w:marLeft w:val="0"/>
          <w:marRight w:val="0"/>
          <w:marTop w:val="0"/>
          <w:marBottom w:val="0"/>
          <w:divBdr>
            <w:top w:val="none" w:sz="0" w:space="0" w:color="auto"/>
            <w:left w:val="none" w:sz="0" w:space="0" w:color="auto"/>
            <w:bottom w:val="none" w:sz="0" w:space="0" w:color="auto"/>
            <w:right w:val="none" w:sz="0" w:space="0" w:color="auto"/>
          </w:divBdr>
        </w:div>
        <w:div w:id="783429238">
          <w:marLeft w:val="0"/>
          <w:marRight w:val="0"/>
          <w:marTop w:val="0"/>
          <w:marBottom w:val="0"/>
          <w:divBdr>
            <w:top w:val="none" w:sz="0" w:space="0" w:color="auto"/>
            <w:left w:val="none" w:sz="0" w:space="0" w:color="auto"/>
            <w:bottom w:val="none" w:sz="0" w:space="0" w:color="auto"/>
            <w:right w:val="none" w:sz="0" w:space="0" w:color="auto"/>
          </w:divBdr>
        </w:div>
        <w:div w:id="1779333491">
          <w:marLeft w:val="0"/>
          <w:marRight w:val="0"/>
          <w:marTop w:val="0"/>
          <w:marBottom w:val="0"/>
          <w:divBdr>
            <w:top w:val="none" w:sz="0" w:space="0" w:color="auto"/>
            <w:left w:val="none" w:sz="0" w:space="0" w:color="auto"/>
            <w:bottom w:val="none" w:sz="0" w:space="0" w:color="auto"/>
            <w:right w:val="none" w:sz="0" w:space="0" w:color="auto"/>
          </w:divBdr>
          <w:divsChild>
            <w:div w:id="1768500800">
              <w:marLeft w:val="0"/>
              <w:marRight w:val="0"/>
              <w:marTop w:val="0"/>
              <w:marBottom w:val="0"/>
              <w:divBdr>
                <w:top w:val="none" w:sz="0" w:space="0" w:color="auto"/>
                <w:left w:val="none" w:sz="0" w:space="0" w:color="auto"/>
                <w:bottom w:val="none" w:sz="0" w:space="0" w:color="auto"/>
                <w:right w:val="none" w:sz="0" w:space="0" w:color="auto"/>
              </w:divBdr>
            </w:div>
          </w:divsChild>
        </w:div>
        <w:div w:id="1827166863">
          <w:marLeft w:val="0"/>
          <w:marRight w:val="0"/>
          <w:marTop w:val="0"/>
          <w:marBottom w:val="0"/>
          <w:divBdr>
            <w:top w:val="none" w:sz="0" w:space="0" w:color="auto"/>
            <w:left w:val="none" w:sz="0" w:space="0" w:color="auto"/>
            <w:bottom w:val="none" w:sz="0" w:space="0" w:color="auto"/>
            <w:right w:val="none" w:sz="0" w:space="0" w:color="auto"/>
          </w:divBdr>
        </w:div>
        <w:div w:id="1015692993">
          <w:marLeft w:val="0"/>
          <w:marRight w:val="0"/>
          <w:marTop w:val="0"/>
          <w:marBottom w:val="0"/>
          <w:divBdr>
            <w:top w:val="none" w:sz="0" w:space="0" w:color="auto"/>
            <w:left w:val="none" w:sz="0" w:space="0" w:color="auto"/>
            <w:bottom w:val="none" w:sz="0" w:space="0" w:color="auto"/>
            <w:right w:val="none" w:sz="0" w:space="0" w:color="auto"/>
          </w:divBdr>
        </w:div>
        <w:div w:id="28072416">
          <w:marLeft w:val="0"/>
          <w:marRight w:val="0"/>
          <w:marTop w:val="0"/>
          <w:marBottom w:val="0"/>
          <w:divBdr>
            <w:top w:val="none" w:sz="0" w:space="0" w:color="auto"/>
            <w:left w:val="none" w:sz="0" w:space="0" w:color="auto"/>
            <w:bottom w:val="none" w:sz="0" w:space="0" w:color="auto"/>
            <w:right w:val="none" w:sz="0" w:space="0" w:color="auto"/>
          </w:divBdr>
        </w:div>
        <w:div w:id="1400712017">
          <w:marLeft w:val="0"/>
          <w:marRight w:val="0"/>
          <w:marTop w:val="0"/>
          <w:marBottom w:val="0"/>
          <w:divBdr>
            <w:top w:val="none" w:sz="0" w:space="0" w:color="auto"/>
            <w:left w:val="none" w:sz="0" w:space="0" w:color="auto"/>
            <w:bottom w:val="none" w:sz="0" w:space="0" w:color="auto"/>
            <w:right w:val="none" w:sz="0" w:space="0" w:color="auto"/>
          </w:divBdr>
          <w:divsChild>
            <w:div w:id="31004876">
              <w:marLeft w:val="0"/>
              <w:marRight w:val="0"/>
              <w:marTop w:val="0"/>
              <w:marBottom w:val="0"/>
              <w:divBdr>
                <w:top w:val="none" w:sz="0" w:space="0" w:color="auto"/>
                <w:left w:val="none" w:sz="0" w:space="0" w:color="auto"/>
                <w:bottom w:val="none" w:sz="0" w:space="0" w:color="auto"/>
                <w:right w:val="none" w:sz="0" w:space="0" w:color="auto"/>
              </w:divBdr>
            </w:div>
          </w:divsChild>
        </w:div>
        <w:div w:id="1193347405">
          <w:marLeft w:val="0"/>
          <w:marRight w:val="0"/>
          <w:marTop w:val="0"/>
          <w:marBottom w:val="0"/>
          <w:divBdr>
            <w:top w:val="none" w:sz="0" w:space="0" w:color="auto"/>
            <w:left w:val="none" w:sz="0" w:space="0" w:color="auto"/>
            <w:bottom w:val="none" w:sz="0" w:space="0" w:color="auto"/>
            <w:right w:val="none" w:sz="0" w:space="0" w:color="auto"/>
          </w:divBdr>
        </w:div>
        <w:div w:id="1821002767">
          <w:marLeft w:val="0"/>
          <w:marRight w:val="0"/>
          <w:marTop w:val="0"/>
          <w:marBottom w:val="0"/>
          <w:divBdr>
            <w:top w:val="none" w:sz="0" w:space="0" w:color="auto"/>
            <w:left w:val="none" w:sz="0" w:space="0" w:color="auto"/>
            <w:bottom w:val="none" w:sz="0" w:space="0" w:color="auto"/>
            <w:right w:val="none" w:sz="0" w:space="0" w:color="auto"/>
          </w:divBdr>
        </w:div>
        <w:div w:id="1912882212">
          <w:marLeft w:val="0"/>
          <w:marRight w:val="0"/>
          <w:marTop w:val="0"/>
          <w:marBottom w:val="0"/>
          <w:divBdr>
            <w:top w:val="none" w:sz="0" w:space="0" w:color="auto"/>
            <w:left w:val="none" w:sz="0" w:space="0" w:color="auto"/>
            <w:bottom w:val="none" w:sz="0" w:space="0" w:color="auto"/>
            <w:right w:val="none" w:sz="0" w:space="0" w:color="auto"/>
          </w:divBdr>
        </w:div>
        <w:div w:id="785854453">
          <w:marLeft w:val="0"/>
          <w:marRight w:val="0"/>
          <w:marTop w:val="0"/>
          <w:marBottom w:val="0"/>
          <w:divBdr>
            <w:top w:val="none" w:sz="0" w:space="0" w:color="auto"/>
            <w:left w:val="none" w:sz="0" w:space="0" w:color="auto"/>
            <w:bottom w:val="none" w:sz="0" w:space="0" w:color="auto"/>
            <w:right w:val="none" w:sz="0" w:space="0" w:color="auto"/>
          </w:divBdr>
        </w:div>
        <w:div w:id="732504414">
          <w:marLeft w:val="0"/>
          <w:marRight w:val="0"/>
          <w:marTop w:val="0"/>
          <w:marBottom w:val="0"/>
          <w:divBdr>
            <w:top w:val="none" w:sz="0" w:space="0" w:color="auto"/>
            <w:left w:val="none" w:sz="0" w:space="0" w:color="auto"/>
            <w:bottom w:val="none" w:sz="0" w:space="0" w:color="auto"/>
            <w:right w:val="none" w:sz="0" w:space="0" w:color="auto"/>
          </w:divBdr>
          <w:divsChild>
            <w:div w:id="1608388400">
              <w:marLeft w:val="0"/>
              <w:marRight w:val="0"/>
              <w:marTop w:val="0"/>
              <w:marBottom w:val="0"/>
              <w:divBdr>
                <w:top w:val="none" w:sz="0" w:space="0" w:color="auto"/>
                <w:left w:val="none" w:sz="0" w:space="0" w:color="auto"/>
                <w:bottom w:val="none" w:sz="0" w:space="0" w:color="auto"/>
                <w:right w:val="none" w:sz="0" w:space="0" w:color="auto"/>
              </w:divBdr>
            </w:div>
          </w:divsChild>
        </w:div>
        <w:div w:id="368914327">
          <w:marLeft w:val="0"/>
          <w:marRight w:val="0"/>
          <w:marTop w:val="0"/>
          <w:marBottom w:val="0"/>
          <w:divBdr>
            <w:top w:val="none" w:sz="0" w:space="0" w:color="auto"/>
            <w:left w:val="none" w:sz="0" w:space="0" w:color="auto"/>
            <w:bottom w:val="none" w:sz="0" w:space="0" w:color="auto"/>
            <w:right w:val="none" w:sz="0" w:space="0" w:color="auto"/>
          </w:divBdr>
        </w:div>
        <w:div w:id="616717500">
          <w:marLeft w:val="0"/>
          <w:marRight w:val="0"/>
          <w:marTop w:val="0"/>
          <w:marBottom w:val="0"/>
          <w:divBdr>
            <w:top w:val="none" w:sz="0" w:space="0" w:color="auto"/>
            <w:left w:val="none" w:sz="0" w:space="0" w:color="auto"/>
            <w:bottom w:val="none" w:sz="0" w:space="0" w:color="auto"/>
            <w:right w:val="none" w:sz="0" w:space="0" w:color="auto"/>
          </w:divBdr>
          <w:divsChild>
            <w:div w:id="1419407976">
              <w:marLeft w:val="0"/>
              <w:marRight w:val="0"/>
              <w:marTop w:val="0"/>
              <w:marBottom w:val="0"/>
              <w:divBdr>
                <w:top w:val="none" w:sz="0" w:space="0" w:color="auto"/>
                <w:left w:val="none" w:sz="0" w:space="0" w:color="auto"/>
                <w:bottom w:val="none" w:sz="0" w:space="0" w:color="auto"/>
                <w:right w:val="none" w:sz="0" w:space="0" w:color="auto"/>
              </w:divBdr>
            </w:div>
          </w:divsChild>
        </w:div>
        <w:div w:id="1109198383">
          <w:marLeft w:val="0"/>
          <w:marRight w:val="0"/>
          <w:marTop w:val="0"/>
          <w:marBottom w:val="0"/>
          <w:divBdr>
            <w:top w:val="none" w:sz="0" w:space="0" w:color="auto"/>
            <w:left w:val="none" w:sz="0" w:space="0" w:color="auto"/>
            <w:bottom w:val="none" w:sz="0" w:space="0" w:color="auto"/>
            <w:right w:val="none" w:sz="0" w:space="0" w:color="auto"/>
          </w:divBdr>
        </w:div>
        <w:div w:id="844394576">
          <w:marLeft w:val="0"/>
          <w:marRight w:val="0"/>
          <w:marTop w:val="0"/>
          <w:marBottom w:val="0"/>
          <w:divBdr>
            <w:top w:val="none" w:sz="0" w:space="0" w:color="auto"/>
            <w:left w:val="none" w:sz="0" w:space="0" w:color="auto"/>
            <w:bottom w:val="none" w:sz="0" w:space="0" w:color="auto"/>
            <w:right w:val="none" w:sz="0" w:space="0" w:color="auto"/>
          </w:divBdr>
        </w:div>
        <w:div w:id="2121100972">
          <w:marLeft w:val="0"/>
          <w:marRight w:val="0"/>
          <w:marTop w:val="0"/>
          <w:marBottom w:val="0"/>
          <w:divBdr>
            <w:top w:val="none" w:sz="0" w:space="0" w:color="auto"/>
            <w:left w:val="none" w:sz="0" w:space="0" w:color="auto"/>
            <w:bottom w:val="none" w:sz="0" w:space="0" w:color="auto"/>
            <w:right w:val="none" w:sz="0" w:space="0" w:color="auto"/>
          </w:divBdr>
          <w:divsChild>
            <w:div w:id="1606157666">
              <w:marLeft w:val="0"/>
              <w:marRight w:val="0"/>
              <w:marTop w:val="0"/>
              <w:marBottom w:val="0"/>
              <w:divBdr>
                <w:top w:val="none" w:sz="0" w:space="0" w:color="auto"/>
                <w:left w:val="none" w:sz="0" w:space="0" w:color="auto"/>
                <w:bottom w:val="none" w:sz="0" w:space="0" w:color="auto"/>
                <w:right w:val="none" w:sz="0" w:space="0" w:color="auto"/>
              </w:divBdr>
            </w:div>
          </w:divsChild>
        </w:div>
        <w:div w:id="1542091352">
          <w:marLeft w:val="0"/>
          <w:marRight w:val="0"/>
          <w:marTop w:val="0"/>
          <w:marBottom w:val="0"/>
          <w:divBdr>
            <w:top w:val="none" w:sz="0" w:space="0" w:color="auto"/>
            <w:left w:val="none" w:sz="0" w:space="0" w:color="auto"/>
            <w:bottom w:val="none" w:sz="0" w:space="0" w:color="auto"/>
            <w:right w:val="none" w:sz="0" w:space="0" w:color="auto"/>
          </w:divBdr>
        </w:div>
        <w:div w:id="912082730">
          <w:marLeft w:val="0"/>
          <w:marRight w:val="0"/>
          <w:marTop w:val="0"/>
          <w:marBottom w:val="0"/>
          <w:divBdr>
            <w:top w:val="none" w:sz="0" w:space="0" w:color="auto"/>
            <w:left w:val="none" w:sz="0" w:space="0" w:color="auto"/>
            <w:bottom w:val="none" w:sz="0" w:space="0" w:color="auto"/>
            <w:right w:val="none" w:sz="0" w:space="0" w:color="auto"/>
          </w:divBdr>
        </w:div>
      </w:divsChild>
    </w:div>
    <w:div w:id="1239242693">
      <w:bodyDiv w:val="1"/>
      <w:marLeft w:val="0"/>
      <w:marRight w:val="0"/>
      <w:marTop w:val="0"/>
      <w:marBottom w:val="0"/>
      <w:divBdr>
        <w:top w:val="none" w:sz="0" w:space="0" w:color="auto"/>
        <w:left w:val="none" w:sz="0" w:space="0" w:color="auto"/>
        <w:bottom w:val="none" w:sz="0" w:space="0" w:color="auto"/>
        <w:right w:val="none" w:sz="0" w:space="0" w:color="auto"/>
      </w:divBdr>
    </w:div>
    <w:div w:id="1250114939">
      <w:bodyDiv w:val="1"/>
      <w:marLeft w:val="0"/>
      <w:marRight w:val="0"/>
      <w:marTop w:val="0"/>
      <w:marBottom w:val="0"/>
      <w:divBdr>
        <w:top w:val="none" w:sz="0" w:space="0" w:color="auto"/>
        <w:left w:val="none" w:sz="0" w:space="0" w:color="auto"/>
        <w:bottom w:val="none" w:sz="0" w:space="0" w:color="auto"/>
        <w:right w:val="none" w:sz="0" w:space="0" w:color="auto"/>
      </w:divBdr>
    </w:div>
    <w:div w:id="1253706176">
      <w:bodyDiv w:val="1"/>
      <w:marLeft w:val="0"/>
      <w:marRight w:val="0"/>
      <w:marTop w:val="0"/>
      <w:marBottom w:val="0"/>
      <w:divBdr>
        <w:top w:val="none" w:sz="0" w:space="0" w:color="auto"/>
        <w:left w:val="none" w:sz="0" w:space="0" w:color="auto"/>
        <w:bottom w:val="none" w:sz="0" w:space="0" w:color="auto"/>
        <w:right w:val="none" w:sz="0" w:space="0" w:color="auto"/>
      </w:divBdr>
      <w:divsChild>
        <w:div w:id="1358651603">
          <w:marLeft w:val="0"/>
          <w:marRight w:val="0"/>
          <w:marTop w:val="0"/>
          <w:marBottom w:val="0"/>
          <w:divBdr>
            <w:top w:val="none" w:sz="0" w:space="0" w:color="auto"/>
            <w:left w:val="none" w:sz="0" w:space="0" w:color="auto"/>
            <w:bottom w:val="none" w:sz="0" w:space="0" w:color="auto"/>
            <w:right w:val="none" w:sz="0" w:space="0" w:color="auto"/>
          </w:divBdr>
        </w:div>
        <w:div w:id="375928898">
          <w:marLeft w:val="0"/>
          <w:marRight w:val="0"/>
          <w:marTop w:val="0"/>
          <w:marBottom w:val="0"/>
          <w:divBdr>
            <w:top w:val="none" w:sz="0" w:space="0" w:color="auto"/>
            <w:left w:val="none" w:sz="0" w:space="0" w:color="auto"/>
            <w:bottom w:val="none" w:sz="0" w:space="0" w:color="auto"/>
            <w:right w:val="none" w:sz="0" w:space="0" w:color="auto"/>
          </w:divBdr>
        </w:div>
        <w:div w:id="2106147884">
          <w:marLeft w:val="0"/>
          <w:marRight w:val="0"/>
          <w:marTop w:val="0"/>
          <w:marBottom w:val="0"/>
          <w:divBdr>
            <w:top w:val="none" w:sz="0" w:space="0" w:color="auto"/>
            <w:left w:val="none" w:sz="0" w:space="0" w:color="auto"/>
            <w:bottom w:val="none" w:sz="0" w:space="0" w:color="auto"/>
            <w:right w:val="none" w:sz="0" w:space="0" w:color="auto"/>
          </w:divBdr>
          <w:divsChild>
            <w:div w:id="1253390400">
              <w:marLeft w:val="0"/>
              <w:marRight w:val="0"/>
              <w:marTop w:val="0"/>
              <w:marBottom w:val="0"/>
              <w:divBdr>
                <w:top w:val="none" w:sz="0" w:space="0" w:color="auto"/>
                <w:left w:val="none" w:sz="0" w:space="0" w:color="auto"/>
                <w:bottom w:val="none" w:sz="0" w:space="0" w:color="auto"/>
                <w:right w:val="none" w:sz="0" w:space="0" w:color="auto"/>
              </w:divBdr>
            </w:div>
          </w:divsChild>
        </w:div>
        <w:div w:id="1651521216">
          <w:marLeft w:val="0"/>
          <w:marRight w:val="0"/>
          <w:marTop w:val="0"/>
          <w:marBottom w:val="0"/>
          <w:divBdr>
            <w:top w:val="none" w:sz="0" w:space="0" w:color="auto"/>
            <w:left w:val="none" w:sz="0" w:space="0" w:color="auto"/>
            <w:bottom w:val="none" w:sz="0" w:space="0" w:color="auto"/>
            <w:right w:val="none" w:sz="0" w:space="0" w:color="auto"/>
          </w:divBdr>
        </w:div>
        <w:div w:id="1834100967">
          <w:marLeft w:val="0"/>
          <w:marRight w:val="0"/>
          <w:marTop w:val="0"/>
          <w:marBottom w:val="0"/>
          <w:divBdr>
            <w:top w:val="none" w:sz="0" w:space="0" w:color="auto"/>
            <w:left w:val="none" w:sz="0" w:space="0" w:color="auto"/>
            <w:bottom w:val="none" w:sz="0" w:space="0" w:color="auto"/>
            <w:right w:val="none" w:sz="0" w:space="0" w:color="auto"/>
          </w:divBdr>
        </w:div>
      </w:divsChild>
    </w:div>
    <w:div w:id="1289164603">
      <w:bodyDiv w:val="1"/>
      <w:marLeft w:val="0"/>
      <w:marRight w:val="0"/>
      <w:marTop w:val="0"/>
      <w:marBottom w:val="0"/>
      <w:divBdr>
        <w:top w:val="none" w:sz="0" w:space="0" w:color="auto"/>
        <w:left w:val="none" w:sz="0" w:space="0" w:color="auto"/>
        <w:bottom w:val="none" w:sz="0" w:space="0" w:color="auto"/>
        <w:right w:val="none" w:sz="0" w:space="0" w:color="auto"/>
      </w:divBdr>
    </w:div>
    <w:div w:id="1304121438">
      <w:bodyDiv w:val="1"/>
      <w:marLeft w:val="0"/>
      <w:marRight w:val="0"/>
      <w:marTop w:val="0"/>
      <w:marBottom w:val="0"/>
      <w:divBdr>
        <w:top w:val="none" w:sz="0" w:space="0" w:color="auto"/>
        <w:left w:val="none" w:sz="0" w:space="0" w:color="auto"/>
        <w:bottom w:val="none" w:sz="0" w:space="0" w:color="auto"/>
        <w:right w:val="none" w:sz="0" w:space="0" w:color="auto"/>
      </w:divBdr>
    </w:div>
    <w:div w:id="1366445650">
      <w:bodyDiv w:val="1"/>
      <w:marLeft w:val="0"/>
      <w:marRight w:val="0"/>
      <w:marTop w:val="0"/>
      <w:marBottom w:val="0"/>
      <w:divBdr>
        <w:top w:val="none" w:sz="0" w:space="0" w:color="auto"/>
        <w:left w:val="none" w:sz="0" w:space="0" w:color="auto"/>
        <w:bottom w:val="none" w:sz="0" w:space="0" w:color="auto"/>
        <w:right w:val="none" w:sz="0" w:space="0" w:color="auto"/>
      </w:divBdr>
    </w:div>
    <w:div w:id="1446192842">
      <w:bodyDiv w:val="1"/>
      <w:marLeft w:val="0"/>
      <w:marRight w:val="0"/>
      <w:marTop w:val="0"/>
      <w:marBottom w:val="0"/>
      <w:divBdr>
        <w:top w:val="none" w:sz="0" w:space="0" w:color="auto"/>
        <w:left w:val="none" w:sz="0" w:space="0" w:color="auto"/>
        <w:bottom w:val="none" w:sz="0" w:space="0" w:color="auto"/>
        <w:right w:val="none" w:sz="0" w:space="0" w:color="auto"/>
      </w:divBdr>
      <w:divsChild>
        <w:div w:id="667710751">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33791940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57066242">
      <w:bodyDiv w:val="1"/>
      <w:marLeft w:val="0"/>
      <w:marRight w:val="0"/>
      <w:marTop w:val="0"/>
      <w:marBottom w:val="0"/>
      <w:divBdr>
        <w:top w:val="none" w:sz="0" w:space="0" w:color="auto"/>
        <w:left w:val="none" w:sz="0" w:space="0" w:color="auto"/>
        <w:bottom w:val="none" w:sz="0" w:space="0" w:color="auto"/>
        <w:right w:val="none" w:sz="0" w:space="0" w:color="auto"/>
      </w:divBdr>
      <w:divsChild>
        <w:div w:id="1337155385">
          <w:marLeft w:val="0"/>
          <w:marRight w:val="0"/>
          <w:marTop w:val="0"/>
          <w:marBottom w:val="0"/>
          <w:divBdr>
            <w:top w:val="none" w:sz="0" w:space="0" w:color="auto"/>
            <w:left w:val="none" w:sz="0" w:space="0" w:color="auto"/>
            <w:bottom w:val="none" w:sz="0" w:space="0" w:color="auto"/>
            <w:right w:val="none" w:sz="0" w:space="0" w:color="auto"/>
          </w:divBdr>
        </w:div>
        <w:div w:id="637538177">
          <w:marLeft w:val="0"/>
          <w:marRight w:val="0"/>
          <w:marTop w:val="0"/>
          <w:marBottom w:val="0"/>
          <w:divBdr>
            <w:top w:val="none" w:sz="0" w:space="0" w:color="auto"/>
            <w:left w:val="none" w:sz="0" w:space="0" w:color="auto"/>
            <w:bottom w:val="none" w:sz="0" w:space="0" w:color="auto"/>
            <w:right w:val="none" w:sz="0" w:space="0" w:color="auto"/>
          </w:divBdr>
        </w:div>
      </w:divsChild>
    </w:div>
    <w:div w:id="1501580298">
      <w:bodyDiv w:val="1"/>
      <w:marLeft w:val="0"/>
      <w:marRight w:val="0"/>
      <w:marTop w:val="0"/>
      <w:marBottom w:val="0"/>
      <w:divBdr>
        <w:top w:val="none" w:sz="0" w:space="0" w:color="auto"/>
        <w:left w:val="none" w:sz="0" w:space="0" w:color="auto"/>
        <w:bottom w:val="none" w:sz="0" w:space="0" w:color="auto"/>
        <w:right w:val="none" w:sz="0" w:space="0" w:color="auto"/>
      </w:divBdr>
    </w:div>
    <w:div w:id="1528912150">
      <w:bodyDiv w:val="1"/>
      <w:marLeft w:val="0"/>
      <w:marRight w:val="0"/>
      <w:marTop w:val="0"/>
      <w:marBottom w:val="0"/>
      <w:divBdr>
        <w:top w:val="none" w:sz="0" w:space="0" w:color="auto"/>
        <w:left w:val="none" w:sz="0" w:space="0" w:color="auto"/>
        <w:bottom w:val="none" w:sz="0" w:space="0" w:color="auto"/>
        <w:right w:val="none" w:sz="0" w:space="0" w:color="auto"/>
      </w:divBdr>
    </w:div>
    <w:div w:id="1548492965">
      <w:bodyDiv w:val="1"/>
      <w:marLeft w:val="0"/>
      <w:marRight w:val="0"/>
      <w:marTop w:val="0"/>
      <w:marBottom w:val="0"/>
      <w:divBdr>
        <w:top w:val="none" w:sz="0" w:space="0" w:color="auto"/>
        <w:left w:val="none" w:sz="0" w:space="0" w:color="auto"/>
        <w:bottom w:val="none" w:sz="0" w:space="0" w:color="auto"/>
        <w:right w:val="none" w:sz="0" w:space="0" w:color="auto"/>
      </w:divBdr>
    </w:div>
    <w:div w:id="1562911483">
      <w:bodyDiv w:val="1"/>
      <w:marLeft w:val="0"/>
      <w:marRight w:val="0"/>
      <w:marTop w:val="0"/>
      <w:marBottom w:val="0"/>
      <w:divBdr>
        <w:top w:val="none" w:sz="0" w:space="0" w:color="auto"/>
        <w:left w:val="none" w:sz="0" w:space="0" w:color="auto"/>
        <w:bottom w:val="none" w:sz="0" w:space="0" w:color="auto"/>
        <w:right w:val="none" w:sz="0" w:space="0" w:color="auto"/>
      </w:divBdr>
      <w:divsChild>
        <w:div w:id="758065999">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8776197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595937077">
      <w:bodyDiv w:val="1"/>
      <w:marLeft w:val="0"/>
      <w:marRight w:val="0"/>
      <w:marTop w:val="0"/>
      <w:marBottom w:val="0"/>
      <w:divBdr>
        <w:top w:val="none" w:sz="0" w:space="0" w:color="auto"/>
        <w:left w:val="none" w:sz="0" w:space="0" w:color="auto"/>
        <w:bottom w:val="none" w:sz="0" w:space="0" w:color="auto"/>
        <w:right w:val="none" w:sz="0" w:space="0" w:color="auto"/>
      </w:divBdr>
    </w:div>
    <w:div w:id="1629162982">
      <w:bodyDiv w:val="1"/>
      <w:marLeft w:val="0"/>
      <w:marRight w:val="0"/>
      <w:marTop w:val="0"/>
      <w:marBottom w:val="0"/>
      <w:divBdr>
        <w:top w:val="none" w:sz="0" w:space="0" w:color="auto"/>
        <w:left w:val="none" w:sz="0" w:space="0" w:color="auto"/>
        <w:bottom w:val="none" w:sz="0" w:space="0" w:color="auto"/>
        <w:right w:val="none" w:sz="0" w:space="0" w:color="auto"/>
      </w:divBdr>
      <w:divsChild>
        <w:div w:id="43067875">
          <w:marLeft w:val="0"/>
          <w:marRight w:val="0"/>
          <w:marTop w:val="0"/>
          <w:marBottom w:val="0"/>
          <w:divBdr>
            <w:top w:val="none" w:sz="0" w:space="0" w:color="auto"/>
            <w:left w:val="none" w:sz="0" w:space="0" w:color="auto"/>
            <w:bottom w:val="none" w:sz="0" w:space="0" w:color="auto"/>
            <w:right w:val="none" w:sz="0" w:space="0" w:color="auto"/>
          </w:divBdr>
          <w:divsChild>
            <w:div w:id="335495723">
              <w:marLeft w:val="-210"/>
              <w:marRight w:val="-75"/>
              <w:marTop w:val="0"/>
              <w:marBottom w:val="0"/>
              <w:divBdr>
                <w:top w:val="none" w:sz="0" w:space="0" w:color="auto"/>
                <w:left w:val="none" w:sz="0" w:space="0" w:color="auto"/>
                <w:bottom w:val="none" w:sz="0" w:space="0" w:color="auto"/>
                <w:right w:val="none" w:sz="0" w:space="0" w:color="auto"/>
              </w:divBdr>
              <w:divsChild>
                <w:div w:id="607784372">
                  <w:marLeft w:val="0"/>
                  <w:marRight w:val="0"/>
                  <w:marTop w:val="0"/>
                  <w:marBottom w:val="0"/>
                  <w:divBdr>
                    <w:top w:val="none" w:sz="0" w:space="0" w:color="auto"/>
                    <w:left w:val="none" w:sz="0" w:space="0" w:color="auto"/>
                    <w:bottom w:val="none" w:sz="0" w:space="0" w:color="auto"/>
                    <w:right w:val="none" w:sz="0" w:space="0" w:color="auto"/>
                  </w:divBdr>
                </w:div>
                <w:div w:id="908346707">
                  <w:marLeft w:val="0"/>
                  <w:marRight w:val="0"/>
                  <w:marTop w:val="0"/>
                  <w:marBottom w:val="0"/>
                  <w:divBdr>
                    <w:top w:val="none" w:sz="0" w:space="0" w:color="auto"/>
                    <w:left w:val="none" w:sz="0" w:space="0" w:color="auto"/>
                    <w:bottom w:val="none" w:sz="0" w:space="0" w:color="auto"/>
                    <w:right w:val="none" w:sz="0" w:space="0" w:color="auto"/>
                  </w:divBdr>
                </w:div>
                <w:div w:id="496652653">
                  <w:marLeft w:val="0"/>
                  <w:marRight w:val="0"/>
                  <w:marTop w:val="0"/>
                  <w:marBottom w:val="0"/>
                  <w:divBdr>
                    <w:top w:val="none" w:sz="0" w:space="0" w:color="auto"/>
                    <w:left w:val="none" w:sz="0" w:space="0" w:color="auto"/>
                    <w:bottom w:val="none" w:sz="0" w:space="0" w:color="auto"/>
                    <w:right w:val="none" w:sz="0" w:space="0" w:color="auto"/>
                  </w:divBdr>
                </w:div>
                <w:div w:id="1530872056">
                  <w:marLeft w:val="0"/>
                  <w:marRight w:val="0"/>
                  <w:marTop w:val="0"/>
                  <w:marBottom w:val="0"/>
                  <w:divBdr>
                    <w:top w:val="none" w:sz="0" w:space="0" w:color="auto"/>
                    <w:left w:val="none" w:sz="0" w:space="0" w:color="auto"/>
                    <w:bottom w:val="none" w:sz="0" w:space="0" w:color="auto"/>
                    <w:right w:val="none" w:sz="0" w:space="0" w:color="auto"/>
                  </w:divBdr>
                </w:div>
                <w:div w:id="113909172">
                  <w:marLeft w:val="0"/>
                  <w:marRight w:val="0"/>
                  <w:marTop w:val="0"/>
                  <w:marBottom w:val="0"/>
                  <w:divBdr>
                    <w:top w:val="none" w:sz="0" w:space="0" w:color="auto"/>
                    <w:left w:val="none" w:sz="0" w:space="0" w:color="auto"/>
                    <w:bottom w:val="none" w:sz="0" w:space="0" w:color="auto"/>
                    <w:right w:val="none" w:sz="0" w:space="0" w:color="auto"/>
                  </w:divBdr>
                  <w:divsChild>
                    <w:div w:id="19209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669">
          <w:marLeft w:val="0"/>
          <w:marRight w:val="0"/>
          <w:marTop w:val="0"/>
          <w:marBottom w:val="0"/>
          <w:divBdr>
            <w:top w:val="none" w:sz="0" w:space="0" w:color="auto"/>
            <w:left w:val="none" w:sz="0" w:space="0" w:color="auto"/>
            <w:bottom w:val="none" w:sz="0" w:space="0" w:color="auto"/>
            <w:right w:val="none" w:sz="0" w:space="0" w:color="auto"/>
          </w:divBdr>
          <w:divsChild>
            <w:div w:id="2020429996">
              <w:marLeft w:val="-210"/>
              <w:marRight w:val="-75"/>
              <w:marTop w:val="0"/>
              <w:marBottom w:val="0"/>
              <w:divBdr>
                <w:top w:val="none" w:sz="0" w:space="0" w:color="auto"/>
                <w:left w:val="none" w:sz="0" w:space="0" w:color="auto"/>
                <w:bottom w:val="none" w:sz="0" w:space="0" w:color="auto"/>
                <w:right w:val="none" w:sz="0" w:space="0" w:color="auto"/>
              </w:divBdr>
              <w:divsChild>
                <w:div w:id="1873761551">
                  <w:marLeft w:val="0"/>
                  <w:marRight w:val="0"/>
                  <w:marTop w:val="0"/>
                  <w:marBottom w:val="0"/>
                  <w:divBdr>
                    <w:top w:val="none" w:sz="0" w:space="0" w:color="auto"/>
                    <w:left w:val="none" w:sz="0" w:space="0" w:color="auto"/>
                    <w:bottom w:val="none" w:sz="0" w:space="0" w:color="auto"/>
                    <w:right w:val="none" w:sz="0" w:space="0" w:color="auto"/>
                  </w:divBdr>
                </w:div>
                <w:div w:id="230969546">
                  <w:marLeft w:val="0"/>
                  <w:marRight w:val="0"/>
                  <w:marTop w:val="0"/>
                  <w:marBottom w:val="0"/>
                  <w:divBdr>
                    <w:top w:val="none" w:sz="0" w:space="0" w:color="auto"/>
                    <w:left w:val="none" w:sz="0" w:space="0" w:color="auto"/>
                    <w:bottom w:val="none" w:sz="0" w:space="0" w:color="auto"/>
                    <w:right w:val="none" w:sz="0" w:space="0" w:color="auto"/>
                  </w:divBdr>
                  <w:divsChild>
                    <w:div w:id="10893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976">
          <w:marLeft w:val="0"/>
          <w:marRight w:val="0"/>
          <w:marTop w:val="0"/>
          <w:marBottom w:val="0"/>
          <w:divBdr>
            <w:top w:val="none" w:sz="0" w:space="0" w:color="auto"/>
            <w:left w:val="none" w:sz="0" w:space="0" w:color="auto"/>
            <w:bottom w:val="none" w:sz="0" w:space="0" w:color="auto"/>
            <w:right w:val="none" w:sz="0" w:space="0" w:color="auto"/>
          </w:divBdr>
          <w:divsChild>
            <w:div w:id="1936555038">
              <w:marLeft w:val="-210"/>
              <w:marRight w:val="-75"/>
              <w:marTop w:val="0"/>
              <w:marBottom w:val="0"/>
              <w:divBdr>
                <w:top w:val="none" w:sz="0" w:space="0" w:color="auto"/>
                <w:left w:val="none" w:sz="0" w:space="0" w:color="auto"/>
                <w:bottom w:val="none" w:sz="0" w:space="0" w:color="auto"/>
                <w:right w:val="none" w:sz="0" w:space="0" w:color="auto"/>
              </w:divBdr>
              <w:divsChild>
                <w:div w:id="727727938">
                  <w:marLeft w:val="0"/>
                  <w:marRight w:val="0"/>
                  <w:marTop w:val="0"/>
                  <w:marBottom w:val="0"/>
                  <w:divBdr>
                    <w:top w:val="none" w:sz="0" w:space="0" w:color="auto"/>
                    <w:left w:val="none" w:sz="0" w:space="0" w:color="auto"/>
                    <w:bottom w:val="none" w:sz="0" w:space="0" w:color="auto"/>
                    <w:right w:val="none" w:sz="0" w:space="0" w:color="auto"/>
                  </w:divBdr>
                </w:div>
                <w:div w:id="1705057925">
                  <w:marLeft w:val="0"/>
                  <w:marRight w:val="0"/>
                  <w:marTop w:val="0"/>
                  <w:marBottom w:val="0"/>
                  <w:divBdr>
                    <w:top w:val="none" w:sz="0" w:space="0" w:color="auto"/>
                    <w:left w:val="none" w:sz="0" w:space="0" w:color="auto"/>
                    <w:bottom w:val="none" w:sz="0" w:space="0" w:color="auto"/>
                    <w:right w:val="none" w:sz="0" w:space="0" w:color="auto"/>
                  </w:divBdr>
                </w:div>
                <w:div w:id="1620523638">
                  <w:marLeft w:val="0"/>
                  <w:marRight w:val="0"/>
                  <w:marTop w:val="0"/>
                  <w:marBottom w:val="0"/>
                  <w:divBdr>
                    <w:top w:val="none" w:sz="0" w:space="0" w:color="auto"/>
                    <w:left w:val="none" w:sz="0" w:space="0" w:color="auto"/>
                    <w:bottom w:val="none" w:sz="0" w:space="0" w:color="auto"/>
                    <w:right w:val="none" w:sz="0" w:space="0" w:color="auto"/>
                  </w:divBdr>
                  <w:divsChild>
                    <w:div w:id="1705251350">
                      <w:marLeft w:val="0"/>
                      <w:marRight w:val="0"/>
                      <w:marTop w:val="0"/>
                      <w:marBottom w:val="0"/>
                      <w:divBdr>
                        <w:top w:val="none" w:sz="0" w:space="0" w:color="auto"/>
                        <w:left w:val="none" w:sz="0" w:space="0" w:color="auto"/>
                        <w:bottom w:val="none" w:sz="0" w:space="0" w:color="auto"/>
                        <w:right w:val="none" w:sz="0" w:space="0" w:color="auto"/>
                      </w:divBdr>
                    </w:div>
                  </w:divsChild>
                </w:div>
                <w:div w:id="1786921554">
                  <w:marLeft w:val="0"/>
                  <w:marRight w:val="0"/>
                  <w:marTop w:val="0"/>
                  <w:marBottom w:val="0"/>
                  <w:divBdr>
                    <w:top w:val="none" w:sz="0" w:space="0" w:color="auto"/>
                    <w:left w:val="none" w:sz="0" w:space="0" w:color="auto"/>
                    <w:bottom w:val="none" w:sz="0" w:space="0" w:color="auto"/>
                    <w:right w:val="none" w:sz="0" w:space="0" w:color="auto"/>
                  </w:divBdr>
                </w:div>
                <w:div w:id="1673990046">
                  <w:marLeft w:val="0"/>
                  <w:marRight w:val="0"/>
                  <w:marTop w:val="0"/>
                  <w:marBottom w:val="0"/>
                  <w:divBdr>
                    <w:top w:val="none" w:sz="0" w:space="0" w:color="auto"/>
                    <w:left w:val="none" w:sz="0" w:space="0" w:color="auto"/>
                    <w:bottom w:val="none" w:sz="0" w:space="0" w:color="auto"/>
                    <w:right w:val="none" w:sz="0" w:space="0" w:color="auto"/>
                  </w:divBdr>
                </w:div>
                <w:div w:id="1767841412">
                  <w:marLeft w:val="0"/>
                  <w:marRight w:val="0"/>
                  <w:marTop w:val="0"/>
                  <w:marBottom w:val="0"/>
                  <w:divBdr>
                    <w:top w:val="none" w:sz="0" w:space="0" w:color="auto"/>
                    <w:left w:val="none" w:sz="0" w:space="0" w:color="auto"/>
                    <w:bottom w:val="none" w:sz="0" w:space="0" w:color="auto"/>
                    <w:right w:val="none" w:sz="0" w:space="0" w:color="auto"/>
                  </w:divBdr>
                  <w:divsChild>
                    <w:div w:id="841550278">
                      <w:marLeft w:val="0"/>
                      <w:marRight w:val="0"/>
                      <w:marTop w:val="0"/>
                      <w:marBottom w:val="0"/>
                      <w:divBdr>
                        <w:top w:val="none" w:sz="0" w:space="0" w:color="auto"/>
                        <w:left w:val="none" w:sz="0" w:space="0" w:color="auto"/>
                        <w:bottom w:val="none" w:sz="0" w:space="0" w:color="auto"/>
                        <w:right w:val="none" w:sz="0" w:space="0" w:color="auto"/>
                      </w:divBdr>
                    </w:div>
                  </w:divsChild>
                </w:div>
                <w:div w:id="1002004330">
                  <w:marLeft w:val="0"/>
                  <w:marRight w:val="0"/>
                  <w:marTop w:val="0"/>
                  <w:marBottom w:val="0"/>
                  <w:divBdr>
                    <w:top w:val="none" w:sz="0" w:space="0" w:color="auto"/>
                    <w:left w:val="none" w:sz="0" w:space="0" w:color="auto"/>
                    <w:bottom w:val="none" w:sz="0" w:space="0" w:color="auto"/>
                    <w:right w:val="none" w:sz="0" w:space="0" w:color="auto"/>
                  </w:divBdr>
                </w:div>
                <w:div w:id="355619419">
                  <w:marLeft w:val="0"/>
                  <w:marRight w:val="0"/>
                  <w:marTop w:val="0"/>
                  <w:marBottom w:val="0"/>
                  <w:divBdr>
                    <w:top w:val="none" w:sz="0" w:space="0" w:color="auto"/>
                    <w:left w:val="none" w:sz="0" w:space="0" w:color="auto"/>
                    <w:bottom w:val="none" w:sz="0" w:space="0" w:color="auto"/>
                    <w:right w:val="none" w:sz="0" w:space="0" w:color="auto"/>
                  </w:divBdr>
                  <w:divsChild>
                    <w:div w:id="479199709">
                      <w:marLeft w:val="0"/>
                      <w:marRight w:val="0"/>
                      <w:marTop w:val="0"/>
                      <w:marBottom w:val="0"/>
                      <w:divBdr>
                        <w:top w:val="none" w:sz="0" w:space="0" w:color="auto"/>
                        <w:left w:val="none" w:sz="0" w:space="0" w:color="auto"/>
                        <w:bottom w:val="none" w:sz="0" w:space="0" w:color="auto"/>
                        <w:right w:val="none" w:sz="0" w:space="0" w:color="auto"/>
                      </w:divBdr>
                    </w:div>
                  </w:divsChild>
                </w:div>
                <w:div w:id="147282680">
                  <w:marLeft w:val="0"/>
                  <w:marRight w:val="0"/>
                  <w:marTop w:val="0"/>
                  <w:marBottom w:val="0"/>
                  <w:divBdr>
                    <w:top w:val="none" w:sz="0" w:space="0" w:color="auto"/>
                    <w:left w:val="none" w:sz="0" w:space="0" w:color="auto"/>
                    <w:bottom w:val="none" w:sz="0" w:space="0" w:color="auto"/>
                    <w:right w:val="none" w:sz="0" w:space="0" w:color="auto"/>
                  </w:divBdr>
                </w:div>
                <w:div w:id="1610578150">
                  <w:marLeft w:val="0"/>
                  <w:marRight w:val="0"/>
                  <w:marTop w:val="0"/>
                  <w:marBottom w:val="0"/>
                  <w:divBdr>
                    <w:top w:val="none" w:sz="0" w:space="0" w:color="auto"/>
                    <w:left w:val="none" w:sz="0" w:space="0" w:color="auto"/>
                    <w:bottom w:val="none" w:sz="0" w:space="0" w:color="auto"/>
                    <w:right w:val="none" w:sz="0" w:space="0" w:color="auto"/>
                  </w:divBdr>
                  <w:divsChild>
                    <w:div w:id="2056536611">
                      <w:marLeft w:val="0"/>
                      <w:marRight w:val="0"/>
                      <w:marTop w:val="0"/>
                      <w:marBottom w:val="0"/>
                      <w:divBdr>
                        <w:top w:val="none" w:sz="0" w:space="0" w:color="auto"/>
                        <w:left w:val="none" w:sz="0" w:space="0" w:color="auto"/>
                        <w:bottom w:val="none" w:sz="0" w:space="0" w:color="auto"/>
                        <w:right w:val="none" w:sz="0" w:space="0" w:color="auto"/>
                      </w:divBdr>
                    </w:div>
                  </w:divsChild>
                </w:div>
                <w:div w:id="806363498">
                  <w:marLeft w:val="0"/>
                  <w:marRight w:val="0"/>
                  <w:marTop w:val="0"/>
                  <w:marBottom w:val="0"/>
                  <w:divBdr>
                    <w:top w:val="none" w:sz="0" w:space="0" w:color="auto"/>
                    <w:left w:val="none" w:sz="0" w:space="0" w:color="auto"/>
                    <w:bottom w:val="none" w:sz="0" w:space="0" w:color="auto"/>
                    <w:right w:val="none" w:sz="0" w:space="0" w:color="auto"/>
                  </w:divBdr>
                </w:div>
                <w:div w:id="961114736">
                  <w:marLeft w:val="0"/>
                  <w:marRight w:val="0"/>
                  <w:marTop w:val="0"/>
                  <w:marBottom w:val="0"/>
                  <w:divBdr>
                    <w:top w:val="none" w:sz="0" w:space="0" w:color="auto"/>
                    <w:left w:val="none" w:sz="0" w:space="0" w:color="auto"/>
                    <w:bottom w:val="none" w:sz="0" w:space="0" w:color="auto"/>
                    <w:right w:val="none" w:sz="0" w:space="0" w:color="auto"/>
                  </w:divBdr>
                  <w:divsChild>
                    <w:div w:id="46029685">
                      <w:marLeft w:val="0"/>
                      <w:marRight w:val="0"/>
                      <w:marTop w:val="0"/>
                      <w:marBottom w:val="0"/>
                      <w:divBdr>
                        <w:top w:val="none" w:sz="0" w:space="0" w:color="auto"/>
                        <w:left w:val="none" w:sz="0" w:space="0" w:color="auto"/>
                        <w:bottom w:val="none" w:sz="0" w:space="0" w:color="auto"/>
                        <w:right w:val="none" w:sz="0" w:space="0" w:color="auto"/>
                      </w:divBdr>
                    </w:div>
                  </w:divsChild>
                </w:div>
                <w:div w:id="1590043460">
                  <w:marLeft w:val="0"/>
                  <w:marRight w:val="0"/>
                  <w:marTop w:val="0"/>
                  <w:marBottom w:val="0"/>
                  <w:divBdr>
                    <w:top w:val="none" w:sz="0" w:space="0" w:color="auto"/>
                    <w:left w:val="none" w:sz="0" w:space="0" w:color="auto"/>
                    <w:bottom w:val="none" w:sz="0" w:space="0" w:color="auto"/>
                    <w:right w:val="none" w:sz="0" w:space="0" w:color="auto"/>
                  </w:divBdr>
                </w:div>
                <w:div w:id="2100448574">
                  <w:marLeft w:val="0"/>
                  <w:marRight w:val="0"/>
                  <w:marTop w:val="0"/>
                  <w:marBottom w:val="0"/>
                  <w:divBdr>
                    <w:top w:val="none" w:sz="0" w:space="0" w:color="auto"/>
                    <w:left w:val="none" w:sz="0" w:space="0" w:color="auto"/>
                    <w:bottom w:val="none" w:sz="0" w:space="0" w:color="auto"/>
                    <w:right w:val="none" w:sz="0" w:space="0" w:color="auto"/>
                  </w:divBdr>
                </w:div>
                <w:div w:id="1717698992">
                  <w:marLeft w:val="0"/>
                  <w:marRight w:val="0"/>
                  <w:marTop w:val="0"/>
                  <w:marBottom w:val="0"/>
                  <w:divBdr>
                    <w:top w:val="none" w:sz="0" w:space="0" w:color="auto"/>
                    <w:left w:val="none" w:sz="0" w:space="0" w:color="auto"/>
                    <w:bottom w:val="none" w:sz="0" w:space="0" w:color="auto"/>
                    <w:right w:val="none" w:sz="0" w:space="0" w:color="auto"/>
                  </w:divBdr>
                </w:div>
                <w:div w:id="1477453086">
                  <w:marLeft w:val="0"/>
                  <w:marRight w:val="0"/>
                  <w:marTop w:val="0"/>
                  <w:marBottom w:val="0"/>
                  <w:divBdr>
                    <w:top w:val="none" w:sz="0" w:space="0" w:color="auto"/>
                    <w:left w:val="none" w:sz="0" w:space="0" w:color="auto"/>
                    <w:bottom w:val="none" w:sz="0" w:space="0" w:color="auto"/>
                    <w:right w:val="none" w:sz="0" w:space="0" w:color="auto"/>
                  </w:divBdr>
                </w:div>
                <w:div w:id="233858016">
                  <w:marLeft w:val="0"/>
                  <w:marRight w:val="0"/>
                  <w:marTop w:val="0"/>
                  <w:marBottom w:val="0"/>
                  <w:divBdr>
                    <w:top w:val="none" w:sz="0" w:space="0" w:color="auto"/>
                    <w:left w:val="none" w:sz="0" w:space="0" w:color="auto"/>
                    <w:bottom w:val="none" w:sz="0" w:space="0" w:color="auto"/>
                    <w:right w:val="none" w:sz="0" w:space="0" w:color="auto"/>
                  </w:divBdr>
                </w:div>
                <w:div w:id="1072433895">
                  <w:marLeft w:val="0"/>
                  <w:marRight w:val="0"/>
                  <w:marTop w:val="0"/>
                  <w:marBottom w:val="0"/>
                  <w:divBdr>
                    <w:top w:val="none" w:sz="0" w:space="0" w:color="auto"/>
                    <w:left w:val="none" w:sz="0" w:space="0" w:color="auto"/>
                    <w:bottom w:val="none" w:sz="0" w:space="0" w:color="auto"/>
                    <w:right w:val="none" w:sz="0" w:space="0" w:color="auto"/>
                  </w:divBdr>
                </w:div>
                <w:div w:id="1353805691">
                  <w:marLeft w:val="0"/>
                  <w:marRight w:val="0"/>
                  <w:marTop w:val="0"/>
                  <w:marBottom w:val="0"/>
                  <w:divBdr>
                    <w:top w:val="none" w:sz="0" w:space="0" w:color="auto"/>
                    <w:left w:val="none" w:sz="0" w:space="0" w:color="auto"/>
                    <w:bottom w:val="none" w:sz="0" w:space="0" w:color="auto"/>
                    <w:right w:val="none" w:sz="0" w:space="0" w:color="auto"/>
                  </w:divBdr>
                </w:div>
                <w:div w:id="1579166997">
                  <w:marLeft w:val="0"/>
                  <w:marRight w:val="0"/>
                  <w:marTop w:val="0"/>
                  <w:marBottom w:val="0"/>
                  <w:divBdr>
                    <w:top w:val="none" w:sz="0" w:space="0" w:color="auto"/>
                    <w:left w:val="none" w:sz="0" w:space="0" w:color="auto"/>
                    <w:bottom w:val="none" w:sz="0" w:space="0" w:color="auto"/>
                    <w:right w:val="none" w:sz="0" w:space="0" w:color="auto"/>
                  </w:divBdr>
                </w:div>
                <w:div w:id="157694933">
                  <w:marLeft w:val="0"/>
                  <w:marRight w:val="0"/>
                  <w:marTop w:val="0"/>
                  <w:marBottom w:val="0"/>
                  <w:divBdr>
                    <w:top w:val="none" w:sz="0" w:space="0" w:color="auto"/>
                    <w:left w:val="none" w:sz="0" w:space="0" w:color="auto"/>
                    <w:bottom w:val="none" w:sz="0" w:space="0" w:color="auto"/>
                    <w:right w:val="none" w:sz="0" w:space="0" w:color="auto"/>
                  </w:divBdr>
                </w:div>
                <w:div w:id="43913165">
                  <w:marLeft w:val="0"/>
                  <w:marRight w:val="0"/>
                  <w:marTop w:val="0"/>
                  <w:marBottom w:val="0"/>
                  <w:divBdr>
                    <w:top w:val="none" w:sz="0" w:space="0" w:color="auto"/>
                    <w:left w:val="none" w:sz="0" w:space="0" w:color="auto"/>
                    <w:bottom w:val="none" w:sz="0" w:space="0" w:color="auto"/>
                    <w:right w:val="none" w:sz="0" w:space="0" w:color="auto"/>
                  </w:divBdr>
                </w:div>
                <w:div w:id="814446712">
                  <w:marLeft w:val="0"/>
                  <w:marRight w:val="0"/>
                  <w:marTop w:val="0"/>
                  <w:marBottom w:val="0"/>
                  <w:divBdr>
                    <w:top w:val="none" w:sz="0" w:space="0" w:color="auto"/>
                    <w:left w:val="none" w:sz="0" w:space="0" w:color="auto"/>
                    <w:bottom w:val="none" w:sz="0" w:space="0" w:color="auto"/>
                    <w:right w:val="none" w:sz="0" w:space="0" w:color="auto"/>
                  </w:divBdr>
                </w:div>
                <w:div w:id="1350180394">
                  <w:marLeft w:val="0"/>
                  <w:marRight w:val="0"/>
                  <w:marTop w:val="0"/>
                  <w:marBottom w:val="0"/>
                  <w:divBdr>
                    <w:top w:val="none" w:sz="0" w:space="0" w:color="auto"/>
                    <w:left w:val="none" w:sz="0" w:space="0" w:color="auto"/>
                    <w:bottom w:val="none" w:sz="0" w:space="0" w:color="auto"/>
                    <w:right w:val="none" w:sz="0" w:space="0" w:color="auto"/>
                  </w:divBdr>
                </w:div>
                <w:div w:id="1443259270">
                  <w:marLeft w:val="0"/>
                  <w:marRight w:val="0"/>
                  <w:marTop w:val="0"/>
                  <w:marBottom w:val="0"/>
                  <w:divBdr>
                    <w:top w:val="none" w:sz="0" w:space="0" w:color="auto"/>
                    <w:left w:val="none" w:sz="0" w:space="0" w:color="auto"/>
                    <w:bottom w:val="none" w:sz="0" w:space="0" w:color="auto"/>
                    <w:right w:val="none" w:sz="0" w:space="0" w:color="auto"/>
                  </w:divBdr>
                  <w:divsChild>
                    <w:div w:id="1178811859">
                      <w:marLeft w:val="0"/>
                      <w:marRight w:val="0"/>
                      <w:marTop w:val="0"/>
                      <w:marBottom w:val="0"/>
                      <w:divBdr>
                        <w:top w:val="none" w:sz="0" w:space="0" w:color="auto"/>
                        <w:left w:val="none" w:sz="0" w:space="0" w:color="auto"/>
                        <w:bottom w:val="none" w:sz="0" w:space="0" w:color="auto"/>
                        <w:right w:val="none" w:sz="0" w:space="0" w:color="auto"/>
                      </w:divBdr>
                    </w:div>
                  </w:divsChild>
                </w:div>
                <w:div w:id="9302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898">
          <w:marLeft w:val="0"/>
          <w:marRight w:val="0"/>
          <w:marTop w:val="0"/>
          <w:marBottom w:val="0"/>
          <w:divBdr>
            <w:top w:val="none" w:sz="0" w:space="0" w:color="auto"/>
            <w:left w:val="none" w:sz="0" w:space="0" w:color="auto"/>
            <w:bottom w:val="none" w:sz="0" w:space="0" w:color="auto"/>
            <w:right w:val="none" w:sz="0" w:space="0" w:color="auto"/>
          </w:divBdr>
          <w:divsChild>
            <w:div w:id="732238129">
              <w:marLeft w:val="-210"/>
              <w:marRight w:val="-75"/>
              <w:marTop w:val="0"/>
              <w:marBottom w:val="0"/>
              <w:divBdr>
                <w:top w:val="none" w:sz="0" w:space="0" w:color="auto"/>
                <w:left w:val="none" w:sz="0" w:space="0" w:color="auto"/>
                <w:bottom w:val="none" w:sz="0" w:space="0" w:color="auto"/>
                <w:right w:val="none" w:sz="0" w:space="0" w:color="auto"/>
              </w:divBdr>
              <w:divsChild>
                <w:div w:id="1330982073">
                  <w:marLeft w:val="0"/>
                  <w:marRight w:val="0"/>
                  <w:marTop w:val="0"/>
                  <w:marBottom w:val="0"/>
                  <w:divBdr>
                    <w:top w:val="none" w:sz="0" w:space="0" w:color="auto"/>
                    <w:left w:val="none" w:sz="0" w:space="0" w:color="auto"/>
                    <w:bottom w:val="none" w:sz="0" w:space="0" w:color="auto"/>
                    <w:right w:val="none" w:sz="0" w:space="0" w:color="auto"/>
                  </w:divBdr>
                </w:div>
                <w:div w:id="1100640237">
                  <w:marLeft w:val="0"/>
                  <w:marRight w:val="0"/>
                  <w:marTop w:val="0"/>
                  <w:marBottom w:val="0"/>
                  <w:divBdr>
                    <w:top w:val="none" w:sz="0" w:space="0" w:color="auto"/>
                    <w:left w:val="none" w:sz="0" w:space="0" w:color="auto"/>
                    <w:bottom w:val="none" w:sz="0" w:space="0" w:color="auto"/>
                    <w:right w:val="none" w:sz="0" w:space="0" w:color="auto"/>
                  </w:divBdr>
                </w:div>
                <w:div w:id="217671845">
                  <w:marLeft w:val="0"/>
                  <w:marRight w:val="0"/>
                  <w:marTop w:val="0"/>
                  <w:marBottom w:val="0"/>
                  <w:divBdr>
                    <w:top w:val="none" w:sz="0" w:space="0" w:color="auto"/>
                    <w:left w:val="none" w:sz="0" w:space="0" w:color="auto"/>
                    <w:bottom w:val="none" w:sz="0" w:space="0" w:color="auto"/>
                    <w:right w:val="none" w:sz="0" w:space="0" w:color="auto"/>
                  </w:divBdr>
                  <w:divsChild>
                    <w:div w:id="286160124">
                      <w:marLeft w:val="0"/>
                      <w:marRight w:val="0"/>
                      <w:marTop w:val="0"/>
                      <w:marBottom w:val="0"/>
                      <w:divBdr>
                        <w:top w:val="none" w:sz="0" w:space="0" w:color="auto"/>
                        <w:left w:val="none" w:sz="0" w:space="0" w:color="auto"/>
                        <w:bottom w:val="none" w:sz="0" w:space="0" w:color="auto"/>
                        <w:right w:val="none" w:sz="0" w:space="0" w:color="auto"/>
                      </w:divBdr>
                    </w:div>
                  </w:divsChild>
                </w:div>
                <w:div w:id="488985953">
                  <w:marLeft w:val="0"/>
                  <w:marRight w:val="0"/>
                  <w:marTop w:val="0"/>
                  <w:marBottom w:val="0"/>
                  <w:divBdr>
                    <w:top w:val="none" w:sz="0" w:space="0" w:color="auto"/>
                    <w:left w:val="none" w:sz="0" w:space="0" w:color="auto"/>
                    <w:bottom w:val="none" w:sz="0" w:space="0" w:color="auto"/>
                    <w:right w:val="none" w:sz="0" w:space="0" w:color="auto"/>
                  </w:divBdr>
                </w:div>
                <w:div w:id="1277057436">
                  <w:marLeft w:val="0"/>
                  <w:marRight w:val="0"/>
                  <w:marTop w:val="0"/>
                  <w:marBottom w:val="0"/>
                  <w:divBdr>
                    <w:top w:val="none" w:sz="0" w:space="0" w:color="auto"/>
                    <w:left w:val="none" w:sz="0" w:space="0" w:color="auto"/>
                    <w:bottom w:val="none" w:sz="0" w:space="0" w:color="auto"/>
                    <w:right w:val="none" w:sz="0" w:space="0" w:color="auto"/>
                  </w:divBdr>
                  <w:divsChild>
                    <w:div w:id="229968158">
                      <w:marLeft w:val="0"/>
                      <w:marRight w:val="0"/>
                      <w:marTop w:val="0"/>
                      <w:marBottom w:val="0"/>
                      <w:divBdr>
                        <w:top w:val="none" w:sz="0" w:space="0" w:color="auto"/>
                        <w:left w:val="none" w:sz="0" w:space="0" w:color="auto"/>
                        <w:bottom w:val="none" w:sz="0" w:space="0" w:color="auto"/>
                        <w:right w:val="none" w:sz="0" w:space="0" w:color="auto"/>
                      </w:divBdr>
                    </w:div>
                  </w:divsChild>
                </w:div>
                <w:div w:id="1455247703">
                  <w:marLeft w:val="0"/>
                  <w:marRight w:val="0"/>
                  <w:marTop w:val="0"/>
                  <w:marBottom w:val="0"/>
                  <w:divBdr>
                    <w:top w:val="none" w:sz="0" w:space="0" w:color="auto"/>
                    <w:left w:val="none" w:sz="0" w:space="0" w:color="auto"/>
                    <w:bottom w:val="none" w:sz="0" w:space="0" w:color="auto"/>
                    <w:right w:val="none" w:sz="0" w:space="0" w:color="auto"/>
                  </w:divBdr>
                </w:div>
                <w:div w:id="143161354">
                  <w:marLeft w:val="0"/>
                  <w:marRight w:val="0"/>
                  <w:marTop w:val="0"/>
                  <w:marBottom w:val="0"/>
                  <w:divBdr>
                    <w:top w:val="none" w:sz="0" w:space="0" w:color="auto"/>
                    <w:left w:val="none" w:sz="0" w:space="0" w:color="auto"/>
                    <w:bottom w:val="none" w:sz="0" w:space="0" w:color="auto"/>
                    <w:right w:val="none" w:sz="0" w:space="0" w:color="auto"/>
                  </w:divBdr>
                </w:div>
                <w:div w:id="442189864">
                  <w:marLeft w:val="0"/>
                  <w:marRight w:val="0"/>
                  <w:marTop w:val="0"/>
                  <w:marBottom w:val="0"/>
                  <w:divBdr>
                    <w:top w:val="none" w:sz="0" w:space="0" w:color="auto"/>
                    <w:left w:val="none" w:sz="0" w:space="0" w:color="auto"/>
                    <w:bottom w:val="none" w:sz="0" w:space="0" w:color="auto"/>
                    <w:right w:val="none" w:sz="0" w:space="0" w:color="auto"/>
                  </w:divBdr>
                  <w:divsChild>
                    <w:div w:id="1031691751">
                      <w:marLeft w:val="0"/>
                      <w:marRight w:val="0"/>
                      <w:marTop w:val="0"/>
                      <w:marBottom w:val="0"/>
                      <w:divBdr>
                        <w:top w:val="none" w:sz="0" w:space="0" w:color="auto"/>
                        <w:left w:val="none" w:sz="0" w:space="0" w:color="auto"/>
                        <w:bottom w:val="none" w:sz="0" w:space="0" w:color="auto"/>
                        <w:right w:val="none" w:sz="0" w:space="0" w:color="auto"/>
                      </w:divBdr>
                    </w:div>
                  </w:divsChild>
                </w:div>
                <w:div w:id="1272204320">
                  <w:marLeft w:val="0"/>
                  <w:marRight w:val="0"/>
                  <w:marTop w:val="0"/>
                  <w:marBottom w:val="0"/>
                  <w:divBdr>
                    <w:top w:val="none" w:sz="0" w:space="0" w:color="auto"/>
                    <w:left w:val="none" w:sz="0" w:space="0" w:color="auto"/>
                    <w:bottom w:val="none" w:sz="0" w:space="0" w:color="auto"/>
                    <w:right w:val="none" w:sz="0" w:space="0" w:color="auto"/>
                  </w:divBdr>
                </w:div>
                <w:div w:id="157430858">
                  <w:marLeft w:val="0"/>
                  <w:marRight w:val="0"/>
                  <w:marTop w:val="0"/>
                  <w:marBottom w:val="0"/>
                  <w:divBdr>
                    <w:top w:val="none" w:sz="0" w:space="0" w:color="auto"/>
                    <w:left w:val="none" w:sz="0" w:space="0" w:color="auto"/>
                    <w:bottom w:val="none" w:sz="0" w:space="0" w:color="auto"/>
                    <w:right w:val="none" w:sz="0" w:space="0" w:color="auto"/>
                  </w:divBdr>
                </w:div>
                <w:div w:id="587077971">
                  <w:marLeft w:val="0"/>
                  <w:marRight w:val="0"/>
                  <w:marTop w:val="0"/>
                  <w:marBottom w:val="0"/>
                  <w:divBdr>
                    <w:top w:val="none" w:sz="0" w:space="0" w:color="auto"/>
                    <w:left w:val="none" w:sz="0" w:space="0" w:color="auto"/>
                    <w:bottom w:val="none" w:sz="0" w:space="0" w:color="auto"/>
                    <w:right w:val="none" w:sz="0" w:space="0" w:color="auto"/>
                  </w:divBdr>
                  <w:divsChild>
                    <w:div w:id="403727678">
                      <w:marLeft w:val="0"/>
                      <w:marRight w:val="0"/>
                      <w:marTop w:val="0"/>
                      <w:marBottom w:val="0"/>
                      <w:divBdr>
                        <w:top w:val="none" w:sz="0" w:space="0" w:color="auto"/>
                        <w:left w:val="none" w:sz="0" w:space="0" w:color="auto"/>
                        <w:bottom w:val="none" w:sz="0" w:space="0" w:color="auto"/>
                        <w:right w:val="none" w:sz="0" w:space="0" w:color="auto"/>
                      </w:divBdr>
                    </w:div>
                  </w:divsChild>
                </w:div>
                <w:div w:id="475224912">
                  <w:marLeft w:val="0"/>
                  <w:marRight w:val="0"/>
                  <w:marTop w:val="0"/>
                  <w:marBottom w:val="0"/>
                  <w:divBdr>
                    <w:top w:val="none" w:sz="0" w:space="0" w:color="auto"/>
                    <w:left w:val="none" w:sz="0" w:space="0" w:color="auto"/>
                    <w:bottom w:val="none" w:sz="0" w:space="0" w:color="auto"/>
                    <w:right w:val="none" w:sz="0" w:space="0" w:color="auto"/>
                  </w:divBdr>
                </w:div>
                <w:div w:id="512456699">
                  <w:marLeft w:val="0"/>
                  <w:marRight w:val="0"/>
                  <w:marTop w:val="0"/>
                  <w:marBottom w:val="0"/>
                  <w:divBdr>
                    <w:top w:val="none" w:sz="0" w:space="0" w:color="auto"/>
                    <w:left w:val="none" w:sz="0" w:space="0" w:color="auto"/>
                    <w:bottom w:val="none" w:sz="0" w:space="0" w:color="auto"/>
                    <w:right w:val="none" w:sz="0" w:space="0" w:color="auto"/>
                  </w:divBdr>
                </w:div>
                <w:div w:id="121969739">
                  <w:marLeft w:val="0"/>
                  <w:marRight w:val="0"/>
                  <w:marTop w:val="0"/>
                  <w:marBottom w:val="0"/>
                  <w:divBdr>
                    <w:top w:val="none" w:sz="0" w:space="0" w:color="auto"/>
                    <w:left w:val="none" w:sz="0" w:space="0" w:color="auto"/>
                    <w:bottom w:val="none" w:sz="0" w:space="0" w:color="auto"/>
                    <w:right w:val="none" w:sz="0" w:space="0" w:color="auto"/>
                  </w:divBdr>
                </w:div>
                <w:div w:id="1826780681">
                  <w:marLeft w:val="0"/>
                  <w:marRight w:val="0"/>
                  <w:marTop w:val="0"/>
                  <w:marBottom w:val="0"/>
                  <w:divBdr>
                    <w:top w:val="none" w:sz="0" w:space="0" w:color="auto"/>
                    <w:left w:val="none" w:sz="0" w:space="0" w:color="auto"/>
                    <w:bottom w:val="none" w:sz="0" w:space="0" w:color="auto"/>
                    <w:right w:val="none" w:sz="0" w:space="0" w:color="auto"/>
                  </w:divBdr>
                  <w:divsChild>
                    <w:div w:id="43330049">
                      <w:marLeft w:val="0"/>
                      <w:marRight w:val="0"/>
                      <w:marTop w:val="0"/>
                      <w:marBottom w:val="0"/>
                      <w:divBdr>
                        <w:top w:val="none" w:sz="0" w:space="0" w:color="auto"/>
                        <w:left w:val="none" w:sz="0" w:space="0" w:color="auto"/>
                        <w:bottom w:val="none" w:sz="0" w:space="0" w:color="auto"/>
                        <w:right w:val="none" w:sz="0" w:space="0" w:color="auto"/>
                      </w:divBdr>
                    </w:div>
                  </w:divsChild>
                </w:div>
                <w:div w:id="1509518121">
                  <w:marLeft w:val="0"/>
                  <w:marRight w:val="0"/>
                  <w:marTop w:val="0"/>
                  <w:marBottom w:val="0"/>
                  <w:divBdr>
                    <w:top w:val="none" w:sz="0" w:space="0" w:color="auto"/>
                    <w:left w:val="none" w:sz="0" w:space="0" w:color="auto"/>
                    <w:bottom w:val="none" w:sz="0" w:space="0" w:color="auto"/>
                    <w:right w:val="none" w:sz="0" w:space="0" w:color="auto"/>
                  </w:divBdr>
                </w:div>
                <w:div w:id="499465645">
                  <w:marLeft w:val="0"/>
                  <w:marRight w:val="0"/>
                  <w:marTop w:val="0"/>
                  <w:marBottom w:val="0"/>
                  <w:divBdr>
                    <w:top w:val="none" w:sz="0" w:space="0" w:color="auto"/>
                    <w:left w:val="none" w:sz="0" w:space="0" w:color="auto"/>
                    <w:bottom w:val="none" w:sz="0" w:space="0" w:color="auto"/>
                    <w:right w:val="none" w:sz="0" w:space="0" w:color="auto"/>
                  </w:divBdr>
                </w:div>
                <w:div w:id="2084065011">
                  <w:marLeft w:val="0"/>
                  <w:marRight w:val="0"/>
                  <w:marTop w:val="0"/>
                  <w:marBottom w:val="0"/>
                  <w:divBdr>
                    <w:top w:val="none" w:sz="0" w:space="0" w:color="auto"/>
                    <w:left w:val="none" w:sz="0" w:space="0" w:color="auto"/>
                    <w:bottom w:val="none" w:sz="0" w:space="0" w:color="auto"/>
                    <w:right w:val="none" w:sz="0" w:space="0" w:color="auto"/>
                  </w:divBdr>
                  <w:divsChild>
                    <w:div w:id="730687839">
                      <w:marLeft w:val="0"/>
                      <w:marRight w:val="0"/>
                      <w:marTop w:val="0"/>
                      <w:marBottom w:val="0"/>
                      <w:divBdr>
                        <w:top w:val="none" w:sz="0" w:space="0" w:color="auto"/>
                        <w:left w:val="none" w:sz="0" w:space="0" w:color="auto"/>
                        <w:bottom w:val="none" w:sz="0" w:space="0" w:color="auto"/>
                        <w:right w:val="none" w:sz="0" w:space="0" w:color="auto"/>
                      </w:divBdr>
                    </w:div>
                  </w:divsChild>
                </w:div>
                <w:div w:id="1748459802">
                  <w:marLeft w:val="0"/>
                  <w:marRight w:val="0"/>
                  <w:marTop w:val="0"/>
                  <w:marBottom w:val="0"/>
                  <w:divBdr>
                    <w:top w:val="none" w:sz="0" w:space="0" w:color="auto"/>
                    <w:left w:val="none" w:sz="0" w:space="0" w:color="auto"/>
                    <w:bottom w:val="none" w:sz="0" w:space="0" w:color="auto"/>
                    <w:right w:val="none" w:sz="0" w:space="0" w:color="auto"/>
                  </w:divBdr>
                </w:div>
                <w:div w:id="1870291273">
                  <w:marLeft w:val="0"/>
                  <w:marRight w:val="0"/>
                  <w:marTop w:val="0"/>
                  <w:marBottom w:val="0"/>
                  <w:divBdr>
                    <w:top w:val="none" w:sz="0" w:space="0" w:color="auto"/>
                    <w:left w:val="none" w:sz="0" w:space="0" w:color="auto"/>
                    <w:bottom w:val="none" w:sz="0" w:space="0" w:color="auto"/>
                    <w:right w:val="none" w:sz="0" w:space="0" w:color="auto"/>
                  </w:divBdr>
                  <w:divsChild>
                    <w:div w:id="1142230590">
                      <w:marLeft w:val="0"/>
                      <w:marRight w:val="0"/>
                      <w:marTop w:val="0"/>
                      <w:marBottom w:val="0"/>
                      <w:divBdr>
                        <w:top w:val="none" w:sz="0" w:space="0" w:color="auto"/>
                        <w:left w:val="none" w:sz="0" w:space="0" w:color="auto"/>
                        <w:bottom w:val="none" w:sz="0" w:space="0" w:color="auto"/>
                        <w:right w:val="none" w:sz="0" w:space="0" w:color="auto"/>
                      </w:divBdr>
                    </w:div>
                  </w:divsChild>
                </w:div>
                <w:div w:id="1275137858">
                  <w:marLeft w:val="0"/>
                  <w:marRight w:val="0"/>
                  <w:marTop w:val="0"/>
                  <w:marBottom w:val="0"/>
                  <w:divBdr>
                    <w:top w:val="none" w:sz="0" w:space="0" w:color="auto"/>
                    <w:left w:val="none" w:sz="0" w:space="0" w:color="auto"/>
                    <w:bottom w:val="none" w:sz="0" w:space="0" w:color="auto"/>
                    <w:right w:val="none" w:sz="0" w:space="0" w:color="auto"/>
                  </w:divBdr>
                </w:div>
                <w:div w:id="1501235794">
                  <w:marLeft w:val="0"/>
                  <w:marRight w:val="0"/>
                  <w:marTop w:val="0"/>
                  <w:marBottom w:val="0"/>
                  <w:divBdr>
                    <w:top w:val="none" w:sz="0" w:space="0" w:color="auto"/>
                    <w:left w:val="none" w:sz="0" w:space="0" w:color="auto"/>
                    <w:bottom w:val="none" w:sz="0" w:space="0" w:color="auto"/>
                    <w:right w:val="none" w:sz="0" w:space="0" w:color="auto"/>
                  </w:divBdr>
                  <w:divsChild>
                    <w:div w:id="1733118550">
                      <w:marLeft w:val="0"/>
                      <w:marRight w:val="0"/>
                      <w:marTop w:val="0"/>
                      <w:marBottom w:val="0"/>
                      <w:divBdr>
                        <w:top w:val="none" w:sz="0" w:space="0" w:color="auto"/>
                        <w:left w:val="none" w:sz="0" w:space="0" w:color="auto"/>
                        <w:bottom w:val="none" w:sz="0" w:space="0" w:color="auto"/>
                        <w:right w:val="none" w:sz="0" w:space="0" w:color="auto"/>
                      </w:divBdr>
                    </w:div>
                  </w:divsChild>
                </w:div>
                <w:div w:id="2125541914">
                  <w:marLeft w:val="0"/>
                  <w:marRight w:val="0"/>
                  <w:marTop w:val="0"/>
                  <w:marBottom w:val="0"/>
                  <w:divBdr>
                    <w:top w:val="none" w:sz="0" w:space="0" w:color="auto"/>
                    <w:left w:val="none" w:sz="0" w:space="0" w:color="auto"/>
                    <w:bottom w:val="none" w:sz="0" w:space="0" w:color="auto"/>
                    <w:right w:val="none" w:sz="0" w:space="0" w:color="auto"/>
                  </w:divBdr>
                </w:div>
                <w:div w:id="343628408">
                  <w:marLeft w:val="0"/>
                  <w:marRight w:val="0"/>
                  <w:marTop w:val="0"/>
                  <w:marBottom w:val="0"/>
                  <w:divBdr>
                    <w:top w:val="none" w:sz="0" w:space="0" w:color="auto"/>
                    <w:left w:val="none" w:sz="0" w:space="0" w:color="auto"/>
                    <w:bottom w:val="none" w:sz="0" w:space="0" w:color="auto"/>
                    <w:right w:val="none" w:sz="0" w:space="0" w:color="auto"/>
                  </w:divBdr>
                </w:div>
                <w:div w:id="1379285148">
                  <w:marLeft w:val="0"/>
                  <w:marRight w:val="0"/>
                  <w:marTop w:val="0"/>
                  <w:marBottom w:val="0"/>
                  <w:divBdr>
                    <w:top w:val="none" w:sz="0" w:space="0" w:color="auto"/>
                    <w:left w:val="none" w:sz="0" w:space="0" w:color="auto"/>
                    <w:bottom w:val="none" w:sz="0" w:space="0" w:color="auto"/>
                    <w:right w:val="none" w:sz="0" w:space="0" w:color="auto"/>
                  </w:divBdr>
                </w:div>
                <w:div w:id="1173686044">
                  <w:marLeft w:val="0"/>
                  <w:marRight w:val="0"/>
                  <w:marTop w:val="0"/>
                  <w:marBottom w:val="0"/>
                  <w:divBdr>
                    <w:top w:val="none" w:sz="0" w:space="0" w:color="auto"/>
                    <w:left w:val="none" w:sz="0" w:space="0" w:color="auto"/>
                    <w:bottom w:val="none" w:sz="0" w:space="0" w:color="auto"/>
                    <w:right w:val="none" w:sz="0" w:space="0" w:color="auto"/>
                  </w:divBdr>
                  <w:divsChild>
                    <w:div w:id="1535574381">
                      <w:marLeft w:val="0"/>
                      <w:marRight w:val="0"/>
                      <w:marTop w:val="0"/>
                      <w:marBottom w:val="0"/>
                      <w:divBdr>
                        <w:top w:val="none" w:sz="0" w:space="0" w:color="auto"/>
                        <w:left w:val="none" w:sz="0" w:space="0" w:color="auto"/>
                        <w:bottom w:val="none" w:sz="0" w:space="0" w:color="auto"/>
                        <w:right w:val="none" w:sz="0" w:space="0" w:color="auto"/>
                      </w:divBdr>
                    </w:div>
                  </w:divsChild>
                </w:div>
                <w:div w:id="981665176">
                  <w:marLeft w:val="0"/>
                  <w:marRight w:val="0"/>
                  <w:marTop w:val="0"/>
                  <w:marBottom w:val="0"/>
                  <w:divBdr>
                    <w:top w:val="none" w:sz="0" w:space="0" w:color="auto"/>
                    <w:left w:val="none" w:sz="0" w:space="0" w:color="auto"/>
                    <w:bottom w:val="none" w:sz="0" w:space="0" w:color="auto"/>
                    <w:right w:val="none" w:sz="0" w:space="0" w:color="auto"/>
                  </w:divBdr>
                </w:div>
                <w:div w:id="497115808">
                  <w:marLeft w:val="0"/>
                  <w:marRight w:val="0"/>
                  <w:marTop w:val="0"/>
                  <w:marBottom w:val="0"/>
                  <w:divBdr>
                    <w:top w:val="none" w:sz="0" w:space="0" w:color="auto"/>
                    <w:left w:val="none" w:sz="0" w:space="0" w:color="auto"/>
                    <w:bottom w:val="none" w:sz="0" w:space="0" w:color="auto"/>
                    <w:right w:val="none" w:sz="0" w:space="0" w:color="auto"/>
                  </w:divBdr>
                </w:div>
                <w:div w:id="1047795880">
                  <w:marLeft w:val="0"/>
                  <w:marRight w:val="0"/>
                  <w:marTop w:val="0"/>
                  <w:marBottom w:val="0"/>
                  <w:divBdr>
                    <w:top w:val="none" w:sz="0" w:space="0" w:color="auto"/>
                    <w:left w:val="none" w:sz="0" w:space="0" w:color="auto"/>
                    <w:bottom w:val="none" w:sz="0" w:space="0" w:color="auto"/>
                    <w:right w:val="none" w:sz="0" w:space="0" w:color="auto"/>
                  </w:divBdr>
                </w:div>
                <w:div w:id="100734427">
                  <w:marLeft w:val="0"/>
                  <w:marRight w:val="0"/>
                  <w:marTop w:val="0"/>
                  <w:marBottom w:val="0"/>
                  <w:divBdr>
                    <w:top w:val="none" w:sz="0" w:space="0" w:color="auto"/>
                    <w:left w:val="none" w:sz="0" w:space="0" w:color="auto"/>
                    <w:bottom w:val="none" w:sz="0" w:space="0" w:color="auto"/>
                    <w:right w:val="none" w:sz="0" w:space="0" w:color="auto"/>
                  </w:divBdr>
                </w:div>
                <w:div w:id="916406284">
                  <w:marLeft w:val="0"/>
                  <w:marRight w:val="0"/>
                  <w:marTop w:val="0"/>
                  <w:marBottom w:val="0"/>
                  <w:divBdr>
                    <w:top w:val="none" w:sz="0" w:space="0" w:color="auto"/>
                    <w:left w:val="none" w:sz="0" w:space="0" w:color="auto"/>
                    <w:bottom w:val="none" w:sz="0" w:space="0" w:color="auto"/>
                    <w:right w:val="none" w:sz="0" w:space="0" w:color="auto"/>
                  </w:divBdr>
                  <w:divsChild>
                    <w:div w:id="163597515">
                      <w:marLeft w:val="0"/>
                      <w:marRight w:val="0"/>
                      <w:marTop w:val="0"/>
                      <w:marBottom w:val="0"/>
                      <w:divBdr>
                        <w:top w:val="none" w:sz="0" w:space="0" w:color="auto"/>
                        <w:left w:val="none" w:sz="0" w:space="0" w:color="auto"/>
                        <w:bottom w:val="none" w:sz="0" w:space="0" w:color="auto"/>
                        <w:right w:val="none" w:sz="0" w:space="0" w:color="auto"/>
                      </w:divBdr>
                    </w:div>
                  </w:divsChild>
                </w:div>
                <w:div w:id="665400367">
                  <w:marLeft w:val="0"/>
                  <w:marRight w:val="0"/>
                  <w:marTop w:val="0"/>
                  <w:marBottom w:val="0"/>
                  <w:divBdr>
                    <w:top w:val="none" w:sz="0" w:space="0" w:color="auto"/>
                    <w:left w:val="none" w:sz="0" w:space="0" w:color="auto"/>
                    <w:bottom w:val="none" w:sz="0" w:space="0" w:color="auto"/>
                    <w:right w:val="none" w:sz="0" w:space="0" w:color="auto"/>
                  </w:divBdr>
                </w:div>
                <w:div w:id="799571391">
                  <w:marLeft w:val="0"/>
                  <w:marRight w:val="0"/>
                  <w:marTop w:val="0"/>
                  <w:marBottom w:val="0"/>
                  <w:divBdr>
                    <w:top w:val="none" w:sz="0" w:space="0" w:color="auto"/>
                    <w:left w:val="none" w:sz="0" w:space="0" w:color="auto"/>
                    <w:bottom w:val="none" w:sz="0" w:space="0" w:color="auto"/>
                    <w:right w:val="none" w:sz="0" w:space="0" w:color="auto"/>
                  </w:divBdr>
                  <w:divsChild>
                    <w:div w:id="54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9082">
          <w:marLeft w:val="0"/>
          <w:marRight w:val="0"/>
          <w:marTop w:val="0"/>
          <w:marBottom w:val="0"/>
          <w:divBdr>
            <w:top w:val="none" w:sz="0" w:space="0" w:color="auto"/>
            <w:left w:val="none" w:sz="0" w:space="0" w:color="auto"/>
            <w:bottom w:val="none" w:sz="0" w:space="0" w:color="auto"/>
            <w:right w:val="none" w:sz="0" w:space="0" w:color="auto"/>
          </w:divBdr>
          <w:divsChild>
            <w:div w:id="1933395246">
              <w:marLeft w:val="-210"/>
              <w:marRight w:val="-75"/>
              <w:marTop w:val="0"/>
              <w:marBottom w:val="0"/>
              <w:divBdr>
                <w:top w:val="none" w:sz="0" w:space="0" w:color="auto"/>
                <w:left w:val="none" w:sz="0" w:space="0" w:color="auto"/>
                <w:bottom w:val="none" w:sz="0" w:space="0" w:color="auto"/>
                <w:right w:val="none" w:sz="0" w:space="0" w:color="auto"/>
              </w:divBdr>
              <w:divsChild>
                <w:div w:id="858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593">
      <w:bodyDiv w:val="1"/>
      <w:marLeft w:val="0"/>
      <w:marRight w:val="0"/>
      <w:marTop w:val="0"/>
      <w:marBottom w:val="0"/>
      <w:divBdr>
        <w:top w:val="none" w:sz="0" w:space="0" w:color="auto"/>
        <w:left w:val="none" w:sz="0" w:space="0" w:color="auto"/>
        <w:bottom w:val="none" w:sz="0" w:space="0" w:color="auto"/>
        <w:right w:val="none" w:sz="0" w:space="0" w:color="auto"/>
      </w:divBdr>
      <w:divsChild>
        <w:div w:id="260458440">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11425930">
      <w:bodyDiv w:val="1"/>
      <w:marLeft w:val="0"/>
      <w:marRight w:val="0"/>
      <w:marTop w:val="0"/>
      <w:marBottom w:val="0"/>
      <w:divBdr>
        <w:top w:val="none" w:sz="0" w:space="0" w:color="auto"/>
        <w:left w:val="none" w:sz="0" w:space="0" w:color="auto"/>
        <w:bottom w:val="none" w:sz="0" w:space="0" w:color="auto"/>
        <w:right w:val="none" w:sz="0" w:space="0" w:color="auto"/>
      </w:divBdr>
      <w:divsChild>
        <w:div w:id="150562773">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25917328">
      <w:bodyDiv w:val="1"/>
      <w:marLeft w:val="0"/>
      <w:marRight w:val="0"/>
      <w:marTop w:val="0"/>
      <w:marBottom w:val="0"/>
      <w:divBdr>
        <w:top w:val="none" w:sz="0" w:space="0" w:color="auto"/>
        <w:left w:val="none" w:sz="0" w:space="0" w:color="auto"/>
        <w:bottom w:val="none" w:sz="0" w:space="0" w:color="auto"/>
        <w:right w:val="none" w:sz="0" w:space="0" w:color="auto"/>
      </w:divBdr>
      <w:divsChild>
        <w:div w:id="841969928">
          <w:marLeft w:val="0"/>
          <w:marRight w:val="0"/>
          <w:marTop w:val="0"/>
          <w:marBottom w:val="0"/>
          <w:divBdr>
            <w:top w:val="none" w:sz="0" w:space="0" w:color="auto"/>
            <w:left w:val="none" w:sz="0" w:space="0" w:color="auto"/>
            <w:bottom w:val="none" w:sz="0" w:space="0" w:color="auto"/>
            <w:right w:val="none" w:sz="0" w:space="0" w:color="auto"/>
          </w:divBdr>
        </w:div>
      </w:divsChild>
    </w:div>
    <w:div w:id="1964069866">
      <w:bodyDiv w:val="1"/>
      <w:marLeft w:val="0"/>
      <w:marRight w:val="0"/>
      <w:marTop w:val="0"/>
      <w:marBottom w:val="0"/>
      <w:divBdr>
        <w:top w:val="none" w:sz="0" w:space="0" w:color="auto"/>
        <w:left w:val="none" w:sz="0" w:space="0" w:color="auto"/>
        <w:bottom w:val="none" w:sz="0" w:space="0" w:color="auto"/>
        <w:right w:val="none" w:sz="0" w:space="0" w:color="auto"/>
      </w:divBdr>
    </w:div>
    <w:div w:id="1991054776">
      <w:bodyDiv w:val="1"/>
      <w:marLeft w:val="0"/>
      <w:marRight w:val="0"/>
      <w:marTop w:val="0"/>
      <w:marBottom w:val="0"/>
      <w:divBdr>
        <w:top w:val="none" w:sz="0" w:space="0" w:color="auto"/>
        <w:left w:val="none" w:sz="0" w:space="0" w:color="auto"/>
        <w:bottom w:val="none" w:sz="0" w:space="0" w:color="auto"/>
        <w:right w:val="none" w:sz="0" w:space="0" w:color="auto"/>
      </w:divBdr>
      <w:divsChild>
        <w:div w:id="72406717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060089590">
      <w:bodyDiv w:val="1"/>
      <w:marLeft w:val="0"/>
      <w:marRight w:val="0"/>
      <w:marTop w:val="0"/>
      <w:marBottom w:val="0"/>
      <w:divBdr>
        <w:top w:val="none" w:sz="0" w:space="0" w:color="auto"/>
        <w:left w:val="none" w:sz="0" w:space="0" w:color="auto"/>
        <w:bottom w:val="none" w:sz="0" w:space="0" w:color="auto"/>
        <w:right w:val="none" w:sz="0" w:space="0" w:color="auto"/>
      </w:divBdr>
    </w:div>
    <w:div w:id="2100103732">
      <w:bodyDiv w:val="1"/>
      <w:marLeft w:val="0"/>
      <w:marRight w:val="0"/>
      <w:marTop w:val="0"/>
      <w:marBottom w:val="0"/>
      <w:divBdr>
        <w:top w:val="none" w:sz="0" w:space="0" w:color="auto"/>
        <w:left w:val="none" w:sz="0" w:space="0" w:color="auto"/>
        <w:bottom w:val="none" w:sz="0" w:space="0" w:color="auto"/>
        <w:right w:val="none" w:sz="0" w:space="0" w:color="auto"/>
      </w:divBdr>
      <w:divsChild>
        <w:div w:id="911156620">
          <w:marLeft w:val="0"/>
          <w:marRight w:val="0"/>
          <w:marTop w:val="0"/>
          <w:marBottom w:val="0"/>
          <w:divBdr>
            <w:top w:val="none" w:sz="0" w:space="0" w:color="auto"/>
            <w:left w:val="none" w:sz="0" w:space="0" w:color="auto"/>
            <w:bottom w:val="none" w:sz="0" w:space="0" w:color="auto"/>
            <w:right w:val="none" w:sz="0" w:space="0" w:color="auto"/>
          </w:divBdr>
        </w:div>
      </w:divsChild>
    </w:div>
    <w:div w:id="213624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yperlink" Target="mailto:k.galligani@atoo-next.net" TargetMode="Externa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hyperlink" Target="http://formation.atoonext.local/"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ATOO_MODELE_WORD.dotx</Template>
  <TotalTime>0</TotalTime>
  <Pages>44</Pages>
  <Words>6365</Words>
  <Characters>35012</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Emy</cp:lastModifiedBy>
  <cp:revision>76</cp:revision>
  <dcterms:created xsi:type="dcterms:W3CDTF">2025-03-20T14:40:00Z</dcterms:created>
  <dcterms:modified xsi:type="dcterms:W3CDTF">2025-03-21T17:39:00Z</dcterms:modified>
</cp:coreProperties>
</file>